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B2AB4E" w14:textId="79C2F95B" w:rsidR="002F77EB" w:rsidRPr="009A734D" w:rsidRDefault="004E177D" w:rsidP="002F77EB">
      <w:pPr>
        <w:jc w:val="center"/>
        <w:rPr>
          <w:rFonts w:ascii="Fira Sans" w:hAnsi="Fira Sans"/>
          <w:b/>
          <w:bCs/>
          <w:u w:val="single"/>
          <w:lang w:val="en-CA"/>
        </w:rPr>
      </w:pPr>
      <w:r w:rsidRPr="009A734D">
        <w:rPr>
          <w:rFonts w:ascii="Fira Sans" w:hAnsi="Fira Sans"/>
          <w:b/>
          <w:bCs/>
          <w:u w:val="single"/>
          <w:lang w:val="en-CA"/>
        </w:rPr>
        <w:t>Terms of Reference</w:t>
      </w:r>
    </w:p>
    <w:p w14:paraId="5A629BB0" w14:textId="77777777" w:rsidR="002F77EB" w:rsidRPr="009A734D" w:rsidRDefault="002F77EB" w:rsidP="002F77EB">
      <w:pPr>
        <w:jc w:val="center"/>
        <w:rPr>
          <w:rFonts w:ascii="Fira Sans" w:hAnsi="Fira Sans"/>
          <w:b/>
          <w:bCs/>
          <w:u w:val="single"/>
          <w:lang w:val="en-CA"/>
        </w:rPr>
      </w:pPr>
    </w:p>
    <w:p w14:paraId="13FB8C4D" w14:textId="47E509E0" w:rsidR="002F77EB" w:rsidRPr="009A734D" w:rsidRDefault="002F77EB" w:rsidP="002F77EB">
      <w:pPr>
        <w:jc w:val="center"/>
        <w:rPr>
          <w:rFonts w:ascii="Fira Sans" w:hAnsi="Fira Sans"/>
          <w:b/>
          <w:bCs/>
          <w:u w:val="single"/>
          <w:lang w:val="en-CA"/>
        </w:rPr>
      </w:pPr>
      <w:r w:rsidRPr="009A734D">
        <w:rPr>
          <w:rFonts w:ascii="Fira Sans" w:hAnsi="Fira Sans"/>
          <w:b/>
          <w:bCs/>
          <w:u w:val="single"/>
          <w:lang w:val="en-CA"/>
        </w:rPr>
        <w:t xml:space="preserve">Independent Evaluation services for </w:t>
      </w:r>
      <w:r w:rsidR="00AE1567" w:rsidRPr="009A734D">
        <w:rPr>
          <w:rFonts w:ascii="Fira Sans" w:hAnsi="Fira Sans"/>
          <w:b/>
          <w:bCs/>
          <w:u w:val="single"/>
          <w:lang w:val="en-CA"/>
        </w:rPr>
        <w:t>Joint Galmudug &amp; Puntland Peace Initiative</w:t>
      </w:r>
      <w:r w:rsidRPr="009A734D">
        <w:rPr>
          <w:rFonts w:ascii="Fira Sans" w:hAnsi="Fira Sans"/>
          <w:b/>
          <w:bCs/>
          <w:u w:val="single"/>
          <w:lang w:val="en-CA"/>
        </w:rPr>
        <w:t xml:space="preserve"> Project </w:t>
      </w:r>
    </w:p>
    <w:p w14:paraId="344225E3" w14:textId="77777777" w:rsidR="002F77EB" w:rsidRPr="0085711B" w:rsidRDefault="002F77EB" w:rsidP="002F77EB">
      <w:pPr>
        <w:jc w:val="center"/>
        <w:rPr>
          <w:rFonts w:ascii="Fira Sans" w:hAnsi="Fira Sans"/>
          <w:b/>
          <w:bCs/>
          <w:lang w:val="en-CA"/>
        </w:rPr>
      </w:pPr>
    </w:p>
    <w:p w14:paraId="68B44CFB" w14:textId="77777777" w:rsidR="002F77EB" w:rsidRPr="001B64D5" w:rsidRDefault="002F77EB" w:rsidP="001B64D5">
      <w:pPr>
        <w:pStyle w:val="ListParagraph"/>
        <w:numPr>
          <w:ilvl w:val="0"/>
          <w:numId w:val="3"/>
        </w:numPr>
        <w:rPr>
          <w:rFonts w:ascii="Fira Sans" w:hAnsi="Fira Sans"/>
          <w:b/>
          <w:bCs/>
          <w:lang w:val="en-CA"/>
        </w:rPr>
      </w:pPr>
      <w:r w:rsidRPr="001B64D5">
        <w:rPr>
          <w:rFonts w:ascii="Fira Sans" w:hAnsi="Fira Sans"/>
          <w:b/>
          <w:bCs/>
          <w:lang w:val="en-CA"/>
        </w:rPr>
        <w:t>Summary</w:t>
      </w:r>
    </w:p>
    <w:p w14:paraId="67FA1904" w14:textId="77777777" w:rsidR="002F77EB" w:rsidRPr="0085711B" w:rsidRDefault="002F77EB" w:rsidP="002F77EB">
      <w:pPr>
        <w:rPr>
          <w:rFonts w:ascii="Fira Sans" w:hAnsi="Fira Sans"/>
          <w:lang w:val="en-CA"/>
        </w:rPr>
      </w:pPr>
    </w:p>
    <w:p w14:paraId="6B2DDCBA" w14:textId="77777777" w:rsidR="004E177D" w:rsidRDefault="004E177D" w:rsidP="004E177D">
      <w:pPr>
        <w:jc w:val="both"/>
        <w:rPr>
          <w:rFonts w:ascii="Fira Sans" w:hAnsi="Fira Sans"/>
          <w:lang w:val="en-CA"/>
        </w:rPr>
      </w:pPr>
      <w:r>
        <w:rPr>
          <w:rFonts w:ascii="Fira Sans" w:hAnsi="Fira Sans"/>
          <w:lang w:val="en-CA"/>
        </w:rPr>
        <w:t xml:space="preserve">CARE and its consortium members implemented SSF III Joint Galmudug &amp; Puntland Peace Initiative Project in Mudug region. CARE is seeking to procure the service of an external consultant to undertake endline evaluation for the SSF III project that has </w:t>
      </w:r>
      <w:r w:rsidRPr="0085711B">
        <w:rPr>
          <w:rFonts w:ascii="Fira Sans" w:hAnsi="Fira Sans"/>
          <w:lang w:val="en-CA"/>
        </w:rPr>
        <w:t xml:space="preserve">high demands in terms of the quality of data </w:t>
      </w:r>
      <w:r>
        <w:rPr>
          <w:rFonts w:ascii="Fira Sans" w:hAnsi="Fira Sans"/>
          <w:lang w:val="en-CA"/>
        </w:rPr>
        <w:t xml:space="preserve">and information </w:t>
      </w:r>
      <w:r w:rsidRPr="0085711B">
        <w:rPr>
          <w:rFonts w:ascii="Fira Sans" w:hAnsi="Fira Sans"/>
          <w:lang w:val="en-CA"/>
        </w:rPr>
        <w:t xml:space="preserve">to be collected, </w:t>
      </w:r>
      <w:proofErr w:type="gramStart"/>
      <w:r w:rsidRPr="0085711B">
        <w:rPr>
          <w:rFonts w:ascii="Fira Sans" w:hAnsi="Fira Sans"/>
          <w:lang w:val="en-CA"/>
        </w:rPr>
        <w:t>in order to</w:t>
      </w:r>
      <w:proofErr w:type="gramEnd"/>
      <w:r w:rsidRPr="0085711B">
        <w:rPr>
          <w:rFonts w:ascii="Fira Sans" w:hAnsi="Fira Sans"/>
          <w:lang w:val="en-CA"/>
        </w:rPr>
        <w:t xml:space="preserve"> generate robust evidence</w:t>
      </w:r>
      <w:r>
        <w:rPr>
          <w:rFonts w:ascii="Fira Sans" w:hAnsi="Fira Sans"/>
          <w:lang w:val="en-CA"/>
        </w:rPr>
        <w:t xml:space="preserve"> in peace building process, outcomes and impact.</w:t>
      </w:r>
    </w:p>
    <w:p w14:paraId="53BF6F78" w14:textId="77777777" w:rsidR="004E177D" w:rsidRDefault="004E177D" w:rsidP="004E177D">
      <w:pPr>
        <w:jc w:val="both"/>
        <w:rPr>
          <w:rFonts w:ascii="Fira Sans" w:hAnsi="Fira Sans"/>
          <w:lang w:val="en-CA"/>
        </w:rPr>
      </w:pPr>
    </w:p>
    <w:p w14:paraId="074C9790" w14:textId="77777777" w:rsidR="004E177D" w:rsidRDefault="004E177D" w:rsidP="004E177D">
      <w:pPr>
        <w:jc w:val="both"/>
        <w:rPr>
          <w:rFonts w:ascii="Fira Sans" w:hAnsi="Fira Sans"/>
        </w:rPr>
      </w:pPr>
      <w:r w:rsidRPr="004E177D">
        <w:rPr>
          <w:rFonts w:ascii="Fira Sans" w:hAnsi="Fira Sans"/>
        </w:rPr>
        <w:t xml:space="preserve">CARE has been working in Somalia since 1981, providing humanitarian relief and long-term development support with a strong focus on women and girls. Its work addresses the root causes of poverty through three mutually reinforcing areas: promoting education and gender equality by strengthening government capacity, building youth life skills, and supporting </w:t>
      </w:r>
      <w:r>
        <w:rPr>
          <w:rFonts w:ascii="Fira Sans" w:hAnsi="Fira Sans"/>
        </w:rPr>
        <w:t>local</w:t>
      </w:r>
      <w:r w:rsidRPr="004E177D">
        <w:rPr>
          <w:rFonts w:ascii="Fira Sans" w:hAnsi="Fira Sans"/>
        </w:rPr>
        <w:t xml:space="preserve"> organizations; advancing climate justice, food security, and nutrition through climate-smart agriculture, diversified livelihoods, WASH, and early warning systems; and delivering humanitarian assistance in emergencies, including food security, health, nutrition, education, protection, and recovery support, while promoting women’s leadership in crisis response.</w:t>
      </w:r>
    </w:p>
    <w:p w14:paraId="729CE00F" w14:textId="77777777" w:rsidR="004E177D" w:rsidRPr="004E177D" w:rsidRDefault="004E177D" w:rsidP="004E177D">
      <w:pPr>
        <w:jc w:val="both"/>
        <w:rPr>
          <w:rFonts w:ascii="Fira Sans" w:hAnsi="Fira Sans"/>
        </w:rPr>
      </w:pPr>
    </w:p>
    <w:p w14:paraId="75C88118" w14:textId="4A79481D" w:rsidR="00AE1567" w:rsidRPr="001B64D5" w:rsidRDefault="004E177D" w:rsidP="001B64D5">
      <w:pPr>
        <w:pStyle w:val="ListParagraph"/>
        <w:numPr>
          <w:ilvl w:val="0"/>
          <w:numId w:val="3"/>
        </w:numPr>
        <w:spacing w:after="240"/>
        <w:rPr>
          <w:rFonts w:ascii="Fira Sans" w:hAnsi="Fira Sans"/>
          <w:b/>
          <w:bCs/>
          <w:lang w:val="en-CA"/>
        </w:rPr>
      </w:pPr>
      <w:r w:rsidRPr="001B64D5">
        <w:rPr>
          <w:rFonts w:ascii="Fira Sans" w:hAnsi="Fira Sans"/>
          <w:b/>
          <w:bCs/>
          <w:lang w:val="en-CA"/>
        </w:rPr>
        <w:t xml:space="preserve">Background </w:t>
      </w:r>
    </w:p>
    <w:p w14:paraId="55D3074A" w14:textId="77777777" w:rsidR="00724D3D" w:rsidRPr="008B73B4" w:rsidRDefault="00724D3D" w:rsidP="00724D3D">
      <w:pPr>
        <w:jc w:val="both"/>
        <w:rPr>
          <w:rFonts w:ascii="Fira Sans" w:hAnsi="Fira Sans"/>
        </w:rPr>
      </w:pPr>
      <w:r w:rsidRPr="008B73B4">
        <w:rPr>
          <w:rFonts w:ascii="Fira Sans" w:hAnsi="Fira Sans"/>
        </w:rPr>
        <w:t>Mudug sits at the administrative and social frontier between Puntland (to the north) and Galmudug (to the south), with Galkayo as the region’s economic and political hub. The city itself is historically divided into northern and southern administrations, and the wider rural periphery is traversed by pastoral migration routes that shift seasonally with rainfall and rangeland conditions. This geography produces both interdependence and friction. Access to water points, rangeland, and markets links communities across the state line, while layered authority structures</w:t>
      </w:r>
      <w:r w:rsidRPr="00724D3D">
        <w:rPr>
          <w:rFonts w:ascii="Fira Sans" w:hAnsi="Fira Sans"/>
        </w:rPr>
        <w:t xml:space="preserve"> including </w:t>
      </w:r>
      <w:r w:rsidRPr="008B73B4">
        <w:rPr>
          <w:rFonts w:ascii="Fira Sans" w:hAnsi="Fira Sans"/>
        </w:rPr>
        <w:t>state administrations, district councils, traditional elders, religious leaders, security actors, and civic groups</w:t>
      </w:r>
      <w:r w:rsidRPr="00724D3D">
        <w:rPr>
          <w:rFonts w:ascii="Fira Sans" w:hAnsi="Fira Sans"/>
        </w:rPr>
        <w:t xml:space="preserve"> </w:t>
      </w:r>
      <w:r w:rsidRPr="008B73B4">
        <w:rPr>
          <w:rFonts w:ascii="Fira Sans" w:hAnsi="Fira Sans"/>
        </w:rPr>
        <w:t>compete or collaborate in managing everyday disputes.</w:t>
      </w:r>
    </w:p>
    <w:p w14:paraId="1BCB8803" w14:textId="77777777" w:rsidR="00724D3D" w:rsidRPr="008B73B4" w:rsidRDefault="00724D3D" w:rsidP="00724D3D">
      <w:pPr>
        <w:jc w:val="both"/>
        <w:rPr>
          <w:rFonts w:ascii="Fira Sans" w:hAnsi="Fira Sans"/>
        </w:rPr>
      </w:pPr>
      <w:r w:rsidRPr="008B73B4">
        <w:rPr>
          <w:rFonts w:ascii="Fira Sans" w:hAnsi="Fira Sans"/>
        </w:rPr>
        <w:t>Over the last decade, localized violence in Mudug has periodically flared around land tenure and settlement growth in peri</w:t>
      </w:r>
      <w:r w:rsidRPr="008B73B4">
        <w:rPr>
          <w:rFonts w:ascii="Fira Sans" w:hAnsi="Fira Sans"/>
        </w:rPr>
        <w:noBreakHyphen/>
        <w:t xml:space="preserve">urban areas, taxation and control of transport corridors, and resource use in dry seasons when herds concentrate around boreholes and </w:t>
      </w:r>
      <w:proofErr w:type="spellStart"/>
      <w:r w:rsidRPr="008B73B4">
        <w:rPr>
          <w:rFonts w:ascii="Fira Sans" w:hAnsi="Fira Sans"/>
        </w:rPr>
        <w:t>berkads</w:t>
      </w:r>
      <w:proofErr w:type="spellEnd"/>
      <w:r w:rsidRPr="008B73B4">
        <w:rPr>
          <w:rFonts w:ascii="Fira Sans" w:hAnsi="Fira Sans"/>
        </w:rPr>
        <w:t xml:space="preserve">. These pressures are amplified by climatic shocks (droughts/floods), population movements (IDPs and returnees), and the proliferation of small arms. Clan </w:t>
      </w:r>
      <w:r w:rsidRPr="00724D3D">
        <w:rPr>
          <w:rFonts w:ascii="Fira Sans" w:hAnsi="Fira Sans"/>
        </w:rPr>
        <w:t xml:space="preserve">relations, </w:t>
      </w:r>
      <w:r w:rsidRPr="008B73B4">
        <w:rPr>
          <w:rFonts w:ascii="Fira Sans" w:hAnsi="Fira Sans"/>
        </w:rPr>
        <w:t>particularly among communities on both sides of the administrative boundary</w:t>
      </w:r>
      <w:r w:rsidRPr="00724D3D">
        <w:rPr>
          <w:rFonts w:ascii="Fira Sans" w:hAnsi="Fira Sans"/>
        </w:rPr>
        <w:t xml:space="preserve"> </w:t>
      </w:r>
      <w:r w:rsidRPr="008B73B4">
        <w:rPr>
          <w:rFonts w:ascii="Fira Sans" w:hAnsi="Fira Sans"/>
        </w:rPr>
        <w:t>remain a critical factor shaping risk and resilience. While ceasefire understandings and dialogue platforms have reduced large</w:t>
      </w:r>
      <w:r w:rsidRPr="008B73B4">
        <w:rPr>
          <w:rFonts w:ascii="Fira Sans" w:hAnsi="Fira Sans"/>
        </w:rPr>
        <w:noBreakHyphen/>
        <w:t xml:space="preserve">scale confrontations in </w:t>
      </w:r>
      <w:r w:rsidRPr="00724D3D">
        <w:rPr>
          <w:rFonts w:ascii="Fira Sans" w:hAnsi="Fira Sans"/>
        </w:rPr>
        <w:t>the region</w:t>
      </w:r>
      <w:r w:rsidRPr="008B73B4">
        <w:rPr>
          <w:rFonts w:ascii="Fira Sans" w:hAnsi="Fira Sans"/>
        </w:rPr>
        <w:t>, the peace is fragile, with recurrent triggers including rumors and misinformation, youth mobilization, competition, and unresolved grievances from past incidents.</w:t>
      </w:r>
    </w:p>
    <w:p w14:paraId="6A2DA4AB" w14:textId="77777777" w:rsidR="00724D3D" w:rsidRPr="008B73B4" w:rsidRDefault="00724D3D" w:rsidP="00724D3D">
      <w:pPr>
        <w:jc w:val="both"/>
        <w:rPr>
          <w:rFonts w:ascii="Fira Sans" w:hAnsi="Fira Sans"/>
        </w:rPr>
      </w:pPr>
      <w:r w:rsidRPr="008B73B4">
        <w:rPr>
          <w:rFonts w:ascii="Fira Sans" w:hAnsi="Fira Sans"/>
        </w:rPr>
        <w:t>At the same time, there are important peace assets to build on: established elders’ councils and district</w:t>
      </w:r>
      <w:r w:rsidRPr="008B73B4">
        <w:rPr>
          <w:rFonts w:ascii="Fira Sans" w:hAnsi="Fira Sans"/>
        </w:rPr>
        <w:noBreakHyphen/>
        <w:t>level peace and security committees; joint incident</w:t>
      </w:r>
      <w:r w:rsidRPr="008B73B4">
        <w:rPr>
          <w:rFonts w:ascii="Fira Sans" w:hAnsi="Fira Sans"/>
        </w:rPr>
        <w:noBreakHyphen/>
        <w:t>management practices that have emerged around hotlines and ad</w:t>
      </w:r>
      <w:r w:rsidRPr="008B73B4">
        <w:rPr>
          <w:rFonts w:ascii="Fira Sans" w:hAnsi="Fira Sans"/>
        </w:rPr>
        <w:noBreakHyphen/>
        <w:t xml:space="preserve">hoc negotiations; active women’s and youth groups engaged in social reconciliation; and trusted radio and community media voices that can carry credible information across communities. However, these mechanisms are uneven in capacity and </w:t>
      </w:r>
      <w:proofErr w:type="gramStart"/>
      <w:r w:rsidRPr="008B73B4">
        <w:rPr>
          <w:rFonts w:ascii="Fira Sans" w:hAnsi="Fira Sans"/>
        </w:rPr>
        <w:t>inclusivity</w:t>
      </w:r>
      <w:proofErr w:type="gramEnd"/>
      <w:r w:rsidRPr="008B73B4">
        <w:rPr>
          <w:rFonts w:ascii="Fira Sans" w:hAnsi="Fira Sans"/>
        </w:rPr>
        <w:t>, and they are not consistently linked across the state boundary</w:t>
      </w:r>
      <w:r w:rsidRPr="00724D3D">
        <w:rPr>
          <w:rFonts w:ascii="Fira Sans" w:hAnsi="Fira Sans"/>
        </w:rPr>
        <w:t xml:space="preserve"> </w:t>
      </w:r>
      <w:r w:rsidRPr="008B73B4">
        <w:rPr>
          <w:rFonts w:ascii="Fira Sans" w:hAnsi="Fira Sans"/>
        </w:rPr>
        <w:t>limiting their ability to prevent escalation or to enforce agreements.</w:t>
      </w:r>
    </w:p>
    <w:p w14:paraId="189FA311" w14:textId="77777777" w:rsidR="00407DF5" w:rsidRPr="008B73B4" w:rsidRDefault="00407DF5" w:rsidP="007D01CC">
      <w:pPr>
        <w:spacing w:after="160" w:line="278" w:lineRule="auto"/>
        <w:jc w:val="both"/>
        <w:rPr>
          <w:rFonts w:ascii="Fira Sans" w:hAnsi="Fira Sans"/>
        </w:rPr>
      </w:pPr>
      <w:r w:rsidRPr="008B73B4">
        <w:rPr>
          <w:rFonts w:ascii="Fira Sans" w:hAnsi="Fira Sans"/>
          <w:b/>
          <w:bCs/>
        </w:rPr>
        <w:lastRenderedPageBreak/>
        <w:t>Joint Puntland &amp; Galmudug Peace Initiative (SSF III)</w:t>
      </w:r>
      <w:r w:rsidRPr="008B73B4">
        <w:rPr>
          <w:rFonts w:ascii="Fira Sans" w:hAnsi="Fira Sans"/>
        </w:rPr>
        <w:t xml:space="preserve"> was designed to consolidate and extend the fragile gains </w:t>
      </w:r>
      <w:r w:rsidRPr="007D01CC">
        <w:rPr>
          <w:rFonts w:ascii="Fira Sans" w:hAnsi="Fira Sans"/>
        </w:rPr>
        <w:t xml:space="preserve">in </w:t>
      </w:r>
      <w:r w:rsidRPr="008B73B4">
        <w:rPr>
          <w:rFonts w:ascii="Fira Sans" w:hAnsi="Fira Sans"/>
        </w:rPr>
        <w:t>Mudug</w:t>
      </w:r>
      <w:r w:rsidRPr="007D01CC">
        <w:rPr>
          <w:rFonts w:ascii="Fira Sans" w:hAnsi="Fira Sans"/>
        </w:rPr>
        <w:t xml:space="preserve"> region</w:t>
      </w:r>
      <w:r w:rsidRPr="008B73B4">
        <w:rPr>
          <w:rFonts w:ascii="Fira Sans" w:hAnsi="Fira Sans"/>
        </w:rPr>
        <w:t xml:space="preserve"> cross</w:t>
      </w:r>
      <w:r w:rsidRPr="008B73B4">
        <w:rPr>
          <w:rFonts w:ascii="Fira Sans" w:hAnsi="Fira Sans"/>
        </w:rPr>
        <w:noBreakHyphen/>
        <w:t>border corridor. Led by CARE with local partners</w:t>
      </w:r>
      <w:r w:rsidRPr="007D01CC">
        <w:rPr>
          <w:rFonts w:ascii="Fira Sans" w:hAnsi="Fira Sans"/>
        </w:rPr>
        <w:t xml:space="preserve"> (PSA and CPD)</w:t>
      </w:r>
      <w:r w:rsidRPr="008B73B4">
        <w:rPr>
          <w:rFonts w:ascii="Fira Sans" w:hAnsi="Fira Sans"/>
        </w:rPr>
        <w:t>, the project combines four mutually reinforcing workstreams:</w:t>
      </w:r>
    </w:p>
    <w:p w14:paraId="3F3F7BE6" w14:textId="77777777" w:rsidR="00407DF5" w:rsidRPr="008B73B4" w:rsidRDefault="00407DF5" w:rsidP="005F0816">
      <w:pPr>
        <w:numPr>
          <w:ilvl w:val="0"/>
          <w:numId w:val="1"/>
        </w:numPr>
        <w:spacing w:line="278" w:lineRule="auto"/>
        <w:jc w:val="both"/>
        <w:rPr>
          <w:rFonts w:ascii="Fira Sans" w:hAnsi="Fira Sans"/>
        </w:rPr>
      </w:pPr>
      <w:r w:rsidRPr="008B73B4">
        <w:rPr>
          <w:rFonts w:ascii="Fira Sans" w:hAnsi="Fira Sans"/>
          <w:b/>
          <w:bCs/>
        </w:rPr>
        <w:t xml:space="preserve">Strengthening peace </w:t>
      </w:r>
      <w:r w:rsidRPr="007D01CC">
        <w:rPr>
          <w:rFonts w:ascii="Fira Sans" w:hAnsi="Fira Sans"/>
          <w:b/>
          <w:bCs/>
        </w:rPr>
        <w:t>architecture</w:t>
      </w:r>
      <w:r w:rsidRPr="008B73B4">
        <w:rPr>
          <w:rFonts w:ascii="Fira Sans" w:hAnsi="Fira Sans"/>
        </w:rPr>
        <w:t xml:space="preserve"> at district and inter</w:t>
      </w:r>
      <w:r w:rsidRPr="008B73B4">
        <w:rPr>
          <w:rFonts w:ascii="Fira Sans" w:hAnsi="Fira Sans"/>
        </w:rPr>
        <w:noBreakHyphen/>
        <w:t>state levels so committees can mediate disputes, monitor agreements, and coordinate with security and administrative actors.</w:t>
      </w:r>
    </w:p>
    <w:p w14:paraId="0180ED4B" w14:textId="77777777" w:rsidR="00407DF5" w:rsidRPr="008B73B4" w:rsidRDefault="00407DF5" w:rsidP="005F0816">
      <w:pPr>
        <w:numPr>
          <w:ilvl w:val="0"/>
          <w:numId w:val="1"/>
        </w:numPr>
        <w:spacing w:line="278" w:lineRule="auto"/>
        <w:jc w:val="both"/>
        <w:rPr>
          <w:rFonts w:ascii="Fira Sans" w:hAnsi="Fira Sans"/>
        </w:rPr>
      </w:pPr>
      <w:r w:rsidRPr="008B73B4">
        <w:rPr>
          <w:rFonts w:ascii="Fira Sans" w:hAnsi="Fira Sans"/>
          <w:b/>
          <w:bCs/>
        </w:rPr>
        <w:t>Community conciliation and trauma</w:t>
      </w:r>
      <w:r w:rsidRPr="008B73B4">
        <w:rPr>
          <w:rFonts w:ascii="Fira Sans" w:hAnsi="Fira Sans"/>
          <w:b/>
          <w:bCs/>
        </w:rPr>
        <w:noBreakHyphen/>
        <w:t>informed social healing</w:t>
      </w:r>
      <w:r w:rsidRPr="008B73B4">
        <w:rPr>
          <w:rFonts w:ascii="Fira Sans" w:hAnsi="Fira Sans"/>
        </w:rPr>
        <w:t>, using inclusive dialogue forums and follow</w:t>
      </w:r>
      <w:r w:rsidRPr="008B73B4">
        <w:rPr>
          <w:rFonts w:ascii="Fira Sans" w:hAnsi="Fira Sans"/>
        </w:rPr>
        <w:noBreakHyphen/>
        <w:t>up support that connect elders, women, youth, IDPs, and minorities to practical problem</w:t>
      </w:r>
      <w:r w:rsidRPr="008B73B4">
        <w:rPr>
          <w:rFonts w:ascii="Fira Sans" w:hAnsi="Fira Sans"/>
        </w:rPr>
        <w:noBreakHyphen/>
        <w:t>solving.</w:t>
      </w:r>
    </w:p>
    <w:p w14:paraId="4A1BF557" w14:textId="57E1A1D7" w:rsidR="00407DF5" w:rsidRPr="008B73B4" w:rsidRDefault="00407DF5" w:rsidP="005F0816">
      <w:pPr>
        <w:numPr>
          <w:ilvl w:val="0"/>
          <w:numId w:val="1"/>
        </w:numPr>
        <w:spacing w:line="278" w:lineRule="auto"/>
        <w:jc w:val="both"/>
        <w:rPr>
          <w:rFonts w:ascii="Fira Sans" w:hAnsi="Fira Sans"/>
        </w:rPr>
      </w:pPr>
      <w:r w:rsidRPr="008B73B4">
        <w:rPr>
          <w:rFonts w:ascii="Fira Sans" w:hAnsi="Fira Sans"/>
          <w:b/>
          <w:bCs/>
        </w:rPr>
        <w:t xml:space="preserve">Early warning </w:t>
      </w:r>
      <w:r w:rsidRPr="008B73B4">
        <w:rPr>
          <w:rFonts w:ascii="Fira Sans" w:hAnsi="Fira Sans"/>
        </w:rPr>
        <w:t>that integrates community reporting with local government decision</w:t>
      </w:r>
      <w:r w:rsidRPr="008B73B4">
        <w:rPr>
          <w:rFonts w:ascii="Fira Sans" w:hAnsi="Fira Sans"/>
        </w:rPr>
        <w:noBreakHyphen/>
        <w:t>making and links conflict monitoring to climatic and seasonal risk information.</w:t>
      </w:r>
    </w:p>
    <w:p w14:paraId="2D9FF30F" w14:textId="4D2C4C77" w:rsidR="00407DF5" w:rsidRPr="008B73B4" w:rsidRDefault="00407DF5" w:rsidP="005F0816">
      <w:pPr>
        <w:numPr>
          <w:ilvl w:val="0"/>
          <w:numId w:val="1"/>
        </w:numPr>
        <w:spacing w:after="240" w:line="278" w:lineRule="auto"/>
        <w:jc w:val="both"/>
        <w:rPr>
          <w:rFonts w:ascii="Fira Sans" w:hAnsi="Fira Sans"/>
        </w:rPr>
      </w:pPr>
      <w:r w:rsidRPr="008B73B4">
        <w:rPr>
          <w:rFonts w:ascii="Fira Sans" w:hAnsi="Fira Sans"/>
          <w:b/>
          <w:bCs/>
        </w:rPr>
        <w:t>Peace journalism and media literacy</w:t>
      </w:r>
      <w:r w:rsidRPr="008B73B4">
        <w:rPr>
          <w:rFonts w:ascii="Fira Sans" w:hAnsi="Fira Sans"/>
        </w:rPr>
        <w:t xml:space="preserve">, supporting ethical content production, rumor management, and public information that counters hate speech and </w:t>
      </w:r>
      <w:r w:rsidR="00DE6126" w:rsidRPr="008B73B4">
        <w:rPr>
          <w:rFonts w:ascii="Fira Sans" w:hAnsi="Fira Sans"/>
        </w:rPr>
        <w:t>reduce</w:t>
      </w:r>
      <w:r w:rsidRPr="008B73B4">
        <w:rPr>
          <w:rFonts w:ascii="Fira Sans" w:hAnsi="Fira Sans"/>
        </w:rPr>
        <w:t xml:space="preserve"> the risk of incitement.</w:t>
      </w:r>
    </w:p>
    <w:p w14:paraId="6C3C4D54" w14:textId="77777777" w:rsidR="00407DF5" w:rsidRPr="007D01CC" w:rsidRDefault="00407DF5" w:rsidP="009A734D">
      <w:pPr>
        <w:spacing w:after="240"/>
        <w:jc w:val="both"/>
        <w:rPr>
          <w:rFonts w:ascii="Fira Sans" w:hAnsi="Fira Sans"/>
        </w:rPr>
      </w:pPr>
      <w:r w:rsidRPr="008B73B4">
        <w:rPr>
          <w:rFonts w:ascii="Fira Sans" w:hAnsi="Fira Sans"/>
        </w:rPr>
        <w:t xml:space="preserve">Geographically, implementation prioritizes </w:t>
      </w:r>
      <w:r w:rsidRPr="007D01CC">
        <w:rPr>
          <w:rFonts w:ascii="Fira Sans" w:hAnsi="Fira Sans"/>
        </w:rPr>
        <w:t>active conflict corridors</w:t>
      </w:r>
      <w:r w:rsidRPr="008B73B4">
        <w:rPr>
          <w:rFonts w:ascii="Fira Sans" w:hAnsi="Fira Sans"/>
        </w:rPr>
        <w:t xml:space="preserve"> surrounding Mudug districts on both sides of the administrative boundary, with attention to grazing corridors, market towns, and transport routes where tensions concentrate. The approach is adaptive (Thinking and Working Politically), grounded in conflict</w:t>
      </w:r>
      <w:r w:rsidRPr="008B73B4">
        <w:rPr>
          <w:rFonts w:ascii="Fira Sans" w:hAnsi="Fira Sans"/>
        </w:rPr>
        <w:noBreakHyphen/>
        <w:t>sensitivity and Do</w:t>
      </w:r>
      <w:r w:rsidRPr="008B73B4">
        <w:rPr>
          <w:rFonts w:ascii="Fira Sans" w:hAnsi="Fira Sans"/>
        </w:rPr>
        <w:noBreakHyphen/>
        <w:t>No</w:t>
      </w:r>
      <w:r w:rsidRPr="008B73B4">
        <w:rPr>
          <w:rFonts w:ascii="Fira Sans" w:hAnsi="Fira Sans"/>
        </w:rPr>
        <w:noBreakHyphen/>
        <w:t>Harm, and explicitly targets gender equality and social inclusion</w:t>
      </w:r>
      <w:r w:rsidRPr="007D01CC">
        <w:rPr>
          <w:rFonts w:ascii="Fira Sans" w:hAnsi="Fira Sans"/>
        </w:rPr>
        <w:t>.</w:t>
      </w:r>
    </w:p>
    <w:p w14:paraId="606F8946" w14:textId="77777777" w:rsidR="00407DF5" w:rsidRPr="008B73B4" w:rsidRDefault="00407DF5" w:rsidP="007D01CC">
      <w:pPr>
        <w:spacing w:after="160" w:line="278" w:lineRule="auto"/>
        <w:jc w:val="both"/>
        <w:rPr>
          <w:rFonts w:ascii="Fira Sans" w:hAnsi="Fira Sans"/>
        </w:rPr>
      </w:pPr>
      <w:r w:rsidRPr="007D01CC">
        <w:rPr>
          <w:rFonts w:ascii="Fira Sans" w:hAnsi="Fira Sans"/>
        </w:rPr>
        <w:t>The project’s theory of change assumes that credible, connected, and inclusive local institutions, when paired with timely information and constructive narratives, can prevent escalation and transform dispute handling norms. To achieve this, the intervention formalized collaboration between Puntland and Galmudug peace and security structures through joint protocols, referral pathways, and shared incident tracking; enhanced dispute resolution quality by equipping committees with training, tools, and case management follow-up while ensuring women’s and youth participation and accountability to communities; links climate and conflict risks via early warning and early response systems that track seasonal stressors such as water scarcity and migration surges; reduces rumor-driven violence through peace journalism and media literacy that elevate trusted voices and verification routines; and generates peace dividends by coupling conciliation with practical actions like access arrangements at water points or market regulations, thereby reinforcing trust and demonstrating tangible benefits from agreements.</w:t>
      </w:r>
    </w:p>
    <w:p w14:paraId="31F222B7" w14:textId="77777777" w:rsidR="00407DF5" w:rsidRPr="008B73B4" w:rsidRDefault="00407DF5" w:rsidP="007D01CC">
      <w:pPr>
        <w:spacing w:after="160" w:line="278" w:lineRule="auto"/>
        <w:jc w:val="both"/>
        <w:rPr>
          <w:rFonts w:ascii="Fira Sans" w:hAnsi="Fira Sans"/>
        </w:rPr>
      </w:pPr>
      <w:r w:rsidRPr="008B73B4">
        <w:rPr>
          <w:rFonts w:ascii="Fira Sans" w:hAnsi="Fira Sans"/>
        </w:rPr>
        <w:t>Together, these pathways aim to reduce the frequency and severity of incidents, increase perceptions of safety and trust, and institutionalize collaboration across the Puntland–Galmudug boundary so that peace is more resilient to shocks.</w:t>
      </w:r>
    </w:p>
    <w:p w14:paraId="74131C32" w14:textId="77777777" w:rsidR="00724D3D" w:rsidRPr="007D01CC" w:rsidRDefault="00724D3D" w:rsidP="007D01CC">
      <w:pPr>
        <w:jc w:val="both"/>
        <w:rPr>
          <w:rFonts w:ascii="Fira Sans" w:hAnsi="Fira Sans"/>
        </w:rPr>
      </w:pPr>
    </w:p>
    <w:p w14:paraId="3B9D6A3A" w14:textId="77777777" w:rsidR="004E177D" w:rsidRDefault="004E177D" w:rsidP="007D01CC">
      <w:pPr>
        <w:jc w:val="both"/>
        <w:rPr>
          <w:rFonts w:ascii="Fira Sans" w:hAnsi="Fira Sans"/>
        </w:rPr>
      </w:pPr>
    </w:p>
    <w:p w14:paraId="7B90EBD0" w14:textId="77777777" w:rsidR="00F635EC" w:rsidRPr="007D01CC" w:rsidRDefault="00F635EC" w:rsidP="007D01CC">
      <w:pPr>
        <w:jc w:val="both"/>
        <w:rPr>
          <w:rFonts w:ascii="Fira Sans" w:hAnsi="Fira Sans"/>
        </w:rPr>
      </w:pPr>
    </w:p>
    <w:p w14:paraId="40A753A0" w14:textId="77777777" w:rsidR="00853CDF" w:rsidRDefault="00853CDF" w:rsidP="00E60DEE">
      <w:pPr>
        <w:jc w:val="both"/>
        <w:rPr>
          <w:rFonts w:ascii="Fira Sans" w:hAnsi="Fira Sans"/>
        </w:rPr>
      </w:pPr>
    </w:p>
    <w:p w14:paraId="1B1CFA64" w14:textId="2E424D97" w:rsidR="00E60DEE" w:rsidRPr="00E60DEE" w:rsidRDefault="00E60DEE" w:rsidP="001B64D5">
      <w:pPr>
        <w:pStyle w:val="ListParagraph"/>
        <w:numPr>
          <w:ilvl w:val="0"/>
          <w:numId w:val="3"/>
        </w:numPr>
        <w:spacing w:after="240"/>
        <w:rPr>
          <w:rFonts w:ascii="Fira Sans" w:hAnsi="Fira Sans"/>
          <w:b/>
          <w:bCs/>
          <w:lang w:val="en-CA"/>
        </w:rPr>
      </w:pPr>
      <w:r w:rsidRPr="00E60DEE">
        <w:rPr>
          <w:rFonts w:ascii="Fira Sans" w:hAnsi="Fira Sans"/>
          <w:b/>
          <w:bCs/>
          <w:lang w:val="en-CA"/>
        </w:rPr>
        <w:lastRenderedPageBreak/>
        <w:t>Purpose &amp; Objectives of the Evaluation</w:t>
      </w:r>
    </w:p>
    <w:p w14:paraId="41BE8D1E" w14:textId="749D5D7A" w:rsidR="00E60DEE" w:rsidRDefault="00853CDF" w:rsidP="00E60DEE">
      <w:pPr>
        <w:jc w:val="both"/>
        <w:rPr>
          <w:rFonts w:ascii="Fira Sans" w:hAnsi="Fira Sans"/>
        </w:rPr>
      </w:pPr>
      <w:r>
        <w:rPr>
          <w:rFonts w:ascii="Fira Sans" w:hAnsi="Fira Sans"/>
        </w:rPr>
        <w:t xml:space="preserve">The purpose </w:t>
      </w:r>
      <w:r w:rsidR="000C7144">
        <w:rPr>
          <w:rFonts w:ascii="Fira Sans" w:hAnsi="Fira Sans"/>
        </w:rPr>
        <w:t>is to p</w:t>
      </w:r>
      <w:r w:rsidR="00E60DEE" w:rsidRPr="00E60DEE">
        <w:rPr>
          <w:rFonts w:ascii="Fira Sans" w:hAnsi="Fira Sans"/>
        </w:rPr>
        <w:t>rovide an independent, credible assessment of project achievements at closure, and actionable recommendations for future peacebuilding investments in Puntland &amp; Galmudug.</w:t>
      </w:r>
    </w:p>
    <w:p w14:paraId="360CA567" w14:textId="77777777" w:rsidR="000C7144" w:rsidRPr="00E60DEE" w:rsidRDefault="000C7144" w:rsidP="00E60DEE">
      <w:pPr>
        <w:jc w:val="both"/>
        <w:rPr>
          <w:rFonts w:ascii="Fira Sans" w:hAnsi="Fira Sans"/>
        </w:rPr>
      </w:pPr>
    </w:p>
    <w:p w14:paraId="463899FB" w14:textId="77777777" w:rsidR="00E60DEE" w:rsidRPr="00E60DEE" w:rsidRDefault="00E60DEE" w:rsidP="000C7144">
      <w:pPr>
        <w:spacing w:after="240"/>
        <w:jc w:val="both"/>
        <w:rPr>
          <w:rFonts w:ascii="Fira Sans" w:hAnsi="Fira Sans"/>
        </w:rPr>
      </w:pPr>
      <w:r w:rsidRPr="00E60DEE">
        <w:rPr>
          <w:rFonts w:ascii="Fira Sans" w:hAnsi="Fira Sans"/>
          <w:b/>
          <w:bCs/>
        </w:rPr>
        <w:t>Objectives:</w:t>
      </w:r>
    </w:p>
    <w:p w14:paraId="4E317662" w14:textId="0185DC37" w:rsidR="00CC762D" w:rsidRDefault="00CC762D" w:rsidP="00E60DEE">
      <w:pPr>
        <w:numPr>
          <w:ilvl w:val="0"/>
          <w:numId w:val="2"/>
        </w:numPr>
        <w:jc w:val="both"/>
        <w:rPr>
          <w:rFonts w:ascii="Fira Sans" w:hAnsi="Fira Sans"/>
        </w:rPr>
      </w:pPr>
      <w:r>
        <w:rPr>
          <w:rFonts w:ascii="Fira Sans" w:hAnsi="Fira Sans"/>
        </w:rPr>
        <w:t>To a</w:t>
      </w:r>
      <w:r w:rsidRPr="00CC762D">
        <w:rPr>
          <w:rFonts w:ascii="Fira Sans" w:hAnsi="Fira Sans"/>
        </w:rPr>
        <w:t>ssess the extent to which results (outputs → outcomes) were achieved across the four objectives; identify most/least effective approaches and contribution to reduced violence, social cohesion, and institutional capacity. This will also examine how cross-cutting issues such as gender equality, conflict sensitivity/Do No Harm, safeguarding, and ethical practice were integrated and influenced effectiveness.</w:t>
      </w:r>
    </w:p>
    <w:p w14:paraId="3C3CB335" w14:textId="77777777" w:rsidR="00250FC1" w:rsidRDefault="00250FC1" w:rsidP="00250FC1">
      <w:pPr>
        <w:numPr>
          <w:ilvl w:val="0"/>
          <w:numId w:val="2"/>
        </w:numPr>
        <w:jc w:val="both"/>
        <w:rPr>
          <w:rFonts w:ascii="Fira Sans" w:hAnsi="Fira Sans"/>
        </w:rPr>
      </w:pPr>
      <w:r>
        <w:rPr>
          <w:rFonts w:ascii="Fira Sans" w:hAnsi="Fira Sans"/>
        </w:rPr>
        <w:t xml:space="preserve">To assess the extent to which the benefits and social gains of the project have impacted differently the various demographics of the area, in particular women and girls, marginalized groups and the sections of the population more frequently at odds with each other. </w:t>
      </w:r>
    </w:p>
    <w:p w14:paraId="0B1C033F" w14:textId="0C91BDF7" w:rsidR="00E60DEE" w:rsidRPr="00E60DEE" w:rsidRDefault="00033353" w:rsidP="00E60DEE">
      <w:pPr>
        <w:numPr>
          <w:ilvl w:val="0"/>
          <w:numId w:val="2"/>
        </w:numPr>
        <w:jc w:val="both"/>
        <w:rPr>
          <w:rFonts w:ascii="Fira Sans" w:hAnsi="Fira Sans"/>
        </w:rPr>
      </w:pPr>
      <w:r>
        <w:rPr>
          <w:rFonts w:ascii="Fira Sans" w:hAnsi="Fira Sans"/>
        </w:rPr>
        <w:t>To examine</w:t>
      </w:r>
      <w:r w:rsidR="00E60DEE" w:rsidRPr="00E60DEE">
        <w:rPr>
          <w:rFonts w:ascii="Fira Sans" w:hAnsi="Fira Sans"/>
        </w:rPr>
        <w:t xml:space="preserve"> the fit with conflict dynamics, climate risks, local governance arrangements, and alignment with SSF III strategy and state/national policies.</w:t>
      </w:r>
    </w:p>
    <w:p w14:paraId="4CB53298" w14:textId="4C32C32F" w:rsidR="00E60DEE" w:rsidRPr="00E60DEE" w:rsidRDefault="002F4114" w:rsidP="00E60DEE">
      <w:pPr>
        <w:numPr>
          <w:ilvl w:val="0"/>
          <w:numId w:val="2"/>
        </w:numPr>
        <w:jc w:val="both"/>
        <w:rPr>
          <w:rFonts w:ascii="Fira Sans" w:hAnsi="Fira Sans"/>
        </w:rPr>
      </w:pPr>
      <w:r>
        <w:rPr>
          <w:rFonts w:ascii="Fira Sans" w:hAnsi="Fira Sans"/>
        </w:rPr>
        <w:t>To r</w:t>
      </w:r>
      <w:r w:rsidR="00E60DEE" w:rsidRPr="00E60DEE">
        <w:rPr>
          <w:rFonts w:ascii="Fira Sans" w:hAnsi="Fira Sans"/>
        </w:rPr>
        <w:t>eview timeliness, resource use, partnership arrangements, and delivery modalities, including rapid response and adaptive management.</w:t>
      </w:r>
    </w:p>
    <w:p w14:paraId="4E2CAAA9" w14:textId="77777777" w:rsidR="00CC762D" w:rsidRDefault="002F4114" w:rsidP="0044745F">
      <w:pPr>
        <w:numPr>
          <w:ilvl w:val="0"/>
          <w:numId w:val="2"/>
        </w:numPr>
        <w:jc w:val="both"/>
        <w:rPr>
          <w:rFonts w:ascii="Fira Sans" w:hAnsi="Fira Sans"/>
        </w:rPr>
      </w:pPr>
      <w:r>
        <w:rPr>
          <w:rFonts w:ascii="Fira Sans" w:hAnsi="Fira Sans"/>
        </w:rPr>
        <w:t>To a</w:t>
      </w:r>
      <w:r w:rsidR="00E60DEE" w:rsidRPr="00E60DEE">
        <w:rPr>
          <w:rFonts w:ascii="Fira Sans" w:hAnsi="Fira Sans"/>
        </w:rPr>
        <w:t xml:space="preserve">ssess the durability of peace </w:t>
      </w:r>
      <w:r w:rsidR="003C1811" w:rsidRPr="00E60DEE">
        <w:rPr>
          <w:rFonts w:ascii="Fira Sans" w:hAnsi="Fira Sans"/>
        </w:rPr>
        <w:t>architecture</w:t>
      </w:r>
      <w:r w:rsidR="00E60DEE" w:rsidRPr="00E60DEE">
        <w:rPr>
          <w:rFonts w:ascii="Fira Sans" w:hAnsi="Fira Sans"/>
        </w:rPr>
        <w:t>, community platforms, early</w:t>
      </w:r>
      <w:r w:rsidR="00E60DEE" w:rsidRPr="00E60DEE">
        <w:rPr>
          <w:rFonts w:ascii="Fira Sans" w:hAnsi="Fira Sans"/>
        </w:rPr>
        <w:noBreakHyphen/>
        <w:t>warning practices, and media coalitions; identify conditions for sustaining/replicating gains.</w:t>
      </w:r>
    </w:p>
    <w:p w14:paraId="1FBDFFB9" w14:textId="782FA94B" w:rsidR="0044745F" w:rsidRDefault="0044745F" w:rsidP="0044745F">
      <w:pPr>
        <w:numPr>
          <w:ilvl w:val="0"/>
          <w:numId w:val="2"/>
        </w:numPr>
        <w:jc w:val="both"/>
        <w:rPr>
          <w:rFonts w:ascii="Fira Sans" w:hAnsi="Fira Sans"/>
        </w:rPr>
      </w:pPr>
      <w:r w:rsidRPr="00CC762D">
        <w:rPr>
          <w:rFonts w:ascii="Fira Sans" w:hAnsi="Fira Sans"/>
        </w:rPr>
        <w:t xml:space="preserve">Capture lessons learned through detailed case studies and </w:t>
      </w:r>
      <w:r w:rsidR="007903AA" w:rsidRPr="00CC762D">
        <w:rPr>
          <w:rFonts w:ascii="Fira Sans" w:hAnsi="Fira Sans"/>
        </w:rPr>
        <w:t>human-interest</w:t>
      </w:r>
      <w:r w:rsidRPr="00CC762D">
        <w:rPr>
          <w:rFonts w:ascii="Fira Sans" w:hAnsi="Fira Sans"/>
        </w:rPr>
        <w:t xml:space="preserve"> stories that illustrate pathways of change, community perspectives, and lived experiences.</w:t>
      </w:r>
    </w:p>
    <w:p w14:paraId="14D256AF" w14:textId="77777777" w:rsidR="00CC2F8E" w:rsidRDefault="00CC2F8E" w:rsidP="00CC2F8E">
      <w:pPr>
        <w:jc w:val="both"/>
        <w:rPr>
          <w:rFonts w:ascii="Fira Sans" w:hAnsi="Fira Sans"/>
        </w:rPr>
      </w:pPr>
    </w:p>
    <w:p w14:paraId="0FFDF59E" w14:textId="77777777" w:rsidR="00CC2F8E" w:rsidRDefault="00CC2F8E" w:rsidP="00CC2F8E">
      <w:pPr>
        <w:jc w:val="both"/>
        <w:rPr>
          <w:rFonts w:ascii="Fira Sans" w:hAnsi="Fira Sans"/>
        </w:rPr>
      </w:pPr>
    </w:p>
    <w:p w14:paraId="1744A059" w14:textId="23AC5735" w:rsidR="007903AA" w:rsidRPr="001B64D5" w:rsidRDefault="007903AA" w:rsidP="001B64D5">
      <w:pPr>
        <w:pStyle w:val="ListParagraph"/>
        <w:numPr>
          <w:ilvl w:val="0"/>
          <w:numId w:val="3"/>
        </w:numPr>
        <w:spacing w:after="240"/>
        <w:rPr>
          <w:rFonts w:ascii="Fira Sans" w:hAnsi="Fira Sans"/>
          <w:b/>
          <w:bCs/>
          <w:lang w:val="en-CA"/>
        </w:rPr>
      </w:pPr>
      <w:r w:rsidRPr="001B64D5">
        <w:rPr>
          <w:rFonts w:ascii="Fira Sans" w:hAnsi="Fira Sans"/>
          <w:b/>
          <w:bCs/>
          <w:lang w:val="en-CA"/>
        </w:rPr>
        <w:t xml:space="preserve">Methodology </w:t>
      </w:r>
    </w:p>
    <w:p w14:paraId="62B5F4D2" w14:textId="77777777" w:rsidR="007903AA" w:rsidRPr="004E1E32" w:rsidRDefault="007903AA" w:rsidP="007903AA">
      <w:pPr>
        <w:spacing w:after="160" w:line="278" w:lineRule="auto"/>
        <w:jc w:val="both"/>
        <w:rPr>
          <w:rFonts w:ascii="Fira Sans" w:hAnsi="Fira Sans"/>
        </w:rPr>
      </w:pPr>
      <w:r w:rsidRPr="004E1E32">
        <w:rPr>
          <w:rFonts w:ascii="Fira Sans" w:hAnsi="Fira Sans"/>
        </w:rPr>
        <w:t xml:space="preserve">The evaluation is expected to apply a mixed-methods approach, combining both quantitative and qualitative tools to generate credible and actionable findings. It should be grounded such as the OECD-DAC criteria, while also being sensitive to the fragile and conflict-affected </w:t>
      </w:r>
      <w:r w:rsidRPr="007903AA">
        <w:rPr>
          <w:rFonts w:ascii="Fira Sans" w:hAnsi="Fira Sans"/>
        </w:rPr>
        <w:t>communities</w:t>
      </w:r>
      <w:r w:rsidRPr="004E1E32">
        <w:rPr>
          <w:rFonts w:ascii="Fira Sans" w:hAnsi="Fira Sans"/>
        </w:rPr>
        <w:t>. The overarching approach should emphasize contribution analysis, looking at how the project has influenced observed changes, and ensuring evidence is triangulated from multiple sources.</w:t>
      </w:r>
    </w:p>
    <w:p w14:paraId="797E13DF" w14:textId="7A841CB2" w:rsidR="007903AA" w:rsidRPr="004E1E32" w:rsidRDefault="007903AA" w:rsidP="007903AA">
      <w:pPr>
        <w:spacing w:after="160" w:line="278" w:lineRule="auto"/>
        <w:jc w:val="both"/>
        <w:rPr>
          <w:rFonts w:ascii="Fira Sans" w:hAnsi="Fira Sans"/>
        </w:rPr>
      </w:pPr>
      <w:r w:rsidRPr="007903AA">
        <w:rPr>
          <w:rFonts w:ascii="Fira Sans" w:hAnsi="Fira Sans"/>
        </w:rPr>
        <w:t>A</w:t>
      </w:r>
      <w:r w:rsidRPr="004E1E32">
        <w:rPr>
          <w:rFonts w:ascii="Fira Sans" w:hAnsi="Fira Sans"/>
        </w:rPr>
        <w:t xml:space="preserve">ppropriate sampling strategies that capture variations across Puntland and Galmudug, with deliberate inclusion of diverse groups such as women, youth, minorities, and displaced populations. </w:t>
      </w:r>
      <w:r w:rsidRPr="007903AA">
        <w:rPr>
          <w:rFonts w:ascii="Fira Sans" w:hAnsi="Fira Sans"/>
        </w:rPr>
        <w:t xml:space="preserve">This </w:t>
      </w:r>
      <w:r w:rsidRPr="004E1E32">
        <w:rPr>
          <w:rFonts w:ascii="Fira Sans" w:hAnsi="Fira Sans"/>
        </w:rPr>
        <w:t>methodology should also demonstrate how both stable and conflict-affected areas will be reflected.</w:t>
      </w:r>
    </w:p>
    <w:p w14:paraId="74CD4E51" w14:textId="77777777" w:rsidR="007903AA" w:rsidRPr="004E1E32" w:rsidRDefault="007903AA" w:rsidP="007903AA">
      <w:pPr>
        <w:spacing w:after="160" w:line="278" w:lineRule="auto"/>
        <w:jc w:val="both"/>
        <w:rPr>
          <w:rFonts w:ascii="Fira Sans" w:hAnsi="Fira Sans"/>
        </w:rPr>
      </w:pPr>
      <w:r w:rsidRPr="007903AA">
        <w:rPr>
          <w:rFonts w:ascii="Fira Sans" w:hAnsi="Fira Sans"/>
        </w:rPr>
        <w:t xml:space="preserve">The evaluation should </w:t>
      </w:r>
      <w:r w:rsidRPr="004E1E32">
        <w:rPr>
          <w:rFonts w:ascii="Fira Sans" w:hAnsi="Fira Sans"/>
        </w:rPr>
        <w:t xml:space="preserve">draw on multiple sources, including project documentation, surveys, key informant interviews, focus group discussions, and case studies. We are particularly interested in approaches that capture community perspectives, institutional </w:t>
      </w:r>
      <w:r w:rsidRPr="007903AA">
        <w:rPr>
          <w:rFonts w:ascii="Fira Sans" w:hAnsi="Fira Sans"/>
        </w:rPr>
        <w:t xml:space="preserve">and peace structures </w:t>
      </w:r>
      <w:r w:rsidRPr="004E1E32">
        <w:rPr>
          <w:rFonts w:ascii="Fira Sans" w:hAnsi="Fira Sans"/>
        </w:rPr>
        <w:t>experiences</w:t>
      </w:r>
      <w:r w:rsidRPr="007903AA">
        <w:rPr>
          <w:rFonts w:ascii="Fira Sans" w:hAnsi="Fira Sans"/>
        </w:rPr>
        <w:t>.</w:t>
      </w:r>
    </w:p>
    <w:p w14:paraId="03426075" w14:textId="77777777" w:rsidR="007903AA" w:rsidRPr="004E1E32" w:rsidRDefault="007903AA" w:rsidP="007903AA">
      <w:pPr>
        <w:spacing w:after="160" w:line="278" w:lineRule="auto"/>
        <w:jc w:val="both"/>
        <w:rPr>
          <w:rFonts w:ascii="Fira Sans" w:hAnsi="Fira Sans"/>
        </w:rPr>
      </w:pPr>
      <w:r w:rsidRPr="004E1E32">
        <w:rPr>
          <w:rFonts w:ascii="Fira Sans" w:hAnsi="Fira Sans"/>
        </w:rPr>
        <w:t>Ethical standards will be critical</w:t>
      </w:r>
      <w:r w:rsidRPr="007903AA">
        <w:rPr>
          <w:rFonts w:ascii="Fira Sans" w:hAnsi="Fira Sans"/>
        </w:rPr>
        <w:t xml:space="preserve"> and </w:t>
      </w:r>
      <w:r w:rsidRPr="004E1E32">
        <w:rPr>
          <w:rFonts w:ascii="Fira Sans" w:hAnsi="Fira Sans"/>
        </w:rPr>
        <w:t xml:space="preserve">should </w:t>
      </w:r>
      <w:r w:rsidRPr="007903AA">
        <w:rPr>
          <w:rFonts w:ascii="Fira Sans" w:hAnsi="Fira Sans"/>
        </w:rPr>
        <w:t xml:space="preserve">be </w:t>
      </w:r>
      <w:r w:rsidRPr="004E1E32">
        <w:rPr>
          <w:rFonts w:ascii="Fira Sans" w:hAnsi="Fira Sans"/>
        </w:rPr>
        <w:t>highlight</w:t>
      </w:r>
      <w:r w:rsidRPr="007903AA">
        <w:rPr>
          <w:rFonts w:ascii="Fira Sans" w:hAnsi="Fira Sans"/>
        </w:rPr>
        <w:t>ed</w:t>
      </w:r>
      <w:r w:rsidRPr="004E1E32">
        <w:rPr>
          <w:rFonts w:ascii="Fira Sans" w:hAnsi="Fira Sans"/>
        </w:rPr>
        <w:t xml:space="preserve"> how safeguarding, informed consent, confidentiality, and referral mechanisms will be ensured. Quality assurance </w:t>
      </w:r>
      <w:r w:rsidRPr="004E1E32">
        <w:rPr>
          <w:rFonts w:ascii="Fira Sans" w:hAnsi="Fira Sans"/>
        </w:rPr>
        <w:lastRenderedPageBreak/>
        <w:t>mechanisms should also be outlined to guarantee the reliability of data collection and analysis.</w:t>
      </w:r>
    </w:p>
    <w:p w14:paraId="247B12B1" w14:textId="77777777" w:rsidR="007903AA" w:rsidRPr="004E1E32" w:rsidRDefault="007903AA" w:rsidP="007903AA">
      <w:pPr>
        <w:spacing w:after="160" w:line="278" w:lineRule="auto"/>
        <w:jc w:val="both"/>
        <w:rPr>
          <w:rFonts w:ascii="Fira Sans" w:hAnsi="Fira Sans"/>
        </w:rPr>
      </w:pPr>
      <w:r w:rsidRPr="004E1E32">
        <w:rPr>
          <w:rFonts w:ascii="Fira Sans" w:hAnsi="Fira Sans"/>
        </w:rPr>
        <w:t xml:space="preserve">Finally, the methodology should clearly describe how evidence will be analyzed and integrated, ensuring that findings are both rigorous and practical for program learning. </w:t>
      </w:r>
      <w:r w:rsidRPr="007903AA">
        <w:rPr>
          <w:rFonts w:ascii="Fira Sans" w:hAnsi="Fira Sans"/>
        </w:rPr>
        <w:t>And potential limitations should be acknowledged</w:t>
      </w:r>
      <w:r w:rsidRPr="004E1E32">
        <w:rPr>
          <w:rFonts w:ascii="Fira Sans" w:hAnsi="Fira Sans"/>
        </w:rPr>
        <w:t xml:space="preserve"> (e.g., access constraints, sensitivities, or data gaps) and propose realistic mitigation measures.</w:t>
      </w:r>
    </w:p>
    <w:p w14:paraId="7DDDCE5F" w14:textId="77777777" w:rsidR="001B64D5" w:rsidRDefault="001B64D5" w:rsidP="001B64D5">
      <w:pPr>
        <w:pStyle w:val="ListParagraph"/>
        <w:numPr>
          <w:ilvl w:val="0"/>
          <w:numId w:val="3"/>
        </w:numPr>
        <w:rPr>
          <w:rFonts w:ascii="Fira Sans" w:hAnsi="Fira Sans"/>
          <w:b/>
          <w:bCs/>
          <w:lang w:val="en-CA"/>
        </w:rPr>
      </w:pPr>
      <w:r w:rsidRPr="00F64AD0">
        <w:rPr>
          <w:rFonts w:ascii="Fira Sans" w:hAnsi="Fira Sans"/>
          <w:b/>
          <w:bCs/>
          <w:lang w:val="en-CA"/>
        </w:rPr>
        <w:t>Scope of Work</w:t>
      </w:r>
    </w:p>
    <w:p w14:paraId="165828FD" w14:textId="77777777" w:rsidR="001B64D5" w:rsidRDefault="001B64D5" w:rsidP="001B64D5">
      <w:pPr>
        <w:pStyle w:val="ListParagraph"/>
        <w:rPr>
          <w:rFonts w:ascii="Fira Sans" w:hAnsi="Fira Sans"/>
          <w:b/>
          <w:bCs/>
          <w:lang w:val="en-CA"/>
        </w:rPr>
      </w:pPr>
    </w:p>
    <w:p w14:paraId="41431350" w14:textId="7187E6F6" w:rsidR="001B64D5" w:rsidRPr="001B64D5" w:rsidRDefault="001B64D5" w:rsidP="001B64D5">
      <w:pPr>
        <w:pStyle w:val="ListParagraph"/>
        <w:numPr>
          <w:ilvl w:val="0"/>
          <w:numId w:val="4"/>
        </w:numPr>
        <w:tabs>
          <w:tab w:val="left" w:pos="630"/>
        </w:tabs>
        <w:spacing w:line="278" w:lineRule="auto"/>
        <w:ind w:left="540" w:hanging="450"/>
        <w:jc w:val="both"/>
        <w:rPr>
          <w:rFonts w:ascii="Fira Sans" w:hAnsi="Fira Sans"/>
        </w:rPr>
      </w:pPr>
      <w:r w:rsidRPr="001B64D5">
        <w:rPr>
          <w:rFonts w:ascii="Fira Sans" w:hAnsi="Fira Sans"/>
          <w:b/>
          <w:bCs/>
        </w:rPr>
        <w:t>Develop an inception report.</w:t>
      </w:r>
      <w:r w:rsidRPr="001B64D5">
        <w:rPr>
          <w:rFonts w:ascii="Fira Sans" w:hAnsi="Fira Sans"/>
        </w:rPr>
        <w:t xml:space="preserve"> Provide a concise overview of the proposed evaluation approach aligned to the </w:t>
      </w:r>
      <w:proofErr w:type="spellStart"/>
      <w:r w:rsidRPr="001B64D5">
        <w:rPr>
          <w:rFonts w:ascii="Fira Sans" w:hAnsi="Fira Sans"/>
        </w:rPr>
        <w:t>ToR</w:t>
      </w:r>
      <w:proofErr w:type="spellEnd"/>
      <w:r w:rsidRPr="001B64D5">
        <w:rPr>
          <w:rFonts w:ascii="Fira Sans" w:hAnsi="Fira Sans"/>
        </w:rPr>
        <w:t>, including a high</w:t>
      </w:r>
      <w:r w:rsidRPr="001B64D5">
        <w:rPr>
          <w:rFonts w:ascii="Fira Sans" w:hAnsi="Fira Sans"/>
        </w:rPr>
        <w:noBreakHyphen/>
        <w:t>level methodology, sampling outline, analysis frame, ethical safeguards, risk management, data quality assurance (DQA) approach, and a draft workplan/Gantt. Attach draft instruments in annex.</w:t>
      </w:r>
    </w:p>
    <w:p w14:paraId="7C9FE8D2" w14:textId="1CD5659B" w:rsidR="001A3ADE" w:rsidRPr="00D520C8" w:rsidRDefault="001B64D5" w:rsidP="001A3ADE">
      <w:pPr>
        <w:pStyle w:val="ListParagraph"/>
        <w:numPr>
          <w:ilvl w:val="0"/>
          <w:numId w:val="4"/>
        </w:numPr>
        <w:tabs>
          <w:tab w:val="left" w:pos="630"/>
        </w:tabs>
        <w:spacing w:line="278" w:lineRule="auto"/>
        <w:ind w:left="540" w:hanging="450"/>
        <w:jc w:val="both"/>
        <w:rPr>
          <w:rFonts w:ascii="Fira Sans" w:hAnsi="Fira Sans"/>
        </w:rPr>
      </w:pPr>
      <w:r w:rsidRPr="00F64AD0">
        <w:rPr>
          <w:rFonts w:ascii="Fira Sans" w:hAnsi="Fira Sans"/>
          <w:b/>
          <w:bCs/>
        </w:rPr>
        <w:t>Prepare a detailed workplan and methodology.</w:t>
      </w:r>
      <w:r w:rsidRPr="00F64AD0">
        <w:rPr>
          <w:rFonts w:ascii="Fira Sans" w:hAnsi="Fira Sans"/>
        </w:rPr>
        <w:t xml:space="preserve"> Translate the approach into sequenced tasks, roles, and timelines for </w:t>
      </w:r>
      <w:r w:rsidRPr="001B64D5">
        <w:rPr>
          <w:rFonts w:ascii="Fira Sans" w:hAnsi="Fira Sans"/>
        </w:rPr>
        <w:t>evaluation</w:t>
      </w:r>
      <w:r w:rsidRPr="00F64AD0">
        <w:rPr>
          <w:rFonts w:ascii="Fira Sans" w:hAnsi="Fira Sans"/>
        </w:rPr>
        <w:t xml:space="preserve">, specifying </w:t>
      </w:r>
      <w:r w:rsidRPr="001B64D5">
        <w:rPr>
          <w:rFonts w:ascii="Fira Sans" w:hAnsi="Fira Sans"/>
        </w:rPr>
        <w:t>roles,</w:t>
      </w:r>
      <w:r w:rsidRPr="00F64AD0">
        <w:rPr>
          <w:rFonts w:ascii="Fira Sans" w:hAnsi="Fira Sans"/>
        </w:rPr>
        <w:t xml:space="preserve"> arrangements, security protocols, and coordination with consortium MEL focal points and state/district counterparts.</w:t>
      </w:r>
      <w:r w:rsidR="001A3ADE">
        <w:rPr>
          <w:rFonts w:ascii="Fira Sans" w:hAnsi="Fira Sans"/>
        </w:rPr>
        <w:t xml:space="preserve"> The methodology will ensure that all data collected will be safely stored and that GDPR protocols will be observed. All population data will be disaggregated by sex, age and disability (using the Washington Group Short set questions). </w:t>
      </w:r>
      <w:r w:rsidR="001A3ADE" w:rsidRPr="00D520C8">
        <w:rPr>
          <w:rFonts w:ascii="Fira Sans" w:hAnsi="Fira Sans"/>
        </w:rPr>
        <w:t xml:space="preserve">Additionally, the </w:t>
      </w:r>
      <w:r w:rsidR="001A3ADE">
        <w:rPr>
          <w:rFonts w:ascii="Fira Sans" w:hAnsi="Fira Sans"/>
        </w:rPr>
        <w:t xml:space="preserve">detailed methodology should include a data analysis matrix/plan to indicate how two or more data points, qualitative and quantitative, will be used to reach conclusions on each evaluation question, ensuring sufficient triangulation and diversity of perspectives. </w:t>
      </w:r>
    </w:p>
    <w:p w14:paraId="140E888E" w14:textId="065CCACE" w:rsidR="001B64D5" w:rsidRPr="001B64D5" w:rsidRDefault="001B64D5" w:rsidP="001B64D5">
      <w:pPr>
        <w:pStyle w:val="ListParagraph"/>
        <w:numPr>
          <w:ilvl w:val="0"/>
          <w:numId w:val="4"/>
        </w:numPr>
        <w:tabs>
          <w:tab w:val="left" w:pos="630"/>
        </w:tabs>
        <w:spacing w:line="278" w:lineRule="auto"/>
        <w:ind w:left="540" w:hanging="450"/>
        <w:jc w:val="both"/>
        <w:rPr>
          <w:rFonts w:ascii="Fira Sans" w:hAnsi="Fira Sans"/>
          <w:lang w:val="en-CA"/>
        </w:rPr>
      </w:pPr>
      <w:r w:rsidRPr="001B64D5">
        <w:rPr>
          <w:rFonts w:ascii="Fira Sans" w:hAnsi="Fira Sans"/>
          <w:b/>
          <w:bCs/>
        </w:rPr>
        <w:t xml:space="preserve">A </w:t>
      </w:r>
      <w:r w:rsidRPr="001B64D5">
        <w:rPr>
          <w:rFonts w:ascii="Fira Sans" w:hAnsi="Fira Sans"/>
          <w:b/>
          <w:bCs/>
          <w:lang w:val="en-CA"/>
        </w:rPr>
        <w:t xml:space="preserve">review of available documents </w:t>
      </w:r>
      <w:r w:rsidRPr="001B64D5">
        <w:rPr>
          <w:rFonts w:ascii="Fira Sans" w:hAnsi="Fira Sans"/>
          <w:lang w:val="en-CA"/>
        </w:rPr>
        <w:t xml:space="preserve">relevant to the assignment will provide a clear understanding of the project. Some of the documents to be reviewed include the proposal, inception report, MEAL framework, quarterly reports, BL and Gender conflict analysis data, among others. </w:t>
      </w:r>
    </w:p>
    <w:p w14:paraId="0C997CB1" w14:textId="07F58F87" w:rsidR="001B64D5" w:rsidRPr="00F64AD0" w:rsidRDefault="001B64D5" w:rsidP="001B64D5">
      <w:pPr>
        <w:pStyle w:val="ListParagraph"/>
        <w:numPr>
          <w:ilvl w:val="0"/>
          <w:numId w:val="4"/>
        </w:numPr>
        <w:tabs>
          <w:tab w:val="left" w:pos="630"/>
        </w:tabs>
        <w:spacing w:line="278" w:lineRule="auto"/>
        <w:ind w:left="540" w:hanging="450"/>
        <w:jc w:val="both"/>
        <w:rPr>
          <w:rFonts w:ascii="Fira Sans" w:hAnsi="Fira Sans"/>
        </w:rPr>
      </w:pPr>
      <w:r w:rsidRPr="00F64AD0">
        <w:rPr>
          <w:rFonts w:ascii="Fira Sans" w:hAnsi="Fira Sans"/>
          <w:b/>
          <w:bCs/>
        </w:rPr>
        <w:t>Conduct stakeholder interviews and group discussions.</w:t>
      </w:r>
      <w:r w:rsidRPr="00F64AD0">
        <w:rPr>
          <w:rFonts w:ascii="Fira Sans" w:hAnsi="Fira Sans"/>
        </w:rPr>
        <w:t xml:space="preserve"> Engage a diverse set of actors across both states, such as peace and security committees, traditional and religious leaders, women and youth representatives, IDPs/returnees, local officials, security actors, civil society groups, and media practitioners. Ensure inclusion and safeguarding.</w:t>
      </w:r>
    </w:p>
    <w:p w14:paraId="77514240" w14:textId="00B541A9" w:rsidR="001B64D5" w:rsidRDefault="001B64D5" w:rsidP="00BB7C56">
      <w:pPr>
        <w:pStyle w:val="ListParagraph"/>
        <w:numPr>
          <w:ilvl w:val="0"/>
          <w:numId w:val="4"/>
        </w:numPr>
        <w:tabs>
          <w:tab w:val="left" w:pos="630"/>
        </w:tabs>
        <w:spacing w:line="278" w:lineRule="auto"/>
        <w:ind w:left="540" w:hanging="450"/>
        <w:jc w:val="both"/>
        <w:rPr>
          <w:rFonts w:ascii="Fira Sans" w:hAnsi="Fira Sans"/>
        </w:rPr>
      </w:pPr>
      <w:r w:rsidRPr="00F64AD0">
        <w:rPr>
          <w:rFonts w:ascii="Fira Sans" w:hAnsi="Fira Sans"/>
          <w:b/>
          <w:bCs/>
        </w:rPr>
        <w:t>Undertake data collection.</w:t>
      </w:r>
      <w:r w:rsidRPr="00F64AD0">
        <w:rPr>
          <w:rFonts w:ascii="Fira Sans" w:hAnsi="Fira Sans"/>
        </w:rPr>
        <w:t xml:space="preserve"> Implement fit</w:t>
      </w:r>
      <w:r w:rsidRPr="00F64AD0">
        <w:rPr>
          <w:rFonts w:ascii="Fira Sans" w:hAnsi="Fira Sans"/>
        </w:rPr>
        <w:noBreakHyphen/>
        <w:t>for</w:t>
      </w:r>
      <w:r w:rsidRPr="00F64AD0">
        <w:rPr>
          <w:rFonts w:ascii="Fira Sans" w:hAnsi="Fira Sans"/>
        </w:rPr>
        <w:noBreakHyphen/>
        <w:t>purpose quantitative and qualitative techniques (e.g., household/individual and institutional surveys; KIIs/FGDs; light media/content scans) and triangulate with administrative/MEL data and context time series, proportionate to risk and burden.</w:t>
      </w:r>
    </w:p>
    <w:p w14:paraId="202D4F04" w14:textId="32868258" w:rsidR="00391CC2" w:rsidRPr="00F64AD0" w:rsidRDefault="00BE2A93" w:rsidP="00BB7C56">
      <w:pPr>
        <w:pStyle w:val="ListParagraph"/>
        <w:numPr>
          <w:ilvl w:val="0"/>
          <w:numId w:val="4"/>
        </w:numPr>
        <w:tabs>
          <w:tab w:val="left" w:pos="630"/>
        </w:tabs>
        <w:spacing w:line="278" w:lineRule="auto"/>
        <w:ind w:left="540" w:hanging="450"/>
        <w:jc w:val="both"/>
        <w:rPr>
          <w:rFonts w:ascii="Fira Sans" w:hAnsi="Fira Sans"/>
        </w:rPr>
      </w:pPr>
      <w:r w:rsidRPr="00BE2A93">
        <w:rPr>
          <w:rFonts w:ascii="Fira Sans" w:hAnsi="Fira Sans"/>
          <w:b/>
          <w:bCs/>
        </w:rPr>
        <w:t>Learning Documentation</w:t>
      </w:r>
      <w:r>
        <w:rPr>
          <w:rFonts w:ascii="Fira Sans" w:hAnsi="Fira Sans"/>
          <w:b/>
          <w:bCs/>
        </w:rPr>
        <w:t>.</w:t>
      </w:r>
      <w:r w:rsidRPr="00BE2A93">
        <w:rPr>
          <w:rFonts w:ascii="Fira Sans" w:hAnsi="Fira Sans"/>
        </w:rPr>
        <w:t xml:space="preserve"> Systematically identify, document, and package at least 3–4 detailed case studies and success stories that illustrate project outcomes, community perspectives, and pathways of change. This will involve working closely with peace committees, women and youth groups, and other stakeholders to capture narratives that reflect both quantitative results and qualitative lived experiences. The documentation should be developed in formats suitable for donor reporting, policy briefs, and wider </w:t>
      </w:r>
      <w:r w:rsidRPr="00BE2A93">
        <w:rPr>
          <w:rFonts w:ascii="Fira Sans" w:hAnsi="Fira Sans"/>
        </w:rPr>
        <w:lastRenderedPageBreak/>
        <w:t>learning dissemination (e.g., narrative write-ups, photo essays, and short media-ready pieces).</w:t>
      </w:r>
    </w:p>
    <w:p w14:paraId="03679B0C" w14:textId="71344AAE" w:rsidR="001B64D5" w:rsidRDefault="001B64D5" w:rsidP="00BB7C56">
      <w:pPr>
        <w:pStyle w:val="ListParagraph"/>
        <w:numPr>
          <w:ilvl w:val="0"/>
          <w:numId w:val="4"/>
        </w:numPr>
        <w:tabs>
          <w:tab w:val="left" w:pos="630"/>
        </w:tabs>
        <w:spacing w:line="278" w:lineRule="auto"/>
        <w:ind w:left="540" w:hanging="450"/>
        <w:jc w:val="both"/>
        <w:rPr>
          <w:rFonts w:ascii="Fira Sans" w:hAnsi="Fira Sans"/>
        </w:rPr>
      </w:pPr>
      <w:r w:rsidRPr="00F64AD0">
        <w:rPr>
          <w:rFonts w:ascii="Fira Sans" w:hAnsi="Fira Sans"/>
          <w:b/>
          <w:bCs/>
        </w:rPr>
        <w:t>Develop and share reports.</w:t>
      </w:r>
      <w:r w:rsidRPr="00F64AD0">
        <w:rPr>
          <w:rFonts w:ascii="Fira Sans" w:hAnsi="Fira Sans"/>
        </w:rPr>
        <w:t xml:space="preserve"> Produce a draft evaluation report for review; facilitate a validation/feedback session; then finalize the report incorporating agreed revisions and submit the full handover package (datasets</w:t>
      </w:r>
      <w:r w:rsidRPr="00BB7C56">
        <w:rPr>
          <w:rFonts w:ascii="Fira Sans" w:hAnsi="Fira Sans"/>
        </w:rPr>
        <w:t xml:space="preserve"> </w:t>
      </w:r>
      <w:r w:rsidRPr="00F64AD0">
        <w:rPr>
          <w:rFonts w:ascii="Fira Sans" w:hAnsi="Fira Sans"/>
        </w:rPr>
        <w:t>and scripts) as specified in Deliverables.</w:t>
      </w:r>
    </w:p>
    <w:p w14:paraId="56AC287A" w14:textId="77777777" w:rsidR="00BB7C56" w:rsidRPr="00F64AD0" w:rsidRDefault="00BB7C56" w:rsidP="00BB7C56">
      <w:pPr>
        <w:pStyle w:val="ListParagraph"/>
        <w:tabs>
          <w:tab w:val="left" w:pos="630"/>
        </w:tabs>
        <w:spacing w:line="278" w:lineRule="auto"/>
        <w:ind w:left="540"/>
        <w:jc w:val="both"/>
        <w:rPr>
          <w:rFonts w:ascii="Fira Sans" w:hAnsi="Fira Sans"/>
        </w:rPr>
      </w:pPr>
    </w:p>
    <w:p w14:paraId="38B3D056" w14:textId="24FB9017" w:rsidR="001B64D5" w:rsidRPr="00F64AD0" w:rsidRDefault="001B64D5" w:rsidP="00BB7C56">
      <w:pPr>
        <w:pStyle w:val="ListParagraph"/>
        <w:numPr>
          <w:ilvl w:val="0"/>
          <w:numId w:val="3"/>
        </w:numPr>
        <w:spacing w:after="240"/>
        <w:rPr>
          <w:rFonts w:ascii="Fira Sans" w:hAnsi="Fira Sans"/>
          <w:b/>
          <w:bCs/>
          <w:lang w:val="en-CA"/>
        </w:rPr>
      </w:pPr>
      <w:r w:rsidRPr="00F64AD0">
        <w:rPr>
          <w:rFonts w:ascii="Fira Sans" w:hAnsi="Fira Sans"/>
          <w:b/>
          <w:bCs/>
          <w:lang w:val="en-CA"/>
        </w:rPr>
        <w:t xml:space="preserve">Deliverables </w:t>
      </w:r>
    </w:p>
    <w:p w14:paraId="654C36D3" w14:textId="77777777" w:rsidR="001B64D5" w:rsidRPr="00F64AD0" w:rsidRDefault="001B64D5" w:rsidP="00BB7C56">
      <w:pPr>
        <w:spacing w:after="160" w:line="278" w:lineRule="auto"/>
        <w:jc w:val="both"/>
        <w:rPr>
          <w:rFonts w:ascii="Fira Sans" w:hAnsi="Fira Sans"/>
        </w:rPr>
      </w:pPr>
      <w:r w:rsidRPr="00F64AD0">
        <w:rPr>
          <w:rFonts w:ascii="Fira Sans" w:hAnsi="Fira Sans"/>
        </w:rPr>
        <w:t>In reference to the Scope of Work, the consultant/team will submit the following:</w:t>
      </w:r>
    </w:p>
    <w:p w14:paraId="37E036B6" w14:textId="7B3AA357" w:rsidR="001B64D5" w:rsidRDefault="001B64D5" w:rsidP="00BB7C56">
      <w:pPr>
        <w:pStyle w:val="ListParagraph"/>
        <w:numPr>
          <w:ilvl w:val="0"/>
          <w:numId w:val="5"/>
        </w:numPr>
        <w:spacing w:after="160" w:line="278" w:lineRule="auto"/>
        <w:jc w:val="both"/>
        <w:rPr>
          <w:rFonts w:ascii="Fira Sans" w:hAnsi="Fira Sans"/>
        </w:rPr>
      </w:pPr>
      <w:r w:rsidRPr="00BB7C56">
        <w:rPr>
          <w:rFonts w:ascii="Fira Sans" w:hAnsi="Fira Sans"/>
          <w:b/>
          <w:bCs/>
        </w:rPr>
        <w:t xml:space="preserve">Inception Report: </w:t>
      </w:r>
      <w:r w:rsidRPr="00BB7C56">
        <w:rPr>
          <w:rFonts w:ascii="Fira Sans" w:hAnsi="Fira Sans"/>
        </w:rPr>
        <w:t>methodology, sampling outline, analysis framework, ethics &amp; safeguarding plan, DQA approach), detailed workplan, and draft data collection instruments and field protocols (enumerator guide</w:t>
      </w:r>
      <w:proofErr w:type="gramStart"/>
      <w:r w:rsidRPr="00BB7C56">
        <w:rPr>
          <w:rFonts w:ascii="Fira Sans" w:hAnsi="Fira Sans"/>
        </w:rPr>
        <w:t>, ,</w:t>
      </w:r>
      <w:proofErr w:type="gramEnd"/>
      <w:r w:rsidRPr="00BB7C56">
        <w:rPr>
          <w:rFonts w:ascii="Fira Sans" w:hAnsi="Fira Sans"/>
        </w:rPr>
        <w:t xml:space="preserve"> data protection, and checklists)</w:t>
      </w:r>
      <w:r w:rsidR="00BB7C56">
        <w:rPr>
          <w:rFonts w:ascii="Fira Sans" w:hAnsi="Fira Sans"/>
        </w:rPr>
        <w:t>.</w:t>
      </w:r>
    </w:p>
    <w:p w14:paraId="2F9FB9D6" w14:textId="77777777" w:rsidR="001B64D5" w:rsidRPr="00B4641E" w:rsidRDefault="001B64D5" w:rsidP="00BB7C56">
      <w:pPr>
        <w:pStyle w:val="ListParagraph"/>
        <w:numPr>
          <w:ilvl w:val="0"/>
          <w:numId w:val="5"/>
        </w:numPr>
        <w:spacing w:before="240" w:after="160" w:line="278" w:lineRule="auto"/>
        <w:jc w:val="both"/>
        <w:rPr>
          <w:rFonts w:ascii="Fira Sans" w:hAnsi="Fira Sans"/>
        </w:rPr>
      </w:pPr>
      <w:r w:rsidRPr="00B4641E">
        <w:rPr>
          <w:rFonts w:ascii="Fira Sans" w:hAnsi="Fira Sans"/>
          <w:b/>
          <w:bCs/>
        </w:rPr>
        <w:t>Data &amp; Analysis</w:t>
      </w:r>
      <w:r w:rsidRPr="00BB7C56">
        <w:rPr>
          <w:rFonts w:ascii="Fira Sans" w:hAnsi="Fira Sans"/>
          <w:b/>
          <w:bCs/>
        </w:rPr>
        <w:t xml:space="preserve">: </w:t>
      </w:r>
      <w:r w:rsidRPr="00B4641E">
        <w:rPr>
          <w:rFonts w:ascii="Fira Sans" w:hAnsi="Fira Sans"/>
        </w:rPr>
        <w:t>Clean, anonymized quantitative dataset(s) (CSV/SPSS/Stata/R) and qualitative materials (transcripts); reproducible analysis files (Stata/R/Python scripts/syntax) and key outputs sufficient to replicate tables/figures; a brief DQA summary.</w:t>
      </w:r>
    </w:p>
    <w:p w14:paraId="271A8E98" w14:textId="77777777" w:rsidR="00BB7C56" w:rsidRDefault="001B64D5" w:rsidP="00BB7C56">
      <w:pPr>
        <w:pStyle w:val="ListParagraph"/>
        <w:numPr>
          <w:ilvl w:val="0"/>
          <w:numId w:val="5"/>
        </w:numPr>
        <w:spacing w:before="240" w:after="160" w:line="278" w:lineRule="auto"/>
        <w:jc w:val="both"/>
        <w:rPr>
          <w:rFonts w:ascii="Fira Sans" w:hAnsi="Fira Sans"/>
        </w:rPr>
      </w:pPr>
      <w:r w:rsidRPr="00B4641E">
        <w:rPr>
          <w:rFonts w:ascii="Fira Sans" w:hAnsi="Fira Sans"/>
          <w:b/>
          <w:bCs/>
        </w:rPr>
        <w:t xml:space="preserve">Draft Evaluation </w:t>
      </w:r>
      <w:r w:rsidRPr="00BB7C56">
        <w:rPr>
          <w:rFonts w:ascii="Fira Sans" w:hAnsi="Fira Sans"/>
          <w:b/>
          <w:bCs/>
        </w:rPr>
        <w:t xml:space="preserve">Report: </w:t>
      </w:r>
      <w:r w:rsidRPr="00B4641E">
        <w:rPr>
          <w:rFonts w:ascii="Fira Sans" w:hAnsi="Fira Sans"/>
        </w:rPr>
        <w:t>(MS Word, per agreed template) and a slide</w:t>
      </w:r>
      <w:r w:rsidRPr="00B4641E">
        <w:rPr>
          <w:rFonts w:ascii="Fira Sans" w:hAnsi="Fira Sans"/>
        </w:rPr>
        <w:noBreakHyphen/>
        <w:t>deck of preliminary findings and recommendations; facilitation of one validation/feedback session with CARE/partners and stakeholders</w:t>
      </w:r>
      <w:r w:rsidRPr="00BB7C56">
        <w:rPr>
          <w:rFonts w:ascii="Fira Sans" w:hAnsi="Fira Sans"/>
        </w:rPr>
        <w:t>.</w:t>
      </w:r>
    </w:p>
    <w:p w14:paraId="454B1AC5" w14:textId="5F997444" w:rsidR="00B55C7C" w:rsidRDefault="00B55C7C" w:rsidP="00BB7C56">
      <w:pPr>
        <w:pStyle w:val="ListParagraph"/>
        <w:numPr>
          <w:ilvl w:val="0"/>
          <w:numId w:val="5"/>
        </w:numPr>
        <w:spacing w:before="240" w:after="160" w:line="278" w:lineRule="auto"/>
        <w:jc w:val="both"/>
        <w:rPr>
          <w:rFonts w:ascii="Fira Sans" w:hAnsi="Fira Sans"/>
        </w:rPr>
      </w:pPr>
      <w:r w:rsidRPr="00B55C7C">
        <w:rPr>
          <w:rFonts w:ascii="Fira Sans" w:hAnsi="Fira Sans"/>
          <w:b/>
          <w:bCs/>
        </w:rPr>
        <w:t>Case Studies and Success Stories:</w:t>
      </w:r>
      <w:r w:rsidRPr="00B55C7C">
        <w:rPr>
          <w:rFonts w:ascii="Fira Sans" w:hAnsi="Fira Sans"/>
        </w:rPr>
        <w:t xml:space="preserve"> A dedicated section or annex compiling a minimum of 3–4 documented case studies and success stories. These should present concrete examples of project effectiveness, innovation, and lessons learned in an engaging and easy-to-share format for donors, partners, and communities.</w:t>
      </w:r>
    </w:p>
    <w:p w14:paraId="7B28D33F" w14:textId="261C4F4A" w:rsidR="001B64D5" w:rsidRDefault="001B64D5" w:rsidP="00BB7C56">
      <w:pPr>
        <w:pStyle w:val="ListParagraph"/>
        <w:numPr>
          <w:ilvl w:val="0"/>
          <w:numId w:val="5"/>
        </w:numPr>
        <w:spacing w:before="240" w:after="160" w:line="278" w:lineRule="auto"/>
        <w:jc w:val="both"/>
        <w:rPr>
          <w:rFonts w:ascii="Fira Sans" w:hAnsi="Fira Sans"/>
        </w:rPr>
      </w:pPr>
      <w:r w:rsidRPr="00B4641E">
        <w:rPr>
          <w:rFonts w:ascii="Fira Sans" w:hAnsi="Fira Sans"/>
          <w:b/>
          <w:bCs/>
        </w:rPr>
        <w:t>Final Evaluation Package</w:t>
      </w:r>
      <w:r w:rsidRPr="00B4641E">
        <w:rPr>
          <w:rFonts w:ascii="Fira Sans" w:hAnsi="Fira Sans"/>
        </w:rPr>
        <w:t xml:space="preserve"> — Final report (English) with finalized annexes (tools, sampling note, ethics &amp; safeguarding summary, DQA summary, case studies/human</w:t>
      </w:r>
      <w:r w:rsidRPr="00B4641E">
        <w:rPr>
          <w:rFonts w:ascii="Fira Sans" w:hAnsi="Fira Sans"/>
        </w:rPr>
        <w:noBreakHyphen/>
        <w:t xml:space="preserve">interest stories compendium, </w:t>
      </w:r>
      <w:r w:rsidRPr="00BB7C56">
        <w:rPr>
          <w:rFonts w:ascii="Fira Sans" w:hAnsi="Fira Sans"/>
        </w:rPr>
        <w:t>updated project MEAL framework</w:t>
      </w:r>
      <w:r w:rsidRPr="00B4641E">
        <w:rPr>
          <w:rFonts w:ascii="Fira Sans" w:hAnsi="Fira Sans"/>
        </w:rPr>
        <w:t>) and the finalized Data &amp; Analysis Package</w:t>
      </w:r>
      <w:r w:rsidRPr="00BB7C56">
        <w:rPr>
          <w:rFonts w:ascii="Fira Sans" w:hAnsi="Fira Sans"/>
        </w:rPr>
        <w:t>.</w:t>
      </w:r>
    </w:p>
    <w:p w14:paraId="39EC123A" w14:textId="77777777" w:rsidR="00513F8E" w:rsidRPr="00B4641E" w:rsidRDefault="00513F8E" w:rsidP="00513F8E">
      <w:pPr>
        <w:pStyle w:val="ListParagraph"/>
        <w:spacing w:before="240" w:after="160" w:line="278" w:lineRule="auto"/>
        <w:jc w:val="both"/>
        <w:rPr>
          <w:rFonts w:ascii="Fira Sans" w:hAnsi="Fira Sans"/>
        </w:rPr>
      </w:pPr>
    </w:p>
    <w:p w14:paraId="29875E1B" w14:textId="77777777" w:rsidR="00513F8E" w:rsidRPr="00513F8E" w:rsidRDefault="00513F8E" w:rsidP="00513F8E">
      <w:pPr>
        <w:pStyle w:val="ListParagraph"/>
        <w:numPr>
          <w:ilvl w:val="0"/>
          <w:numId w:val="3"/>
        </w:numPr>
        <w:spacing w:after="240"/>
        <w:rPr>
          <w:rFonts w:ascii="Fira Sans" w:hAnsi="Fira Sans"/>
          <w:b/>
          <w:bCs/>
          <w:lang w:val="en-CA"/>
        </w:rPr>
      </w:pPr>
      <w:r w:rsidRPr="00513F8E">
        <w:rPr>
          <w:rFonts w:ascii="Fira Sans" w:hAnsi="Fira Sans"/>
          <w:b/>
          <w:bCs/>
          <w:lang w:val="en-CA"/>
        </w:rPr>
        <w:t>Timeline</w:t>
      </w:r>
      <w:r w:rsidRPr="00513F8E" w:rsidDel="00455BF5">
        <w:rPr>
          <w:rFonts w:ascii="Fira Sans" w:hAnsi="Fira Sans"/>
          <w:b/>
          <w:bCs/>
          <w:lang w:val="en-CA"/>
        </w:rPr>
        <w:t xml:space="preserve"> </w:t>
      </w:r>
    </w:p>
    <w:p w14:paraId="4931E97B" w14:textId="77777777" w:rsidR="00513F8E" w:rsidRPr="00513F8E" w:rsidRDefault="00513F8E" w:rsidP="00513F8E">
      <w:pPr>
        <w:pStyle w:val="ListParagraph"/>
        <w:shd w:val="clear" w:color="auto" w:fill="FFFFFF" w:themeFill="background1"/>
        <w:jc w:val="both"/>
        <w:rPr>
          <w:rFonts w:ascii="Fira Sans" w:eastAsia="Times New Roman" w:hAnsi="Fira Sans" w:cstheme="minorHAnsi"/>
          <w:b/>
          <w:bCs/>
          <w:bdr w:val="none" w:sz="0" w:space="0" w:color="auto" w:frame="1"/>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300"/>
        <w:gridCol w:w="1980"/>
      </w:tblGrid>
      <w:tr w:rsidR="00513F8E" w:rsidRPr="00371A53" w14:paraId="5F244961" w14:textId="77777777" w:rsidTr="00A9274A">
        <w:trPr>
          <w:trHeight w:val="180"/>
          <w:jc w:val="center"/>
        </w:trPr>
        <w:tc>
          <w:tcPr>
            <w:tcW w:w="6300" w:type="dxa"/>
            <w:tcBorders>
              <w:bottom w:val="single" w:sz="4" w:space="0" w:color="auto"/>
            </w:tcBorders>
            <w:shd w:val="clear" w:color="auto" w:fill="FFCC00"/>
          </w:tcPr>
          <w:p w14:paraId="1AD6EBF4" w14:textId="44794E1E" w:rsidR="00513F8E" w:rsidRPr="00371A53" w:rsidRDefault="00A34990" w:rsidP="00A9274A">
            <w:pPr>
              <w:spacing w:line="276" w:lineRule="auto"/>
              <w:jc w:val="both"/>
              <w:rPr>
                <w:rFonts w:ascii="Fira Sans" w:hAnsi="Fira Sans" w:cstheme="minorHAnsi"/>
                <w:b/>
              </w:rPr>
            </w:pPr>
            <w:r>
              <w:rPr>
                <w:rFonts w:ascii="Fira Sans" w:hAnsi="Fira Sans" w:cstheme="minorHAnsi"/>
                <w:b/>
              </w:rPr>
              <w:t xml:space="preserve">Milestones </w:t>
            </w:r>
            <w:r w:rsidR="00513F8E">
              <w:rPr>
                <w:rFonts w:ascii="Fira Sans" w:hAnsi="Fira Sans" w:cstheme="minorHAnsi"/>
                <w:b/>
              </w:rPr>
              <w:t xml:space="preserve"> </w:t>
            </w:r>
            <w:r w:rsidR="00513F8E" w:rsidRPr="00371A53">
              <w:rPr>
                <w:rFonts w:ascii="Fira Sans" w:hAnsi="Fira Sans" w:cstheme="minorHAnsi"/>
                <w:b/>
              </w:rPr>
              <w:t xml:space="preserve">  </w:t>
            </w:r>
          </w:p>
        </w:tc>
        <w:tc>
          <w:tcPr>
            <w:tcW w:w="1980" w:type="dxa"/>
            <w:tcBorders>
              <w:bottom w:val="single" w:sz="4" w:space="0" w:color="auto"/>
            </w:tcBorders>
            <w:shd w:val="clear" w:color="auto" w:fill="FFCC00"/>
          </w:tcPr>
          <w:p w14:paraId="4226A211" w14:textId="77777777" w:rsidR="00513F8E" w:rsidRPr="00371A53" w:rsidRDefault="00513F8E" w:rsidP="00A9274A">
            <w:pPr>
              <w:spacing w:line="276" w:lineRule="auto"/>
              <w:jc w:val="both"/>
              <w:rPr>
                <w:rFonts w:ascii="Fira Sans" w:hAnsi="Fira Sans" w:cstheme="minorHAnsi"/>
                <w:b/>
              </w:rPr>
            </w:pPr>
            <w:r w:rsidRPr="00371A53">
              <w:rPr>
                <w:rFonts w:ascii="Fira Sans" w:hAnsi="Fira Sans" w:cstheme="minorHAnsi"/>
                <w:b/>
              </w:rPr>
              <w:t xml:space="preserve">Days </w:t>
            </w:r>
          </w:p>
        </w:tc>
      </w:tr>
      <w:tr w:rsidR="00513F8E" w:rsidRPr="00371A53" w14:paraId="1374C507" w14:textId="77777777" w:rsidTr="00A9274A">
        <w:trPr>
          <w:trHeight w:val="180"/>
          <w:jc w:val="center"/>
        </w:trPr>
        <w:tc>
          <w:tcPr>
            <w:tcW w:w="6300" w:type="dxa"/>
            <w:shd w:val="clear" w:color="auto" w:fill="FFFFFF" w:themeFill="background1"/>
          </w:tcPr>
          <w:p w14:paraId="0E1FFAF6" w14:textId="77777777" w:rsidR="00513F8E" w:rsidRPr="00371A53" w:rsidRDefault="00513F8E" w:rsidP="00A9274A">
            <w:pPr>
              <w:spacing w:line="276" w:lineRule="auto"/>
              <w:jc w:val="both"/>
              <w:rPr>
                <w:rFonts w:ascii="Fira Sans" w:hAnsi="Fira Sans" w:cstheme="minorHAnsi"/>
              </w:rPr>
            </w:pPr>
            <w:r>
              <w:rPr>
                <w:rFonts w:ascii="Fira Sans" w:hAnsi="Fira Sans" w:cstheme="minorHAnsi"/>
              </w:rPr>
              <w:t>Inception report + tools (drafting and finalized)</w:t>
            </w:r>
          </w:p>
        </w:tc>
        <w:tc>
          <w:tcPr>
            <w:tcW w:w="1980" w:type="dxa"/>
            <w:shd w:val="clear" w:color="auto" w:fill="FFFFFF" w:themeFill="background1"/>
          </w:tcPr>
          <w:p w14:paraId="7BEB7858" w14:textId="182C2E21" w:rsidR="00513F8E" w:rsidRPr="00371A53" w:rsidRDefault="00A34990" w:rsidP="00A9274A">
            <w:pPr>
              <w:spacing w:line="276" w:lineRule="auto"/>
              <w:jc w:val="both"/>
              <w:rPr>
                <w:rFonts w:ascii="Fira Sans" w:hAnsi="Fira Sans" w:cstheme="minorHAnsi"/>
              </w:rPr>
            </w:pPr>
            <w:r>
              <w:rPr>
                <w:rFonts w:ascii="Fira Sans" w:hAnsi="Fira Sans" w:cstheme="minorHAnsi"/>
              </w:rPr>
              <w:t>3</w:t>
            </w:r>
            <w:r w:rsidR="00513F8E">
              <w:rPr>
                <w:rFonts w:ascii="Fira Sans" w:hAnsi="Fira Sans" w:cstheme="minorHAnsi"/>
              </w:rPr>
              <w:t xml:space="preserve"> days </w:t>
            </w:r>
          </w:p>
        </w:tc>
      </w:tr>
      <w:tr w:rsidR="00513F8E" w:rsidRPr="00EC5D3E" w14:paraId="63DCC5D6" w14:textId="77777777" w:rsidTr="00A9274A">
        <w:trPr>
          <w:trHeight w:val="180"/>
          <w:jc w:val="center"/>
        </w:trPr>
        <w:tc>
          <w:tcPr>
            <w:tcW w:w="6300" w:type="dxa"/>
            <w:shd w:val="clear" w:color="auto" w:fill="FFFFFF" w:themeFill="background1"/>
          </w:tcPr>
          <w:p w14:paraId="01B7572B" w14:textId="0BC811F5" w:rsidR="00513F8E" w:rsidRPr="00371A53" w:rsidRDefault="00513F8E" w:rsidP="00A9274A">
            <w:pPr>
              <w:spacing w:line="276" w:lineRule="auto"/>
              <w:jc w:val="both"/>
              <w:rPr>
                <w:rFonts w:ascii="Fira Sans" w:hAnsi="Fira Sans" w:cstheme="minorHAnsi"/>
              </w:rPr>
            </w:pPr>
            <w:r w:rsidRPr="00EC5D3E">
              <w:rPr>
                <w:rFonts w:ascii="Fira Sans" w:hAnsi="Fira Sans" w:cstheme="minorHAnsi"/>
              </w:rPr>
              <w:t>Field work data collection (inclusive training, piloting)</w:t>
            </w:r>
          </w:p>
        </w:tc>
        <w:tc>
          <w:tcPr>
            <w:tcW w:w="1980" w:type="dxa"/>
            <w:shd w:val="clear" w:color="auto" w:fill="FFFFFF" w:themeFill="background1"/>
          </w:tcPr>
          <w:p w14:paraId="7197B3E1" w14:textId="125B4FFD" w:rsidR="00513F8E" w:rsidRPr="00371A53" w:rsidRDefault="00513F8E" w:rsidP="00A9274A">
            <w:pPr>
              <w:spacing w:line="276" w:lineRule="auto"/>
              <w:jc w:val="both"/>
              <w:rPr>
                <w:rFonts w:ascii="Fira Sans" w:hAnsi="Fira Sans" w:cstheme="minorHAnsi"/>
              </w:rPr>
            </w:pPr>
            <w:r>
              <w:rPr>
                <w:rFonts w:ascii="Fira Sans" w:hAnsi="Fira Sans" w:cstheme="minorHAnsi"/>
              </w:rPr>
              <w:t>7</w:t>
            </w:r>
            <w:r w:rsidRPr="00371A53">
              <w:rPr>
                <w:rFonts w:ascii="Fira Sans" w:hAnsi="Fira Sans" w:cstheme="minorHAnsi"/>
              </w:rPr>
              <w:t xml:space="preserve"> days </w:t>
            </w:r>
          </w:p>
        </w:tc>
      </w:tr>
      <w:tr w:rsidR="00513F8E" w:rsidRPr="00371A53" w14:paraId="592A0D65" w14:textId="77777777" w:rsidTr="00A9274A">
        <w:trPr>
          <w:trHeight w:val="180"/>
          <w:jc w:val="center"/>
        </w:trPr>
        <w:tc>
          <w:tcPr>
            <w:tcW w:w="6300" w:type="dxa"/>
            <w:shd w:val="clear" w:color="auto" w:fill="FFFFFF" w:themeFill="background1"/>
          </w:tcPr>
          <w:p w14:paraId="279E8054" w14:textId="77777777" w:rsidR="00513F8E" w:rsidRPr="00371A53" w:rsidRDefault="00513F8E" w:rsidP="00A9274A">
            <w:pPr>
              <w:spacing w:line="276" w:lineRule="auto"/>
              <w:jc w:val="both"/>
              <w:rPr>
                <w:rFonts w:ascii="Fira Sans" w:hAnsi="Fira Sans" w:cstheme="minorHAnsi"/>
              </w:rPr>
            </w:pPr>
            <w:r>
              <w:rPr>
                <w:rFonts w:ascii="Fira Sans" w:hAnsi="Fira Sans" w:cstheme="minorHAnsi"/>
              </w:rPr>
              <w:t xml:space="preserve">Draft report submitted </w:t>
            </w:r>
            <w:r w:rsidRPr="00371A53">
              <w:rPr>
                <w:rFonts w:ascii="Fira Sans" w:hAnsi="Fira Sans" w:cstheme="minorHAnsi"/>
              </w:rPr>
              <w:t xml:space="preserve"> </w:t>
            </w:r>
          </w:p>
        </w:tc>
        <w:tc>
          <w:tcPr>
            <w:tcW w:w="1980" w:type="dxa"/>
            <w:shd w:val="clear" w:color="auto" w:fill="FFFFFF" w:themeFill="background1"/>
          </w:tcPr>
          <w:p w14:paraId="06ADEB57" w14:textId="77777777" w:rsidR="00513F8E" w:rsidRPr="00371A53" w:rsidRDefault="00513F8E" w:rsidP="00A9274A">
            <w:pPr>
              <w:spacing w:line="276" w:lineRule="auto"/>
              <w:jc w:val="both"/>
              <w:rPr>
                <w:rFonts w:ascii="Fira Sans" w:hAnsi="Fira Sans" w:cstheme="minorHAnsi"/>
              </w:rPr>
            </w:pPr>
            <w:r>
              <w:rPr>
                <w:rFonts w:ascii="Fira Sans" w:hAnsi="Fira Sans" w:cstheme="minorHAnsi"/>
              </w:rPr>
              <w:t xml:space="preserve">4 </w:t>
            </w:r>
            <w:r w:rsidRPr="00371A53">
              <w:rPr>
                <w:rFonts w:ascii="Fira Sans" w:hAnsi="Fira Sans" w:cstheme="minorHAnsi"/>
              </w:rPr>
              <w:t>days</w:t>
            </w:r>
          </w:p>
        </w:tc>
      </w:tr>
      <w:tr w:rsidR="00601E60" w:rsidRPr="00371A53" w14:paraId="2AB41B31" w14:textId="77777777" w:rsidTr="00A9274A">
        <w:trPr>
          <w:trHeight w:val="180"/>
          <w:jc w:val="center"/>
        </w:trPr>
        <w:tc>
          <w:tcPr>
            <w:tcW w:w="6300" w:type="dxa"/>
            <w:shd w:val="clear" w:color="auto" w:fill="FFFFFF" w:themeFill="background1"/>
          </w:tcPr>
          <w:p w14:paraId="19DE18E6" w14:textId="1330BB3D" w:rsidR="00601E60" w:rsidRDefault="00601E60" w:rsidP="00A9274A">
            <w:pPr>
              <w:spacing w:line="276" w:lineRule="auto"/>
              <w:jc w:val="both"/>
              <w:rPr>
                <w:rFonts w:ascii="Fira Sans" w:hAnsi="Fira Sans" w:cstheme="minorHAnsi"/>
              </w:rPr>
            </w:pPr>
            <w:r w:rsidRPr="0085711B">
              <w:rPr>
                <w:rFonts w:ascii="Fira Sans" w:hAnsi="Fira Sans"/>
                <w:lang w:val="en-CA"/>
              </w:rPr>
              <w:t>Review by Project Management and stakeholders completed / comments provided to Supplier</w:t>
            </w:r>
            <w:r w:rsidRPr="0085711B">
              <w:rPr>
                <w:rFonts w:ascii="Fira Sans" w:hAnsi="Fira Sans"/>
                <w:lang w:val="en-CA"/>
              </w:rPr>
              <w:tab/>
            </w:r>
          </w:p>
        </w:tc>
        <w:tc>
          <w:tcPr>
            <w:tcW w:w="1980" w:type="dxa"/>
            <w:shd w:val="clear" w:color="auto" w:fill="FFFFFF" w:themeFill="background1"/>
          </w:tcPr>
          <w:p w14:paraId="786DE341" w14:textId="7C43FDB3" w:rsidR="00601E60" w:rsidRDefault="00601E60" w:rsidP="00A9274A">
            <w:pPr>
              <w:spacing w:line="276" w:lineRule="auto"/>
              <w:jc w:val="both"/>
              <w:rPr>
                <w:rFonts w:ascii="Fira Sans" w:hAnsi="Fira Sans" w:cstheme="minorHAnsi"/>
              </w:rPr>
            </w:pPr>
            <w:r>
              <w:rPr>
                <w:rFonts w:ascii="Fira Sans" w:hAnsi="Fira Sans" w:cstheme="minorHAnsi"/>
              </w:rPr>
              <w:t xml:space="preserve">2 days </w:t>
            </w:r>
          </w:p>
        </w:tc>
      </w:tr>
      <w:tr w:rsidR="00513F8E" w:rsidRPr="00876A83" w14:paraId="14D1C845" w14:textId="77777777" w:rsidTr="00A9274A">
        <w:trPr>
          <w:trHeight w:val="180"/>
          <w:jc w:val="center"/>
        </w:trPr>
        <w:tc>
          <w:tcPr>
            <w:tcW w:w="6300" w:type="dxa"/>
            <w:shd w:val="clear" w:color="auto" w:fill="FFFFFF" w:themeFill="background1"/>
          </w:tcPr>
          <w:p w14:paraId="3D50BCA6" w14:textId="77777777" w:rsidR="00513F8E" w:rsidRPr="00371A53" w:rsidRDefault="00513F8E" w:rsidP="00A9274A">
            <w:pPr>
              <w:spacing w:line="276" w:lineRule="auto"/>
              <w:jc w:val="both"/>
              <w:rPr>
                <w:rFonts w:ascii="Fira Sans" w:hAnsi="Fira Sans" w:cstheme="minorHAnsi"/>
              </w:rPr>
            </w:pPr>
            <w:r w:rsidRPr="00876A83">
              <w:rPr>
                <w:rFonts w:ascii="Fira Sans" w:hAnsi="Fira Sans" w:cstheme="minorHAnsi"/>
              </w:rPr>
              <w:t>Consultant addresses comments and revises study</w:t>
            </w:r>
            <w:r>
              <w:rPr>
                <w:rFonts w:ascii="Fira Sans" w:hAnsi="Fira Sans" w:cstheme="minorHAnsi"/>
              </w:rPr>
              <w:t xml:space="preserve"> report</w:t>
            </w:r>
          </w:p>
        </w:tc>
        <w:tc>
          <w:tcPr>
            <w:tcW w:w="1980" w:type="dxa"/>
            <w:shd w:val="clear" w:color="auto" w:fill="FFFFFF" w:themeFill="background1"/>
          </w:tcPr>
          <w:p w14:paraId="5D6207CA" w14:textId="77777777" w:rsidR="00513F8E" w:rsidRPr="00371A53" w:rsidRDefault="00513F8E" w:rsidP="00A9274A">
            <w:pPr>
              <w:spacing w:line="276" w:lineRule="auto"/>
              <w:jc w:val="both"/>
              <w:rPr>
                <w:rFonts w:ascii="Fira Sans" w:hAnsi="Fira Sans" w:cstheme="minorHAnsi"/>
              </w:rPr>
            </w:pPr>
            <w:r>
              <w:rPr>
                <w:rFonts w:ascii="Fira Sans" w:hAnsi="Fira Sans" w:cstheme="minorHAnsi"/>
              </w:rPr>
              <w:t>2</w:t>
            </w:r>
            <w:r w:rsidRPr="00371A53">
              <w:rPr>
                <w:rFonts w:ascii="Fira Sans" w:hAnsi="Fira Sans" w:cstheme="minorHAnsi"/>
              </w:rPr>
              <w:t xml:space="preserve"> days </w:t>
            </w:r>
          </w:p>
        </w:tc>
      </w:tr>
      <w:tr w:rsidR="00513F8E" w:rsidRPr="00371A53" w14:paraId="2EC6B806" w14:textId="77777777" w:rsidTr="00A9274A">
        <w:trPr>
          <w:trHeight w:val="180"/>
          <w:jc w:val="center"/>
        </w:trPr>
        <w:tc>
          <w:tcPr>
            <w:tcW w:w="6300" w:type="dxa"/>
            <w:shd w:val="clear" w:color="auto" w:fill="FFFFFF" w:themeFill="background1"/>
          </w:tcPr>
          <w:p w14:paraId="4EFCCA85" w14:textId="77777777" w:rsidR="00513F8E" w:rsidRPr="00371A53" w:rsidRDefault="00513F8E" w:rsidP="00A9274A">
            <w:pPr>
              <w:spacing w:line="276" w:lineRule="auto"/>
              <w:jc w:val="both"/>
              <w:rPr>
                <w:rFonts w:ascii="Fira Sans" w:hAnsi="Fira Sans" w:cstheme="minorHAnsi"/>
              </w:rPr>
            </w:pPr>
            <w:r>
              <w:rPr>
                <w:rFonts w:ascii="Fira Sans" w:hAnsi="Fira Sans" w:cstheme="minorHAnsi"/>
              </w:rPr>
              <w:t xml:space="preserve">Final report submitted </w:t>
            </w:r>
            <w:r w:rsidRPr="00371A53">
              <w:rPr>
                <w:rFonts w:ascii="Fira Sans" w:hAnsi="Fira Sans" w:cstheme="minorHAnsi"/>
              </w:rPr>
              <w:t xml:space="preserve"> </w:t>
            </w:r>
          </w:p>
        </w:tc>
        <w:tc>
          <w:tcPr>
            <w:tcW w:w="1980" w:type="dxa"/>
            <w:shd w:val="clear" w:color="auto" w:fill="FFFFFF" w:themeFill="background1"/>
          </w:tcPr>
          <w:p w14:paraId="52F226C8" w14:textId="77777777" w:rsidR="00513F8E" w:rsidRPr="00371A53" w:rsidRDefault="00513F8E" w:rsidP="00A9274A">
            <w:pPr>
              <w:spacing w:line="276" w:lineRule="auto"/>
              <w:jc w:val="both"/>
              <w:rPr>
                <w:rFonts w:ascii="Fira Sans" w:hAnsi="Fira Sans"/>
              </w:rPr>
            </w:pPr>
            <w:r>
              <w:rPr>
                <w:rFonts w:ascii="Fira Sans" w:hAnsi="Fira Sans"/>
              </w:rPr>
              <w:t>2</w:t>
            </w:r>
            <w:r w:rsidRPr="53B3C6C7">
              <w:rPr>
                <w:rFonts w:ascii="Fira Sans" w:hAnsi="Fira Sans"/>
              </w:rPr>
              <w:t xml:space="preserve"> days</w:t>
            </w:r>
          </w:p>
        </w:tc>
      </w:tr>
      <w:tr w:rsidR="00513F8E" w:rsidRPr="00371A53" w14:paraId="35B8F5C0" w14:textId="77777777" w:rsidTr="00A9274A">
        <w:trPr>
          <w:trHeight w:val="180"/>
          <w:jc w:val="center"/>
        </w:trPr>
        <w:tc>
          <w:tcPr>
            <w:tcW w:w="6300" w:type="dxa"/>
            <w:shd w:val="clear" w:color="auto" w:fill="FFFFFF" w:themeFill="background1"/>
          </w:tcPr>
          <w:p w14:paraId="188E9134" w14:textId="77777777" w:rsidR="00513F8E" w:rsidRPr="00371A53" w:rsidRDefault="00513F8E" w:rsidP="00A9274A">
            <w:pPr>
              <w:spacing w:line="276" w:lineRule="auto"/>
              <w:jc w:val="both"/>
              <w:rPr>
                <w:rFonts w:ascii="Fira Sans" w:hAnsi="Fira Sans" w:cstheme="minorHAnsi"/>
              </w:rPr>
            </w:pPr>
            <w:r w:rsidRPr="00371A53">
              <w:rPr>
                <w:rFonts w:ascii="Fira Sans" w:hAnsi="Fira Sans" w:cstheme="minorHAnsi"/>
              </w:rPr>
              <w:t xml:space="preserve">Total </w:t>
            </w:r>
            <w:r>
              <w:rPr>
                <w:rFonts w:ascii="Fira Sans" w:hAnsi="Fira Sans" w:cstheme="minorHAnsi"/>
              </w:rPr>
              <w:t>d</w:t>
            </w:r>
            <w:r w:rsidRPr="00371A53">
              <w:rPr>
                <w:rFonts w:ascii="Fira Sans" w:hAnsi="Fira Sans" w:cstheme="minorHAnsi"/>
              </w:rPr>
              <w:t>ays</w:t>
            </w:r>
          </w:p>
        </w:tc>
        <w:tc>
          <w:tcPr>
            <w:tcW w:w="1980" w:type="dxa"/>
            <w:shd w:val="clear" w:color="auto" w:fill="FFFFFF" w:themeFill="background1"/>
          </w:tcPr>
          <w:p w14:paraId="30653542" w14:textId="125B96FD" w:rsidR="00513F8E" w:rsidRPr="00371A53" w:rsidRDefault="00601E60" w:rsidP="00A9274A">
            <w:pPr>
              <w:spacing w:line="276" w:lineRule="auto"/>
              <w:jc w:val="both"/>
              <w:rPr>
                <w:rFonts w:ascii="Fira Sans" w:hAnsi="Fira Sans" w:cstheme="minorHAnsi"/>
              </w:rPr>
            </w:pPr>
            <w:r>
              <w:rPr>
                <w:rFonts w:ascii="Fira Sans" w:hAnsi="Fira Sans" w:cstheme="minorHAnsi"/>
              </w:rPr>
              <w:t>20</w:t>
            </w:r>
            <w:r w:rsidR="00513F8E" w:rsidRPr="00371A53">
              <w:rPr>
                <w:rFonts w:ascii="Fira Sans" w:hAnsi="Fira Sans" w:cstheme="minorHAnsi"/>
              </w:rPr>
              <w:t xml:space="preserve"> days</w:t>
            </w:r>
          </w:p>
        </w:tc>
      </w:tr>
    </w:tbl>
    <w:p w14:paraId="29A2B993" w14:textId="77777777" w:rsidR="007903AA" w:rsidRDefault="007903AA" w:rsidP="00BB7C56">
      <w:pPr>
        <w:jc w:val="both"/>
        <w:rPr>
          <w:rFonts w:ascii="Fira Sans" w:hAnsi="Fira Sans"/>
        </w:rPr>
      </w:pPr>
    </w:p>
    <w:p w14:paraId="00B6F880" w14:textId="77777777" w:rsidR="009D7E18" w:rsidRPr="009D7E18" w:rsidRDefault="009D7E18" w:rsidP="009D7E18">
      <w:pPr>
        <w:pStyle w:val="ListParagraph"/>
        <w:numPr>
          <w:ilvl w:val="0"/>
          <w:numId w:val="3"/>
        </w:numPr>
        <w:spacing w:after="240"/>
        <w:rPr>
          <w:rFonts w:ascii="Fira Sans" w:hAnsi="Fira Sans"/>
          <w:b/>
          <w:bCs/>
          <w:lang w:val="en-CA"/>
        </w:rPr>
      </w:pPr>
      <w:r w:rsidRPr="009D7E18">
        <w:rPr>
          <w:rFonts w:ascii="Fira Sans" w:hAnsi="Fira Sans"/>
          <w:b/>
          <w:bCs/>
          <w:lang w:val="en-CA"/>
        </w:rPr>
        <w:t xml:space="preserve">Consultant qualifications </w:t>
      </w:r>
    </w:p>
    <w:p w14:paraId="0667FF26" w14:textId="77777777" w:rsidR="009D7E18" w:rsidRDefault="009D7E18" w:rsidP="009D7E18">
      <w:pPr>
        <w:rPr>
          <w:rFonts w:ascii="Fira Sans" w:hAnsi="Fira Sans"/>
        </w:rPr>
      </w:pPr>
      <w:r w:rsidRPr="00BB39DC">
        <w:rPr>
          <w:rFonts w:ascii="Fira Sans" w:hAnsi="Fira Sans"/>
        </w:rPr>
        <w:lastRenderedPageBreak/>
        <w:t xml:space="preserve">The selected firm/consultant(s) shall possess the following qualifications: </w:t>
      </w:r>
    </w:p>
    <w:p w14:paraId="62F0A1EC" w14:textId="77777777" w:rsidR="00A21320" w:rsidRPr="009D7E18" w:rsidRDefault="00A21320" w:rsidP="00BB7C56">
      <w:pPr>
        <w:jc w:val="both"/>
        <w:rPr>
          <w:rFonts w:ascii="Fira Sans" w:hAnsi="Fira Sans"/>
        </w:rPr>
      </w:pPr>
    </w:p>
    <w:p w14:paraId="6DF6E958" w14:textId="344604D5" w:rsidR="002B7015" w:rsidRPr="001776B7" w:rsidRDefault="002B7015" w:rsidP="001776B7">
      <w:pPr>
        <w:pStyle w:val="ListParagraph"/>
        <w:numPr>
          <w:ilvl w:val="0"/>
          <w:numId w:val="7"/>
        </w:numPr>
        <w:jc w:val="both"/>
        <w:rPr>
          <w:rFonts w:ascii="Fira Sans" w:hAnsi="Fira Sans"/>
        </w:rPr>
      </w:pPr>
      <w:r w:rsidRPr="001776B7">
        <w:rPr>
          <w:rFonts w:ascii="Fira Sans" w:hAnsi="Fira Sans"/>
        </w:rPr>
        <w:t>Advanced university degree in Peace &amp; Conflict Studies, Social Sciences, Development Studies, or a related field, with a minimum of 5 years conducting similar evaluation assignments in fragile/conflict-affected settings. Previous experience leading studies of comparable scope in Somalia</w:t>
      </w:r>
      <w:r w:rsidR="001776B7">
        <w:rPr>
          <w:rFonts w:ascii="Fira Sans" w:hAnsi="Fira Sans"/>
        </w:rPr>
        <w:t>.</w:t>
      </w:r>
    </w:p>
    <w:p w14:paraId="3462CFC7" w14:textId="2E5BD4A0" w:rsidR="002B7015" w:rsidRPr="001776B7" w:rsidRDefault="002B7015" w:rsidP="001776B7">
      <w:pPr>
        <w:pStyle w:val="ListParagraph"/>
        <w:numPr>
          <w:ilvl w:val="0"/>
          <w:numId w:val="7"/>
        </w:numPr>
        <w:jc w:val="both"/>
        <w:rPr>
          <w:rFonts w:ascii="Fira Sans" w:hAnsi="Fira Sans"/>
        </w:rPr>
      </w:pPr>
      <w:r w:rsidRPr="001776B7">
        <w:rPr>
          <w:rFonts w:ascii="Fira Sans" w:hAnsi="Fira Sans"/>
        </w:rPr>
        <w:t>Demonstrated experience designing, organizing, and conducting qualitative and quantitative research, including tool development, field team supervision, data analysis, and triangulation.</w:t>
      </w:r>
    </w:p>
    <w:p w14:paraId="406E433B" w14:textId="7D80ABFD" w:rsidR="003B458E" w:rsidRPr="003B458E" w:rsidRDefault="003B458E" w:rsidP="003B458E">
      <w:pPr>
        <w:pStyle w:val="ListParagraph"/>
        <w:numPr>
          <w:ilvl w:val="0"/>
          <w:numId w:val="7"/>
        </w:numPr>
        <w:jc w:val="both"/>
        <w:rPr>
          <w:rFonts w:ascii="Fira Sans" w:hAnsi="Fira Sans"/>
        </w:rPr>
      </w:pPr>
      <w:r w:rsidRPr="003B458E">
        <w:rPr>
          <w:rFonts w:ascii="Fira Sans" w:hAnsi="Fira Sans"/>
        </w:rPr>
        <w:t>Proven experience evaluating peacebuilding and social cohesion programmes in Somalia, applying conflict sensitivity, Do-No-Harm, and safeguarding throughout the evaluation cycle.</w:t>
      </w:r>
    </w:p>
    <w:p w14:paraId="56B9A0C0" w14:textId="153C829A" w:rsidR="002B7015" w:rsidRPr="003B458E" w:rsidRDefault="002B7015" w:rsidP="003B458E">
      <w:pPr>
        <w:pStyle w:val="ListParagraph"/>
        <w:numPr>
          <w:ilvl w:val="0"/>
          <w:numId w:val="7"/>
        </w:numPr>
        <w:jc w:val="both"/>
        <w:rPr>
          <w:rFonts w:ascii="Fira Sans" w:hAnsi="Fira Sans"/>
        </w:rPr>
      </w:pPr>
      <w:r w:rsidRPr="003B458E">
        <w:rPr>
          <w:rFonts w:ascii="Fira Sans" w:hAnsi="Fira Sans"/>
        </w:rPr>
        <w:t>Thorough knowledge of peacebuilding standards and frameworks, including conflict analysis, social cohesion approaches, and application of GESI (Gender Equality &amp; Social Inclusion) in evaluations.</w:t>
      </w:r>
    </w:p>
    <w:p w14:paraId="2A58C942" w14:textId="7D096B96" w:rsidR="002B7015" w:rsidRPr="003B458E" w:rsidRDefault="002B7015" w:rsidP="003B458E">
      <w:pPr>
        <w:pStyle w:val="ListParagraph"/>
        <w:numPr>
          <w:ilvl w:val="0"/>
          <w:numId w:val="7"/>
        </w:numPr>
        <w:jc w:val="both"/>
        <w:rPr>
          <w:rFonts w:ascii="Fira Sans" w:hAnsi="Fira Sans"/>
        </w:rPr>
      </w:pPr>
      <w:r w:rsidRPr="003B458E">
        <w:rPr>
          <w:rFonts w:ascii="Fira Sans" w:hAnsi="Fira Sans"/>
        </w:rPr>
        <w:t>Appropriate country knowledge/experience and ability to interpret findings within the Somali context</w:t>
      </w:r>
      <w:r w:rsidR="003B458E">
        <w:rPr>
          <w:rFonts w:ascii="Fira Sans" w:hAnsi="Fira Sans"/>
        </w:rPr>
        <w:t>.</w:t>
      </w:r>
    </w:p>
    <w:p w14:paraId="2B2DA4D9" w14:textId="1E9D3208" w:rsidR="002B7015" w:rsidRPr="003B458E" w:rsidRDefault="002B7015" w:rsidP="003B458E">
      <w:pPr>
        <w:pStyle w:val="ListParagraph"/>
        <w:numPr>
          <w:ilvl w:val="0"/>
          <w:numId w:val="7"/>
        </w:numPr>
        <w:jc w:val="both"/>
        <w:rPr>
          <w:rFonts w:ascii="Fira Sans" w:hAnsi="Fira Sans"/>
        </w:rPr>
      </w:pPr>
      <w:r w:rsidRPr="003B458E">
        <w:rPr>
          <w:rFonts w:ascii="Fira Sans" w:hAnsi="Fira Sans"/>
        </w:rPr>
        <w:t>Strong analytical and writing skills with a track record of delivering high-quality reports and clear, actionable recommendations to diverse stakeholders.</w:t>
      </w:r>
    </w:p>
    <w:p w14:paraId="1119D155" w14:textId="3C9F55D6" w:rsidR="002B7015" w:rsidRPr="003B458E" w:rsidRDefault="002B7015" w:rsidP="003B458E">
      <w:pPr>
        <w:pStyle w:val="ListParagraph"/>
        <w:numPr>
          <w:ilvl w:val="0"/>
          <w:numId w:val="7"/>
        </w:numPr>
        <w:jc w:val="both"/>
        <w:rPr>
          <w:rFonts w:ascii="Fira Sans" w:hAnsi="Fira Sans"/>
        </w:rPr>
      </w:pPr>
      <w:r w:rsidRPr="003B458E">
        <w:rPr>
          <w:rFonts w:ascii="Fira Sans" w:hAnsi="Fira Sans"/>
        </w:rPr>
        <w:t>Excellent stakeholder facilitation skills, including engagement with authorities, community leaders, women and youth groups, civil society, and media actors.</w:t>
      </w:r>
    </w:p>
    <w:p w14:paraId="26805BB5" w14:textId="207A2470" w:rsidR="002B7015" w:rsidRPr="003B458E" w:rsidRDefault="002B7015" w:rsidP="003B458E">
      <w:pPr>
        <w:pStyle w:val="ListParagraph"/>
        <w:numPr>
          <w:ilvl w:val="0"/>
          <w:numId w:val="7"/>
        </w:numPr>
        <w:jc w:val="both"/>
        <w:rPr>
          <w:rFonts w:ascii="Fira Sans" w:hAnsi="Fira Sans"/>
        </w:rPr>
      </w:pPr>
      <w:r w:rsidRPr="003B458E">
        <w:rPr>
          <w:rFonts w:ascii="Fira Sans" w:hAnsi="Fira Sans"/>
        </w:rPr>
        <w:t>Solid data ethics and quality assurance, including informed consent, confidentiality, data protection, and systematic field QA (pilots, back/spot checks).</w:t>
      </w:r>
    </w:p>
    <w:p w14:paraId="21C0C187" w14:textId="77777777" w:rsidR="00BF331A" w:rsidRPr="003B458E" w:rsidRDefault="00BF331A" w:rsidP="003B458E">
      <w:pPr>
        <w:pStyle w:val="ListParagraph"/>
        <w:jc w:val="both"/>
        <w:rPr>
          <w:rFonts w:ascii="Fira Sans" w:hAnsi="Fira Sans"/>
          <w:lang w:val="en-CA"/>
        </w:rPr>
      </w:pPr>
    </w:p>
    <w:p w14:paraId="2839EABE" w14:textId="77777777" w:rsidR="00BF331A" w:rsidRDefault="00BF331A" w:rsidP="00BB7C56">
      <w:pPr>
        <w:jc w:val="both"/>
        <w:rPr>
          <w:rFonts w:ascii="Fira Sans" w:hAnsi="Fira Sans"/>
          <w:lang w:val="en-CA"/>
        </w:rPr>
      </w:pPr>
    </w:p>
    <w:p w14:paraId="052D9B47" w14:textId="77777777" w:rsidR="00BF331A" w:rsidRDefault="00BF331A" w:rsidP="00BB7C56">
      <w:pPr>
        <w:jc w:val="both"/>
        <w:rPr>
          <w:rFonts w:ascii="Fira Sans" w:hAnsi="Fira Sans"/>
          <w:lang w:val="en-CA"/>
        </w:rPr>
      </w:pPr>
    </w:p>
    <w:p w14:paraId="61FDC1F2" w14:textId="74FEBE43" w:rsidR="00BF331A" w:rsidRPr="00F1218E" w:rsidRDefault="00BF331A" w:rsidP="00F1218E">
      <w:pPr>
        <w:rPr>
          <w:rFonts w:ascii="Fira Sans" w:hAnsi="Fira Sans"/>
          <w:b/>
          <w:bCs/>
        </w:rPr>
      </w:pPr>
      <w:r w:rsidRPr="00F1218E">
        <w:rPr>
          <w:rFonts w:ascii="Fira Sans" w:hAnsi="Fira Sans"/>
          <w:b/>
          <w:bCs/>
        </w:rPr>
        <w:t>Evaluation Criteria</w:t>
      </w:r>
    </w:p>
    <w:p w14:paraId="5F065E0B" w14:textId="5DC09070" w:rsidR="00BF331A" w:rsidRPr="00F1218E" w:rsidRDefault="00BF331A" w:rsidP="00BF331A">
      <w:pPr>
        <w:rPr>
          <w:rFonts w:ascii="Fira Sans" w:hAnsi="Fira Sans"/>
        </w:rPr>
      </w:pPr>
      <w:r w:rsidRPr="00F1218E">
        <w:rPr>
          <w:rFonts w:ascii="Fira Sans" w:hAnsi="Fira Sans"/>
        </w:rPr>
        <w:t>• Technical approach &amp; methodolog</w:t>
      </w:r>
      <w:r w:rsidR="00F1218E" w:rsidRPr="00F1218E">
        <w:rPr>
          <w:rFonts w:ascii="Fira Sans" w:hAnsi="Fira Sans"/>
        </w:rPr>
        <w:t xml:space="preserve">y </w:t>
      </w:r>
    </w:p>
    <w:p w14:paraId="1252B2E0" w14:textId="3F71F4B3" w:rsidR="00BF331A" w:rsidRPr="00F1218E" w:rsidRDefault="00BF331A" w:rsidP="00BF331A">
      <w:pPr>
        <w:rPr>
          <w:rFonts w:ascii="Fira Sans" w:hAnsi="Fira Sans"/>
        </w:rPr>
      </w:pPr>
      <w:r w:rsidRPr="00F1218E">
        <w:rPr>
          <w:rFonts w:ascii="Fira Sans" w:hAnsi="Fira Sans"/>
        </w:rPr>
        <w:t xml:space="preserve">• Contextual understanding &amp; conflict-sensitive design </w:t>
      </w:r>
    </w:p>
    <w:p w14:paraId="09A4FDEA" w14:textId="11C552F8" w:rsidR="00BF331A" w:rsidRPr="00F1218E" w:rsidRDefault="00BF331A" w:rsidP="00BF331A">
      <w:pPr>
        <w:rPr>
          <w:rFonts w:ascii="Fira Sans" w:hAnsi="Fira Sans"/>
        </w:rPr>
      </w:pPr>
      <w:r w:rsidRPr="00F1218E">
        <w:rPr>
          <w:rFonts w:ascii="Fira Sans" w:hAnsi="Fira Sans"/>
        </w:rPr>
        <w:t xml:space="preserve">• Team qualifications </w:t>
      </w:r>
    </w:p>
    <w:p w14:paraId="389A2C10" w14:textId="66064F56" w:rsidR="00BF331A" w:rsidRPr="00F1218E" w:rsidRDefault="00BF331A" w:rsidP="00BF331A">
      <w:pPr>
        <w:rPr>
          <w:rFonts w:ascii="Fira Sans" w:hAnsi="Fira Sans"/>
        </w:rPr>
      </w:pPr>
      <w:r w:rsidRPr="00F1218E">
        <w:rPr>
          <w:rFonts w:ascii="Fira Sans" w:hAnsi="Fira Sans"/>
        </w:rPr>
        <w:t xml:space="preserve">• Workplan &amp; feasibility </w:t>
      </w:r>
    </w:p>
    <w:p w14:paraId="48AE4E46" w14:textId="54FCB7D2" w:rsidR="00BF331A" w:rsidRDefault="00BF331A" w:rsidP="00F1218E">
      <w:pPr>
        <w:rPr>
          <w:rFonts w:ascii="Fira Sans" w:hAnsi="Fira Sans"/>
        </w:rPr>
      </w:pPr>
      <w:r w:rsidRPr="00F1218E">
        <w:rPr>
          <w:rFonts w:ascii="Fira Sans" w:hAnsi="Fira Sans"/>
        </w:rPr>
        <w:t xml:space="preserve">• </w:t>
      </w:r>
      <w:r w:rsidR="00F1218E" w:rsidRPr="00F1218E">
        <w:rPr>
          <w:rFonts w:ascii="Fira Sans" w:hAnsi="Fira Sans"/>
        </w:rPr>
        <w:t>Financial proposal</w:t>
      </w:r>
    </w:p>
    <w:p w14:paraId="2F1EA082" w14:textId="77777777" w:rsidR="003C0FC6" w:rsidRDefault="003C0FC6" w:rsidP="00F1218E">
      <w:pPr>
        <w:rPr>
          <w:rFonts w:ascii="Fira Sans" w:hAnsi="Fira Sans"/>
        </w:rPr>
      </w:pPr>
    </w:p>
    <w:p w14:paraId="65F7EEE8" w14:textId="1F18E8BD" w:rsidR="003C0FC6" w:rsidRPr="003C0FC6" w:rsidRDefault="003C0FC6" w:rsidP="003C0FC6">
      <w:pPr>
        <w:rPr>
          <w:rFonts w:ascii="Fira Sans" w:hAnsi="Fira Sans"/>
        </w:rPr>
      </w:pPr>
      <w:r w:rsidRPr="003C0FC6">
        <w:rPr>
          <w:rFonts w:ascii="Fira Sans" w:hAnsi="Fira Sans"/>
          <w:b/>
          <w:bCs/>
        </w:rPr>
        <w:t xml:space="preserve">The applications should be submitted to </w:t>
      </w:r>
      <w:hyperlink r:id="rId5" w:history="1">
        <w:r w:rsidRPr="003C0FC6">
          <w:rPr>
            <w:rStyle w:val="Hyperlink"/>
            <w:rFonts w:ascii="Fira Sans" w:hAnsi="Fira Sans"/>
            <w:b/>
            <w:bCs/>
            <w:i/>
            <w:iCs/>
          </w:rPr>
          <w:t>som.consultant@care.org</w:t>
        </w:r>
      </w:hyperlink>
      <w:r w:rsidRPr="003C0FC6">
        <w:rPr>
          <w:rFonts w:ascii="Fira Sans" w:hAnsi="Fira Sans"/>
          <w:b/>
          <w:bCs/>
          <w:i/>
          <w:iCs/>
          <w:u w:val="single"/>
        </w:rPr>
        <w:t xml:space="preserve">  not late then </w:t>
      </w:r>
      <w:r>
        <w:rPr>
          <w:rFonts w:ascii="Fira Sans" w:hAnsi="Fira Sans"/>
          <w:b/>
          <w:bCs/>
          <w:i/>
          <w:iCs/>
          <w:u w:val="single"/>
        </w:rPr>
        <w:t>20</w:t>
      </w:r>
      <w:r w:rsidRPr="003C0FC6">
        <w:rPr>
          <w:rFonts w:ascii="Fira Sans" w:hAnsi="Fira Sans"/>
          <w:b/>
          <w:bCs/>
          <w:i/>
          <w:iCs/>
          <w:u w:val="single"/>
        </w:rPr>
        <w:t>-</w:t>
      </w:r>
      <w:r>
        <w:rPr>
          <w:rFonts w:ascii="Fira Sans" w:hAnsi="Fira Sans"/>
          <w:b/>
          <w:bCs/>
          <w:i/>
          <w:iCs/>
          <w:u w:val="single"/>
        </w:rPr>
        <w:t>09-</w:t>
      </w:r>
      <w:r w:rsidRPr="003C0FC6">
        <w:rPr>
          <w:rFonts w:ascii="Fira Sans" w:hAnsi="Fira Sans"/>
          <w:b/>
          <w:bCs/>
          <w:i/>
          <w:iCs/>
          <w:u w:val="single"/>
        </w:rPr>
        <w:t>202</w:t>
      </w:r>
      <w:r>
        <w:rPr>
          <w:rFonts w:ascii="Fira Sans" w:hAnsi="Fira Sans"/>
          <w:b/>
          <w:bCs/>
          <w:i/>
          <w:iCs/>
          <w:u w:val="single"/>
        </w:rPr>
        <w:t>5</w:t>
      </w:r>
      <w:r w:rsidRPr="003C0FC6">
        <w:rPr>
          <w:rFonts w:ascii="Fira Sans" w:hAnsi="Fira Sans"/>
          <w:b/>
          <w:bCs/>
        </w:rPr>
        <w:t>.</w:t>
      </w:r>
    </w:p>
    <w:p w14:paraId="3CD187C6" w14:textId="77777777" w:rsidR="003C0FC6" w:rsidRPr="00F1218E" w:rsidRDefault="003C0FC6" w:rsidP="00F1218E">
      <w:pPr>
        <w:rPr>
          <w:rFonts w:ascii="Fira Sans" w:hAnsi="Fira Sans"/>
        </w:rPr>
      </w:pPr>
    </w:p>
    <w:sectPr w:rsidR="003C0FC6" w:rsidRPr="00F1218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Fira Sans">
    <w:charset w:val="00"/>
    <w:family w:val="swiss"/>
    <w:pitch w:val="variable"/>
    <w:sig w:usb0="600002FF" w:usb1="00000001"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172C63"/>
    <w:multiLevelType w:val="hybridMultilevel"/>
    <w:tmpl w:val="07B610F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E40763F"/>
    <w:multiLevelType w:val="multilevel"/>
    <w:tmpl w:val="1AD833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2B758D7"/>
    <w:multiLevelType w:val="hybridMultilevel"/>
    <w:tmpl w:val="D13CA4F4"/>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FED0B51"/>
    <w:multiLevelType w:val="hybridMultilevel"/>
    <w:tmpl w:val="BE206A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1D342BD"/>
    <w:multiLevelType w:val="hybridMultilevel"/>
    <w:tmpl w:val="16E6D21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4B61ECF"/>
    <w:multiLevelType w:val="hybridMultilevel"/>
    <w:tmpl w:val="F8628B7C"/>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94C0D28"/>
    <w:multiLevelType w:val="multilevel"/>
    <w:tmpl w:val="AEF433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44480780">
    <w:abstractNumId w:val="1"/>
  </w:num>
  <w:num w:numId="2" w16cid:durableId="392461336">
    <w:abstractNumId w:val="6"/>
  </w:num>
  <w:num w:numId="3" w16cid:durableId="272709289">
    <w:abstractNumId w:val="2"/>
  </w:num>
  <w:num w:numId="4" w16cid:durableId="824712086">
    <w:abstractNumId w:val="0"/>
  </w:num>
  <w:num w:numId="5" w16cid:durableId="195625458">
    <w:abstractNumId w:val="4"/>
  </w:num>
  <w:num w:numId="6" w16cid:durableId="1846284854">
    <w:abstractNumId w:val="5"/>
  </w:num>
  <w:num w:numId="7" w16cid:durableId="202323786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77EB"/>
    <w:rsid w:val="00033353"/>
    <w:rsid w:val="00056967"/>
    <w:rsid w:val="000C7144"/>
    <w:rsid w:val="001776B7"/>
    <w:rsid w:val="001A13B0"/>
    <w:rsid w:val="001A3ADE"/>
    <w:rsid w:val="001B64D5"/>
    <w:rsid w:val="00250FC1"/>
    <w:rsid w:val="002B7015"/>
    <w:rsid w:val="002F4114"/>
    <w:rsid w:val="002F77EB"/>
    <w:rsid w:val="003215E3"/>
    <w:rsid w:val="00391CC2"/>
    <w:rsid w:val="003B458E"/>
    <w:rsid w:val="003C0FC6"/>
    <w:rsid w:val="003C1811"/>
    <w:rsid w:val="00407DF5"/>
    <w:rsid w:val="0044745F"/>
    <w:rsid w:val="00485F7C"/>
    <w:rsid w:val="004E177D"/>
    <w:rsid w:val="00513F8E"/>
    <w:rsid w:val="005F0816"/>
    <w:rsid w:val="00601E60"/>
    <w:rsid w:val="00611093"/>
    <w:rsid w:val="00665B17"/>
    <w:rsid w:val="006C331E"/>
    <w:rsid w:val="00724D3D"/>
    <w:rsid w:val="007903AA"/>
    <w:rsid w:val="007D01CC"/>
    <w:rsid w:val="00853CDF"/>
    <w:rsid w:val="00906A50"/>
    <w:rsid w:val="009A734D"/>
    <w:rsid w:val="009C6354"/>
    <w:rsid w:val="009D7E18"/>
    <w:rsid w:val="00A21320"/>
    <w:rsid w:val="00A313CA"/>
    <w:rsid w:val="00A34990"/>
    <w:rsid w:val="00AE1567"/>
    <w:rsid w:val="00B55C7C"/>
    <w:rsid w:val="00BA4477"/>
    <w:rsid w:val="00BB7C56"/>
    <w:rsid w:val="00BE2A93"/>
    <w:rsid w:val="00BF331A"/>
    <w:rsid w:val="00C84C48"/>
    <w:rsid w:val="00CC2F8E"/>
    <w:rsid w:val="00CC762D"/>
    <w:rsid w:val="00DE6126"/>
    <w:rsid w:val="00E60DEE"/>
    <w:rsid w:val="00E617F6"/>
    <w:rsid w:val="00F1218E"/>
    <w:rsid w:val="00F517BA"/>
    <w:rsid w:val="00F635EC"/>
    <w:rsid w:val="00FD24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B221DF"/>
  <w15:chartTrackingRefBased/>
  <w15:docId w15:val="{91C1F8E0-2662-4863-8395-001152E252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177D"/>
    <w:pPr>
      <w:spacing w:after="0" w:line="240" w:lineRule="auto"/>
    </w:pPr>
    <w:rPr>
      <w:kern w:val="0"/>
      <w:sz w:val="22"/>
      <w:szCs w:val="22"/>
      <w14:ligatures w14:val="none"/>
    </w:rPr>
  </w:style>
  <w:style w:type="paragraph" w:styleId="Heading1">
    <w:name w:val="heading 1"/>
    <w:basedOn w:val="Normal"/>
    <w:next w:val="Normal"/>
    <w:link w:val="Heading1Char"/>
    <w:uiPriority w:val="9"/>
    <w:qFormat/>
    <w:rsid w:val="002F77E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F77E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F77E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F77E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F77E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F77EB"/>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F77EB"/>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F77EB"/>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F77EB"/>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F77E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F77E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F77E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F77E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F77E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F77E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F77E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F77E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F77EB"/>
    <w:rPr>
      <w:rFonts w:eastAsiaTheme="majorEastAsia" w:cstheme="majorBidi"/>
      <w:color w:val="272727" w:themeColor="text1" w:themeTint="D8"/>
    </w:rPr>
  </w:style>
  <w:style w:type="paragraph" w:styleId="Title">
    <w:name w:val="Title"/>
    <w:basedOn w:val="Normal"/>
    <w:next w:val="Normal"/>
    <w:link w:val="TitleChar"/>
    <w:uiPriority w:val="10"/>
    <w:qFormat/>
    <w:rsid w:val="002F77EB"/>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F77E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F77E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F77E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F77EB"/>
    <w:pPr>
      <w:spacing w:before="160"/>
      <w:jc w:val="center"/>
    </w:pPr>
    <w:rPr>
      <w:i/>
      <w:iCs/>
      <w:color w:val="404040" w:themeColor="text1" w:themeTint="BF"/>
    </w:rPr>
  </w:style>
  <w:style w:type="character" w:customStyle="1" w:styleId="QuoteChar">
    <w:name w:val="Quote Char"/>
    <w:basedOn w:val="DefaultParagraphFont"/>
    <w:link w:val="Quote"/>
    <w:uiPriority w:val="29"/>
    <w:rsid w:val="002F77EB"/>
    <w:rPr>
      <w:i/>
      <w:iCs/>
      <w:color w:val="404040" w:themeColor="text1" w:themeTint="BF"/>
    </w:rPr>
  </w:style>
  <w:style w:type="paragraph" w:styleId="ListParagraph">
    <w:name w:val="List Paragraph"/>
    <w:aliases w:val="Bullet List,FooterText,numbered,Paragraphe de liste1,Bulletr List Paragraph,列出段落,列出段落1,List Paragraph1,List Paragraph2,List Paragraph21,Párrafo de lista1,Parágrafo da Lista1,リスト段落1,Listeafsnit1,List Paragraph11,פיסקת רשימה,Bullet list,F,L"/>
    <w:basedOn w:val="Normal"/>
    <w:link w:val="ListParagraphChar"/>
    <w:uiPriority w:val="34"/>
    <w:qFormat/>
    <w:rsid w:val="002F77EB"/>
    <w:pPr>
      <w:ind w:left="720"/>
      <w:contextualSpacing/>
    </w:pPr>
  </w:style>
  <w:style w:type="character" w:styleId="IntenseEmphasis">
    <w:name w:val="Intense Emphasis"/>
    <w:basedOn w:val="DefaultParagraphFont"/>
    <w:uiPriority w:val="21"/>
    <w:qFormat/>
    <w:rsid w:val="002F77EB"/>
    <w:rPr>
      <w:i/>
      <w:iCs/>
      <w:color w:val="0F4761" w:themeColor="accent1" w:themeShade="BF"/>
    </w:rPr>
  </w:style>
  <w:style w:type="paragraph" w:styleId="IntenseQuote">
    <w:name w:val="Intense Quote"/>
    <w:basedOn w:val="Normal"/>
    <w:next w:val="Normal"/>
    <w:link w:val="IntenseQuoteChar"/>
    <w:uiPriority w:val="30"/>
    <w:qFormat/>
    <w:rsid w:val="002F77E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F77EB"/>
    <w:rPr>
      <w:i/>
      <w:iCs/>
      <w:color w:val="0F4761" w:themeColor="accent1" w:themeShade="BF"/>
    </w:rPr>
  </w:style>
  <w:style w:type="character" w:styleId="IntenseReference">
    <w:name w:val="Intense Reference"/>
    <w:basedOn w:val="DefaultParagraphFont"/>
    <w:uiPriority w:val="32"/>
    <w:qFormat/>
    <w:rsid w:val="002F77EB"/>
    <w:rPr>
      <w:b/>
      <w:bCs/>
      <w:smallCaps/>
      <w:color w:val="0F4761" w:themeColor="accent1" w:themeShade="BF"/>
      <w:spacing w:val="5"/>
    </w:rPr>
  </w:style>
  <w:style w:type="table" w:styleId="TableGrid">
    <w:name w:val="Table Grid"/>
    <w:basedOn w:val="TableNormal"/>
    <w:uiPriority w:val="39"/>
    <w:rsid w:val="00A34990"/>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Bullet List Char,FooterText Char,numbered Char,Paragraphe de liste1 Char,Bulletr List Paragraph Char,列出段落 Char,列出段落1 Char,List Paragraph1 Char,List Paragraph2 Char,List Paragraph21 Char,Párrafo de lista1 Char,Parágrafo da Lista1 Char"/>
    <w:basedOn w:val="DefaultParagraphFont"/>
    <w:link w:val="ListParagraph"/>
    <w:uiPriority w:val="34"/>
    <w:qFormat/>
    <w:locked/>
    <w:rsid w:val="009D7E18"/>
    <w:rPr>
      <w:kern w:val="0"/>
      <w:sz w:val="22"/>
      <w:szCs w:val="22"/>
      <w14:ligatures w14:val="none"/>
    </w:rPr>
  </w:style>
  <w:style w:type="paragraph" w:styleId="NormalWeb">
    <w:name w:val="Normal (Web)"/>
    <w:basedOn w:val="Normal"/>
    <w:uiPriority w:val="99"/>
    <w:semiHidden/>
    <w:unhideWhenUsed/>
    <w:rsid w:val="002B7015"/>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2B7015"/>
    <w:rPr>
      <w:b/>
      <w:bCs/>
    </w:rPr>
  </w:style>
  <w:style w:type="character" w:styleId="Hyperlink">
    <w:name w:val="Hyperlink"/>
    <w:basedOn w:val="DefaultParagraphFont"/>
    <w:uiPriority w:val="99"/>
    <w:unhideWhenUsed/>
    <w:rsid w:val="003C0FC6"/>
    <w:rPr>
      <w:color w:val="467886" w:themeColor="hyperlink"/>
      <w:u w:val="single"/>
    </w:rPr>
  </w:style>
  <w:style w:type="character" w:styleId="UnresolvedMention">
    <w:name w:val="Unresolved Mention"/>
    <w:basedOn w:val="DefaultParagraphFont"/>
    <w:uiPriority w:val="99"/>
    <w:semiHidden/>
    <w:unhideWhenUsed/>
    <w:rsid w:val="003C0FC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som.consultant@care.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459</TotalTime>
  <Pages>6</Pages>
  <Words>2378</Words>
  <Characters>13561</Characters>
  <Application>Microsoft Office Word</Application>
  <DocSecurity>0</DocSecurity>
  <Lines>113</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Mohamed Abdirizak</dc:creator>
  <cp:keywords/>
  <dc:description/>
  <cp:lastModifiedBy>Ali Ahmed Mohamed</cp:lastModifiedBy>
  <cp:revision>10</cp:revision>
  <dcterms:created xsi:type="dcterms:W3CDTF">2025-09-01T08:04:00Z</dcterms:created>
  <dcterms:modified xsi:type="dcterms:W3CDTF">2025-09-14T11:29:00Z</dcterms:modified>
</cp:coreProperties>
</file>