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163E7" w14:textId="77777777" w:rsidR="00EF267C" w:rsidRDefault="00EF267C" w:rsidP="00EF0192">
      <w:pPr>
        <w:spacing w:before="100" w:beforeAutospacing="1" w:after="100" w:afterAutospacing="1" w:line="240" w:lineRule="auto"/>
        <w:jc w:val="center"/>
        <w:rPr>
          <w:rFonts w:ascii="Arial" w:eastAsia="Times New Roman" w:hAnsi="Arial" w:cs="Arial"/>
          <w:b/>
          <w:bCs/>
          <w:kern w:val="0"/>
          <w:sz w:val="24"/>
          <w:szCs w:val="24"/>
          <w14:ligatures w14:val="none"/>
        </w:rPr>
      </w:pPr>
      <w:r w:rsidRPr="00EF0192">
        <w:rPr>
          <w:rFonts w:ascii="Arial" w:eastAsia="Times New Roman" w:hAnsi="Arial" w:cs="Arial"/>
          <w:b/>
          <w:bCs/>
          <w:kern w:val="0"/>
          <w:sz w:val="24"/>
          <w:szCs w:val="24"/>
          <w14:ligatures w14:val="none"/>
        </w:rPr>
        <w:t>Terms of Reference (</w:t>
      </w:r>
      <w:proofErr w:type="spellStart"/>
      <w:r w:rsidRPr="00EF0192">
        <w:rPr>
          <w:rFonts w:ascii="Arial" w:eastAsia="Times New Roman" w:hAnsi="Arial" w:cs="Arial"/>
          <w:b/>
          <w:bCs/>
          <w:kern w:val="0"/>
          <w:sz w:val="24"/>
          <w:szCs w:val="24"/>
          <w14:ligatures w14:val="none"/>
        </w:rPr>
        <w:t>ToR</w:t>
      </w:r>
      <w:proofErr w:type="spellEnd"/>
      <w:r w:rsidRPr="00EF0192">
        <w:rPr>
          <w:rFonts w:ascii="Arial" w:eastAsia="Times New Roman" w:hAnsi="Arial" w:cs="Arial"/>
          <w:b/>
          <w:bCs/>
          <w:kern w:val="0"/>
          <w:sz w:val="24"/>
          <w:szCs w:val="24"/>
          <w14:ligatures w14:val="none"/>
        </w:rPr>
        <w:t>)</w:t>
      </w:r>
      <w:r w:rsidRPr="00EF0192">
        <w:rPr>
          <w:rFonts w:ascii="Arial" w:eastAsia="Times New Roman" w:hAnsi="Arial" w:cs="Arial"/>
          <w:kern w:val="0"/>
          <w:sz w:val="24"/>
          <w:szCs w:val="24"/>
          <w14:ligatures w14:val="none"/>
        </w:rPr>
        <w:br/>
      </w:r>
      <w:r w:rsidRPr="00EF0192">
        <w:rPr>
          <w:rFonts w:ascii="Arial" w:eastAsia="Times New Roman" w:hAnsi="Arial" w:cs="Arial"/>
          <w:b/>
          <w:bCs/>
          <w:kern w:val="0"/>
          <w:sz w:val="24"/>
          <w:szCs w:val="24"/>
          <w14:ligatures w14:val="none"/>
        </w:rPr>
        <w:t>Production of Documentary on Climate-Smart Agriculture</w:t>
      </w:r>
    </w:p>
    <w:p w14:paraId="711C8BA4" w14:textId="563EA56B"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b/>
          <w:bCs/>
          <w:kern w:val="0"/>
          <w:sz w:val="24"/>
          <w:szCs w:val="24"/>
          <w14:ligatures w14:val="none"/>
        </w:rPr>
        <w:t xml:space="preserve">Project </w:t>
      </w:r>
      <w:r w:rsidR="00A73159" w:rsidRPr="00EF0192">
        <w:rPr>
          <w:rFonts w:ascii="Arial" w:eastAsia="Times New Roman" w:hAnsi="Arial" w:cs="Arial"/>
          <w:b/>
          <w:bCs/>
          <w:kern w:val="0"/>
          <w:sz w:val="24"/>
          <w:szCs w:val="24"/>
          <w14:ligatures w14:val="none"/>
        </w:rPr>
        <w:t>name</w:t>
      </w:r>
      <w:r w:rsidRPr="00EF0192">
        <w:rPr>
          <w:rFonts w:ascii="Arial" w:eastAsia="Times New Roman" w:hAnsi="Arial" w:cs="Arial"/>
          <w:b/>
          <w:bCs/>
          <w:kern w:val="0"/>
          <w:sz w:val="24"/>
          <w:szCs w:val="24"/>
          <w14:ligatures w14:val="none"/>
        </w:rPr>
        <w:t>:</w:t>
      </w:r>
      <w:r w:rsidR="00A73159" w:rsidRPr="00EF0192">
        <w:rPr>
          <w:rFonts w:ascii="Arial" w:eastAsia="Times New Roman" w:hAnsi="Arial" w:cs="Arial"/>
          <w:b/>
          <w:bCs/>
          <w:kern w:val="0"/>
          <w:sz w:val="24"/>
          <w:szCs w:val="24"/>
          <w14:ligatures w14:val="none"/>
        </w:rPr>
        <w:t xml:space="preserve"> </w:t>
      </w:r>
      <w:r w:rsidRPr="00EF0192">
        <w:rPr>
          <w:rFonts w:ascii="Arial" w:eastAsia="Times New Roman" w:hAnsi="Arial" w:cs="Arial"/>
          <w:kern w:val="0"/>
          <w:sz w:val="24"/>
          <w:szCs w:val="24"/>
          <w14:ligatures w14:val="none"/>
        </w:rPr>
        <w:t>Unveiling the Potential of Climate-Smart Agriculture in Restoring Food Security and Livelihoods in Displacement-Affected Communities in Somaliland</w:t>
      </w:r>
    </w:p>
    <w:p w14:paraId="11111F87" w14:textId="2523FFE4"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b/>
          <w:bCs/>
          <w:kern w:val="0"/>
          <w:sz w:val="27"/>
          <w:szCs w:val="27"/>
          <w14:ligatures w14:val="none"/>
        </w:rPr>
        <w:t>Background</w:t>
      </w:r>
    </w:p>
    <w:p w14:paraId="58F332DE" w14:textId="0604AF24"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TAAKULO Somali Community is a non-governmental, non-profit organization dedicated to improving the lives of vulnerable communities in Somaliland. Through partnerships with international and local actors, TAAKULO implements development and humanitarian programs that promote food security, </w:t>
      </w:r>
      <w:r w:rsidR="003F0F2C" w:rsidRPr="00EF0192">
        <w:rPr>
          <w:rFonts w:ascii="Arial" w:eastAsia="Times New Roman" w:hAnsi="Arial" w:cs="Arial"/>
          <w:kern w:val="0"/>
          <w:sz w:val="24"/>
          <w:szCs w:val="24"/>
          <w14:ligatures w14:val="none"/>
        </w:rPr>
        <w:t>resilience, WASH, women empowerment</w:t>
      </w:r>
      <w:r w:rsidRPr="00EF0192">
        <w:rPr>
          <w:rFonts w:ascii="Arial" w:eastAsia="Times New Roman" w:hAnsi="Arial" w:cs="Arial"/>
          <w:kern w:val="0"/>
          <w:sz w:val="24"/>
          <w:szCs w:val="24"/>
          <w14:ligatures w14:val="none"/>
        </w:rPr>
        <w:t xml:space="preserve">, </w:t>
      </w:r>
      <w:r w:rsidR="003F0F2C" w:rsidRPr="00EF0192">
        <w:rPr>
          <w:rFonts w:ascii="Arial" w:eastAsia="Times New Roman" w:hAnsi="Arial" w:cs="Arial"/>
          <w:kern w:val="0"/>
          <w:sz w:val="24"/>
          <w:szCs w:val="24"/>
          <w14:ligatures w14:val="none"/>
        </w:rPr>
        <w:t xml:space="preserve">protection and health programs. </w:t>
      </w:r>
    </w:p>
    <w:p w14:paraId="04F34AAA" w14:textId="77777777"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The project, </w:t>
      </w:r>
      <w:r w:rsidRPr="00EF0192">
        <w:rPr>
          <w:rFonts w:ascii="Arial" w:eastAsia="Times New Roman" w:hAnsi="Arial" w:cs="Arial"/>
          <w:i/>
          <w:iCs/>
          <w:kern w:val="0"/>
          <w:sz w:val="24"/>
          <w:szCs w:val="24"/>
          <w14:ligatures w14:val="none"/>
        </w:rPr>
        <w:t>Unveiling the Potential of Climate-Smart Agriculture</w:t>
      </w:r>
      <w:r w:rsidRPr="00EF0192">
        <w:rPr>
          <w:rFonts w:ascii="Arial" w:eastAsia="Times New Roman" w:hAnsi="Arial" w:cs="Arial"/>
          <w:kern w:val="0"/>
          <w:sz w:val="24"/>
          <w:szCs w:val="24"/>
          <w14:ligatures w14:val="none"/>
        </w:rPr>
        <w:t xml:space="preserve">, is being piloted in three locations in the </w:t>
      </w:r>
      <w:proofErr w:type="spellStart"/>
      <w:r w:rsidRPr="00EF0192">
        <w:rPr>
          <w:rFonts w:ascii="Arial" w:eastAsia="Times New Roman" w:hAnsi="Arial" w:cs="Arial"/>
          <w:kern w:val="0"/>
          <w:sz w:val="24"/>
          <w:szCs w:val="24"/>
          <w14:ligatures w14:val="none"/>
        </w:rPr>
        <w:t>Togdheer</w:t>
      </w:r>
      <w:proofErr w:type="spellEnd"/>
      <w:r w:rsidRPr="00EF0192">
        <w:rPr>
          <w:rFonts w:ascii="Arial" w:eastAsia="Times New Roman" w:hAnsi="Arial" w:cs="Arial"/>
          <w:kern w:val="0"/>
          <w:sz w:val="24"/>
          <w:szCs w:val="24"/>
          <w14:ligatures w14:val="none"/>
        </w:rPr>
        <w:t xml:space="preserve"> region—</w:t>
      </w:r>
      <w:proofErr w:type="spellStart"/>
      <w:r w:rsidRPr="00EF0192">
        <w:rPr>
          <w:rFonts w:ascii="Arial" w:eastAsia="Times New Roman" w:hAnsi="Arial" w:cs="Arial"/>
          <w:kern w:val="0"/>
          <w:sz w:val="24"/>
          <w:szCs w:val="24"/>
          <w14:ligatures w14:val="none"/>
        </w:rPr>
        <w:t>Durdur</w:t>
      </w:r>
      <w:proofErr w:type="spellEnd"/>
      <w:r w:rsidRPr="00EF0192">
        <w:rPr>
          <w:rFonts w:ascii="Arial" w:eastAsia="Times New Roman" w:hAnsi="Arial" w:cs="Arial"/>
          <w:kern w:val="0"/>
          <w:sz w:val="24"/>
          <w:szCs w:val="24"/>
          <w14:ligatures w14:val="none"/>
        </w:rPr>
        <w:t xml:space="preserve">, </w:t>
      </w:r>
      <w:proofErr w:type="spellStart"/>
      <w:r w:rsidRPr="00EF0192">
        <w:rPr>
          <w:rFonts w:ascii="Arial" w:eastAsia="Times New Roman" w:hAnsi="Arial" w:cs="Arial"/>
          <w:kern w:val="0"/>
          <w:sz w:val="24"/>
          <w:szCs w:val="24"/>
          <w14:ligatures w14:val="none"/>
        </w:rPr>
        <w:t>Caqil</w:t>
      </w:r>
      <w:proofErr w:type="spellEnd"/>
      <w:r w:rsidRPr="00EF0192">
        <w:rPr>
          <w:rFonts w:ascii="Arial" w:eastAsia="Times New Roman" w:hAnsi="Arial" w:cs="Arial"/>
          <w:kern w:val="0"/>
          <w:sz w:val="24"/>
          <w:szCs w:val="24"/>
          <w14:ligatures w14:val="none"/>
        </w:rPr>
        <w:t xml:space="preserve"> Yare, and Burao University. The project aims to address food insecurity and build livelihood resilience among displacement-affected communities through innovative Climate-Smart Agriculture (CSA) techniques such as hydroponics, drip irrigation, and kitchen gardens. It also emphasizes inclusivity by actively involving women, youth, and other marginalized groups in its implementation.</w:t>
      </w:r>
    </w:p>
    <w:p w14:paraId="532DEE2E" w14:textId="77777777"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To showcase the project's impact and promote the adoption of CSA practices, TAAKULO plans to produce a high-quality documentary that highlights the challenges, opportunities, and success stories from the initiative.</w:t>
      </w:r>
    </w:p>
    <w:p w14:paraId="5999BED9" w14:textId="21D3BE08"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b/>
          <w:bCs/>
          <w:kern w:val="0"/>
          <w:sz w:val="27"/>
          <w:szCs w:val="27"/>
          <w14:ligatures w14:val="none"/>
        </w:rPr>
        <w:t>Objective of the Assignment</w:t>
      </w:r>
    </w:p>
    <w:p w14:paraId="7A3B63EB" w14:textId="77777777"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The primary objective of the documentary is to:</w:t>
      </w:r>
    </w:p>
    <w:p w14:paraId="53752D73" w14:textId="3CAB4A4A" w:rsidR="00EF267C" w:rsidRPr="00EF0192" w:rsidRDefault="00EF267C" w:rsidP="00EF0192">
      <w:pPr>
        <w:numPr>
          <w:ilvl w:val="0"/>
          <w:numId w:val="8"/>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Showcase the evidence-based benefits of </w:t>
      </w:r>
      <w:r w:rsidR="001E7B2A">
        <w:rPr>
          <w:rFonts w:ascii="Arial" w:eastAsia="Times New Roman" w:hAnsi="Arial" w:cs="Arial"/>
          <w:kern w:val="0"/>
          <w:sz w:val="24"/>
          <w:szCs w:val="24"/>
          <w14:ligatures w14:val="none"/>
        </w:rPr>
        <w:t>Climate Smart Agriculture (</w:t>
      </w:r>
      <w:r w:rsidRPr="00EF0192">
        <w:rPr>
          <w:rFonts w:ascii="Arial" w:eastAsia="Times New Roman" w:hAnsi="Arial" w:cs="Arial"/>
          <w:kern w:val="0"/>
          <w:sz w:val="24"/>
          <w:szCs w:val="24"/>
          <w14:ligatures w14:val="none"/>
        </w:rPr>
        <w:t>CSA</w:t>
      </w:r>
      <w:r w:rsidR="001E7B2A">
        <w:rPr>
          <w:rFonts w:ascii="Arial" w:eastAsia="Times New Roman" w:hAnsi="Arial" w:cs="Arial"/>
          <w:kern w:val="0"/>
          <w:sz w:val="24"/>
          <w:szCs w:val="24"/>
          <w14:ligatures w14:val="none"/>
        </w:rPr>
        <w:t>)</w:t>
      </w:r>
      <w:r w:rsidRPr="00EF0192">
        <w:rPr>
          <w:rFonts w:ascii="Arial" w:eastAsia="Times New Roman" w:hAnsi="Arial" w:cs="Arial"/>
          <w:kern w:val="0"/>
          <w:sz w:val="24"/>
          <w:szCs w:val="24"/>
          <w14:ligatures w14:val="none"/>
        </w:rPr>
        <w:t xml:space="preserve"> practices, particularly in displacement-affected communities, as a tool for restoring food security and livelihoods</w:t>
      </w:r>
      <w:r w:rsidR="003F0F2C" w:rsidRPr="00EF0192">
        <w:rPr>
          <w:rFonts w:ascii="Arial" w:eastAsia="Times New Roman" w:hAnsi="Arial" w:cs="Arial"/>
          <w:kern w:val="0"/>
          <w:sz w:val="24"/>
          <w:szCs w:val="24"/>
          <w14:ligatures w14:val="none"/>
        </w:rPr>
        <w:t xml:space="preserve"> in a documentary manner</w:t>
      </w:r>
      <w:r w:rsidRPr="00EF0192">
        <w:rPr>
          <w:rFonts w:ascii="Arial" w:eastAsia="Times New Roman" w:hAnsi="Arial" w:cs="Arial"/>
          <w:kern w:val="0"/>
          <w:sz w:val="24"/>
          <w:szCs w:val="24"/>
          <w14:ligatures w14:val="none"/>
        </w:rPr>
        <w:t>.</w:t>
      </w:r>
    </w:p>
    <w:p w14:paraId="515D7103" w14:textId="77777777" w:rsidR="00EF267C" w:rsidRPr="00EF0192" w:rsidRDefault="00EF267C" w:rsidP="00EF0192">
      <w:pPr>
        <w:numPr>
          <w:ilvl w:val="0"/>
          <w:numId w:val="8"/>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Increase community awareness and shift perceptions on transitioning from traditional pastoralist practices to modern, climate-resilient farming methods.</w:t>
      </w:r>
    </w:p>
    <w:p w14:paraId="08C570EF" w14:textId="77777777" w:rsidR="00EF267C" w:rsidRPr="00EF0192" w:rsidRDefault="00EF267C" w:rsidP="00EF0192">
      <w:pPr>
        <w:numPr>
          <w:ilvl w:val="0"/>
          <w:numId w:val="8"/>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Provide comparative insights into CSA techniques (hydroponics and drip irrigation) piloted in three distinct sites.</w:t>
      </w:r>
    </w:p>
    <w:p w14:paraId="198A496F" w14:textId="77777777" w:rsidR="00EF267C" w:rsidRPr="00EF0192" w:rsidRDefault="00EF267C" w:rsidP="00EF0192">
      <w:pPr>
        <w:numPr>
          <w:ilvl w:val="0"/>
          <w:numId w:val="8"/>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Highlight the voices of beneficiaries, including women, youth, and marginalized groups, to demonstrate the project's inclusivity and impact on their lives.</w:t>
      </w:r>
    </w:p>
    <w:p w14:paraId="3987A53E" w14:textId="62C92A4F" w:rsidR="009E7CBA" w:rsidRPr="00EF0192" w:rsidRDefault="00EF267C" w:rsidP="00EF0192">
      <w:pPr>
        <w:numPr>
          <w:ilvl w:val="0"/>
          <w:numId w:val="8"/>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Inform humanitarian, government line ministries, and development stakeholders about the project's outcomes and provide a model for scaling CSA in similar contexts.</w:t>
      </w:r>
    </w:p>
    <w:p w14:paraId="64679720" w14:textId="77777777" w:rsidR="009E7CBA"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b/>
          <w:bCs/>
          <w:kern w:val="0"/>
          <w:sz w:val="27"/>
          <w:szCs w:val="27"/>
          <w14:ligatures w14:val="none"/>
        </w:rPr>
        <w:t>Scope of Work</w:t>
      </w:r>
    </w:p>
    <w:p w14:paraId="7F81D9AD" w14:textId="641DC050" w:rsidR="00C21E86"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lastRenderedPageBreak/>
        <w:t>The production of the documentary will involve:</w:t>
      </w:r>
    </w:p>
    <w:p w14:paraId="4A813AC4" w14:textId="504844BD" w:rsidR="00EF267C" w:rsidRPr="00EF0192"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b/>
          <w:bCs/>
          <w:kern w:val="0"/>
          <w:sz w:val="24"/>
          <w:szCs w:val="24"/>
          <w14:ligatures w14:val="none"/>
        </w:rPr>
        <w:t>Pre-Production:</w:t>
      </w:r>
    </w:p>
    <w:p w14:paraId="5AB85FA5" w14:textId="77777777" w:rsidR="00EF267C" w:rsidRPr="00EF0192" w:rsidRDefault="00EF267C" w:rsidP="00EF0192">
      <w:pPr>
        <w:numPr>
          <w:ilvl w:val="0"/>
          <w:numId w:val="9"/>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Review project documentation and conduct planning sessions with TAAKULO staff to understand the project's scope and key messages.</w:t>
      </w:r>
    </w:p>
    <w:p w14:paraId="6E3A331A" w14:textId="77777777" w:rsidR="00EF267C" w:rsidRPr="00EF0192" w:rsidRDefault="00EF267C" w:rsidP="00EF0192">
      <w:pPr>
        <w:numPr>
          <w:ilvl w:val="0"/>
          <w:numId w:val="9"/>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Develop a storyboard and script outline capturing key project components and objectives.</w:t>
      </w:r>
    </w:p>
    <w:p w14:paraId="49C75771" w14:textId="77777777" w:rsidR="00EF267C" w:rsidRPr="00EF0192" w:rsidRDefault="00EF267C" w:rsidP="00EF0192">
      <w:pPr>
        <w:numPr>
          <w:ilvl w:val="0"/>
          <w:numId w:val="9"/>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Prepare an interview plan, including profiles of key stakeholders, beneficiaries, and partners for inclusion in the documentary.</w:t>
      </w:r>
    </w:p>
    <w:p w14:paraId="7F727292" w14:textId="77777777" w:rsidR="00EF267C" w:rsidRPr="00EF0192" w:rsidRDefault="00EF267C" w:rsidP="00EF0192">
      <w:pPr>
        <w:spacing w:before="100" w:beforeAutospacing="1" w:after="100" w:afterAutospacing="1" w:line="240" w:lineRule="auto"/>
        <w:jc w:val="both"/>
        <w:outlineLvl w:val="3"/>
        <w:rPr>
          <w:rFonts w:ascii="Arial" w:eastAsia="Times New Roman" w:hAnsi="Arial" w:cs="Arial"/>
          <w:b/>
          <w:bCs/>
          <w:kern w:val="0"/>
          <w:sz w:val="24"/>
          <w:szCs w:val="24"/>
          <w14:ligatures w14:val="none"/>
        </w:rPr>
      </w:pPr>
      <w:r w:rsidRPr="00EF0192">
        <w:rPr>
          <w:rFonts w:ascii="Arial" w:eastAsia="Times New Roman" w:hAnsi="Arial" w:cs="Arial"/>
          <w:b/>
          <w:bCs/>
          <w:kern w:val="0"/>
          <w:sz w:val="24"/>
          <w:szCs w:val="24"/>
          <w14:ligatures w14:val="none"/>
        </w:rPr>
        <w:t>Production:</w:t>
      </w:r>
    </w:p>
    <w:p w14:paraId="64A25A26" w14:textId="77777777" w:rsidR="00EF267C" w:rsidRPr="00EF0192" w:rsidRDefault="00EF267C" w:rsidP="00EF0192">
      <w:pPr>
        <w:numPr>
          <w:ilvl w:val="0"/>
          <w:numId w:val="10"/>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Travel to the three project sites multiple times (</w:t>
      </w:r>
      <w:proofErr w:type="spellStart"/>
      <w:r w:rsidRPr="00EF0192">
        <w:rPr>
          <w:rFonts w:ascii="Arial" w:eastAsia="Times New Roman" w:hAnsi="Arial" w:cs="Arial"/>
          <w:kern w:val="0"/>
          <w:sz w:val="24"/>
          <w:szCs w:val="24"/>
          <w14:ligatures w14:val="none"/>
        </w:rPr>
        <w:t>Durdur</w:t>
      </w:r>
      <w:proofErr w:type="spellEnd"/>
      <w:r w:rsidRPr="00EF0192">
        <w:rPr>
          <w:rFonts w:ascii="Arial" w:eastAsia="Times New Roman" w:hAnsi="Arial" w:cs="Arial"/>
          <w:kern w:val="0"/>
          <w:sz w:val="24"/>
          <w:szCs w:val="24"/>
          <w14:ligatures w14:val="none"/>
        </w:rPr>
        <w:t xml:space="preserve">, </w:t>
      </w:r>
      <w:proofErr w:type="spellStart"/>
      <w:r w:rsidRPr="00EF0192">
        <w:rPr>
          <w:rFonts w:ascii="Arial" w:eastAsia="Times New Roman" w:hAnsi="Arial" w:cs="Arial"/>
          <w:kern w:val="0"/>
          <w:sz w:val="24"/>
          <w:szCs w:val="24"/>
          <w14:ligatures w14:val="none"/>
        </w:rPr>
        <w:t>Caqil</w:t>
      </w:r>
      <w:proofErr w:type="spellEnd"/>
      <w:r w:rsidRPr="00EF0192">
        <w:rPr>
          <w:rFonts w:ascii="Arial" w:eastAsia="Times New Roman" w:hAnsi="Arial" w:cs="Arial"/>
          <w:kern w:val="0"/>
          <w:sz w:val="24"/>
          <w:szCs w:val="24"/>
          <w14:ligatures w14:val="none"/>
        </w:rPr>
        <w:t xml:space="preserve"> Yare, and Burao University) to capture high-quality footage of CSA activities, including hydroponic farming, kitchen gardens, and training sessions.</w:t>
      </w:r>
    </w:p>
    <w:p w14:paraId="4369619C" w14:textId="77777777" w:rsidR="00EF267C" w:rsidRPr="00EF0192" w:rsidRDefault="00EF267C" w:rsidP="00EF0192">
      <w:pPr>
        <w:numPr>
          <w:ilvl w:val="0"/>
          <w:numId w:val="10"/>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Record interviews with project beneficiaries (e.g., women, youth, cooperative members) and relevant stakeholders (government representatives, SOS Denmark/SOS Somaliland staff).</w:t>
      </w:r>
    </w:p>
    <w:p w14:paraId="12B927E6" w14:textId="77777777" w:rsidR="003F0F2C" w:rsidRPr="00EF0192" w:rsidRDefault="00EF267C" w:rsidP="00EF0192">
      <w:pPr>
        <w:numPr>
          <w:ilvl w:val="0"/>
          <w:numId w:val="10"/>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Collect comparative data showcasing the effectiveness of drip irrigation vs. deep-water hydroponics in these contexts.</w:t>
      </w:r>
    </w:p>
    <w:p w14:paraId="5AE3A4F6" w14:textId="79E580C4" w:rsidR="003F0F2C" w:rsidRPr="00EF0192" w:rsidRDefault="003F0F2C" w:rsidP="00EF0192">
      <w:pPr>
        <w:numPr>
          <w:ilvl w:val="0"/>
          <w:numId w:val="10"/>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Produce a documentary film comprehensively narrating the intervention's journey. </w:t>
      </w:r>
    </w:p>
    <w:p w14:paraId="711A4FF1" w14:textId="42D4057F" w:rsidR="00EF267C" w:rsidRPr="00EF0192" w:rsidRDefault="00EF267C" w:rsidP="00EF0192">
      <w:pPr>
        <w:spacing w:before="100" w:beforeAutospacing="1" w:after="100" w:afterAutospacing="1" w:line="240" w:lineRule="auto"/>
        <w:jc w:val="both"/>
        <w:outlineLvl w:val="3"/>
        <w:rPr>
          <w:rFonts w:ascii="Arial" w:eastAsia="Times New Roman" w:hAnsi="Arial" w:cs="Arial"/>
          <w:b/>
          <w:bCs/>
          <w:kern w:val="0"/>
          <w:sz w:val="24"/>
          <w:szCs w:val="24"/>
          <w14:ligatures w14:val="none"/>
        </w:rPr>
      </w:pPr>
      <w:r w:rsidRPr="00EF0192">
        <w:rPr>
          <w:rFonts w:ascii="Arial" w:eastAsia="Times New Roman" w:hAnsi="Arial" w:cs="Arial"/>
          <w:b/>
          <w:bCs/>
          <w:kern w:val="0"/>
          <w:sz w:val="24"/>
          <w:szCs w:val="24"/>
          <w14:ligatures w14:val="none"/>
        </w:rPr>
        <w:t>Post-Production:</w:t>
      </w:r>
    </w:p>
    <w:p w14:paraId="1979B927" w14:textId="77777777" w:rsidR="00EF267C" w:rsidRPr="00EF0192" w:rsidRDefault="00EF267C" w:rsidP="00EF0192">
      <w:pPr>
        <w:numPr>
          <w:ilvl w:val="0"/>
          <w:numId w:val="11"/>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Edit and produce a high-quality documentary, ensuring the narrative is engaging, informative, and aligned with the project's goals.</w:t>
      </w:r>
    </w:p>
    <w:p w14:paraId="79968B4D" w14:textId="77777777" w:rsidR="003F0F2C" w:rsidRPr="00EF0192" w:rsidRDefault="00EF267C" w:rsidP="00EF0192">
      <w:pPr>
        <w:numPr>
          <w:ilvl w:val="0"/>
          <w:numId w:val="11"/>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Include visuals, infographics, and subtitles (in Somali and English) for broader accessibility.</w:t>
      </w:r>
      <w:r w:rsidR="003F0F2C" w:rsidRPr="00EF0192">
        <w:rPr>
          <w:rFonts w:ascii="Arial" w:eastAsia="Times New Roman" w:hAnsi="Arial" w:cs="Arial"/>
          <w:kern w:val="0"/>
          <w:sz w:val="24"/>
          <w:szCs w:val="24"/>
          <w14:ligatures w14:val="none"/>
        </w:rPr>
        <w:t xml:space="preserve"> </w:t>
      </w:r>
    </w:p>
    <w:p w14:paraId="79584E7C" w14:textId="3DE44778" w:rsidR="003F0F2C" w:rsidRPr="00EF0192" w:rsidRDefault="003F0F2C" w:rsidP="00EF0192">
      <w:pPr>
        <w:numPr>
          <w:ilvl w:val="0"/>
          <w:numId w:val="11"/>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Deliver and disseminate a shortened version of the documentary via social media platforms for awareness campaigns, focusing on channels with over a million subscribers. </w:t>
      </w:r>
    </w:p>
    <w:p w14:paraId="0CD167A7" w14:textId="641E4C0C" w:rsidR="00EF267C" w:rsidRPr="00EF0192" w:rsidRDefault="00EF267C" w:rsidP="00EF0192">
      <w:pPr>
        <w:spacing w:before="100" w:beforeAutospacing="1" w:after="100" w:afterAutospacing="1" w:line="240" w:lineRule="auto"/>
        <w:jc w:val="both"/>
        <w:outlineLvl w:val="2"/>
        <w:rPr>
          <w:rFonts w:ascii="Arial" w:eastAsia="Times New Roman" w:hAnsi="Arial" w:cs="Arial"/>
          <w:b/>
          <w:bCs/>
          <w:kern w:val="0"/>
          <w:sz w:val="27"/>
          <w:szCs w:val="27"/>
          <w14:ligatures w14:val="none"/>
        </w:rPr>
      </w:pPr>
      <w:r w:rsidRPr="00EF0192">
        <w:rPr>
          <w:rFonts w:ascii="Arial" w:eastAsia="Times New Roman" w:hAnsi="Arial" w:cs="Arial"/>
          <w:b/>
          <w:bCs/>
          <w:kern w:val="0"/>
          <w:sz w:val="27"/>
          <w:szCs w:val="27"/>
          <w14:ligatures w14:val="none"/>
        </w:rPr>
        <w:t>Roles and Responsibilities</w:t>
      </w:r>
    </w:p>
    <w:p w14:paraId="588221C5" w14:textId="77777777" w:rsidR="00EF267C" w:rsidRPr="00EF0192" w:rsidRDefault="00EF267C" w:rsidP="00EF0192">
      <w:pPr>
        <w:spacing w:before="100" w:beforeAutospacing="1" w:after="100" w:afterAutospacing="1" w:line="240" w:lineRule="auto"/>
        <w:jc w:val="both"/>
        <w:outlineLvl w:val="3"/>
        <w:rPr>
          <w:rFonts w:ascii="Arial" w:eastAsia="Times New Roman" w:hAnsi="Arial" w:cs="Arial"/>
          <w:b/>
          <w:bCs/>
          <w:kern w:val="0"/>
          <w:sz w:val="24"/>
          <w:szCs w:val="24"/>
          <w14:ligatures w14:val="none"/>
        </w:rPr>
      </w:pPr>
      <w:r w:rsidRPr="00EF0192">
        <w:rPr>
          <w:rFonts w:ascii="Arial" w:eastAsia="Times New Roman" w:hAnsi="Arial" w:cs="Arial"/>
          <w:b/>
          <w:bCs/>
          <w:kern w:val="0"/>
          <w:sz w:val="24"/>
          <w:szCs w:val="24"/>
          <w14:ligatures w14:val="none"/>
        </w:rPr>
        <w:t>Documentary Producer/Production Firm:</w:t>
      </w:r>
    </w:p>
    <w:p w14:paraId="135673F0" w14:textId="77777777" w:rsidR="00EF267C" w:rsidRPr="00EF0192" w:rsidRDefault="00EF267C"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Work closely with TAAKULO to understand the project's objectives and intended messaging.</w:t>
      </w:r>
    </w:p>
    <w:p w14:paraId="76AA6AD7" w14:textId="77777777" w:rsidR="00EF267C" w:rsidRPr="00EF0192" w:rsidRDefault="00EF267C"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Develop a detailed storyboard, script, and filming schedule in consultation with TAAKULO staff.</w:t>
      </w:r>
    </w:p>
    <w:p w14:paraId="02D1C434" w14:textId="43BFEF36" w:rsidR="00EF267C" w:rsidRDefault="00EF267C"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Ensure high-quality video production, including interviews</w:t>
      </w:r>
      <w:r w:rsidR="001E7B2A">
        <w:rPr>
          <w:rFonts w:ascii="Arial" w:eastAsia="Times New Roman" w:hAnsi="Arial" w:cs="Arial"/>
          <w:kern w:val="0"/>
          <w:sz w:val="24"/>
          <w:szCs w:val="24"/>
          <w14:ligatures w14:val="none"/>
        </w:rPr>
        <w:t xml:space="preserve"> with beneficiaries,</w:t>
      </w:r>
      <w:r w:rsidRPr="00EF0192">
        <w:rPr>
          <w:rFonts w:ascii="Arial" w:eastAsia="Times New Roman" w:hAnsi="Arial" w:cs="Arial"/>
          <w:kern w:val="0"/>
          <w:sz w:val="24"/>
          <w:szCs w:val="24"/>
          <w14:ligatures w14:val="none"/>
        </w:rPr>
        <w:t xml:space="preserve"> on-site footage (capturing different phases of the project), and audio-visual clarity</w:t>
      </w:r>
      <w:r w:rsidR="001E7B2A">
        <w:rPr>
          <w:rFonts w:ascii="Arial" w:eastAsia="Times New Roman" w:hAnsi="Arial" w:cs="Arial"/>
          <w:kern w:val="0"/>
          <w:sz w:val="24"/>
          <w:szCs w:val="24"/>
          <w14:ligatures w14:val="none"/>
        </w:rPr>
        <w:t>,</w:t>
      </w:r>
      <w:r w:rsidR="005C52EF">
        <w:rPr>
          <w:rFonts w:ascii="Arial" w:eastAsia="Times New Roman" w:hAnsi="Arial" w:cs="Arial"/>
          <w:kern w:val="0"/>
          <w:sz w:val="24"/>
          <w:szCs w:val="24"/>
          <w14:ligatures w14:val="none"/>
        </w:rPr>
        <w:t xml:space="preserve"> </w:t>
      </w:r>
      <w:r w:rsidR="001E7B2A">
        <w:rPr>
          <w:rFonts w:ascii="Arial" w:eastAsia="Times New Roman" w:hAnsi="Arial" w:cs="Arial"/>
          <w:kern w:val="0"/>
          <w:sz w:val="24"/>
          <w:szCs w:val="24"/>
          <w14:ligatures w14:val="none"/>
        </w:rPr>
        <w:t>Subtitle</w:t>
      </w:r>
      <w:r w:rsidR="005C52EF">
        <w:rPr>
          <w:rFonts w:ascii="Arial" w:eastAsia="Times New Roman" w:hAnsi="Arial" w:cs="Arial"/>
          <w:kern w:val="0"/>
          <w:sz w:val="24"/>
          <w:szCs w:val="24"/>
          <w14:ligatures w14:val="none"/>
        </w:rPr>
        <w:t>d</w:t>
      </w:r>
      <w:r w:rsidR="001E7B2A">
        <w:rPr>
          <w:rFonts w:ascii="Arial" w:eastAsia="Times New Roman" w:hAnsi="Arial" w:cs="Arial"/>
          <w:kern w:val="0"/>
          <w:sz w:val="24"/>
          <w:szCs w:val="24"/>
          <w14:ligatures w14:val="none"/>
        </w:rPr>
        <w:t xml:space="preserve"> in English.</w:t>
      </w:r>
    </w:p>
    <w:p w14:paraId="03B7E816" w14:textId="1CF35AE0" w:rsidR="005C52EF" w:rsidRPr="00EF0192" w:rsidRDefault="005C52EF"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lastRenderedPageBreak/>
        <w:t>Engagement with beneficiaries, university of burao dean, TAAKULO team and SOS children’s village team, coordinator of ministry of agriculture, NDRA to get better understanding of the project.</w:t>
      </w:r>
    </w:p>
    <w:p w14:paraId="4460A960" w14:textId="77777777" w:rsidR="00EF267C" w:rsidRPr="00EF0192" w:rsidRDefault="00EF267C"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Provide all necessary equipment, including cameras, drones, and editing software.</w:t>
      </w:r>
    </w:p>
    <w:p w14:paraId="4B4EA157" w14:textId="77777777" w:rsidR="00EF267C" w:rsidRDefault="00EF267C"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Deliver the final documentary in various formats (HD video, social media-optimized clips).</w:t>
      </w:r>
    </w:p>
    <w:p w14:paraId="2A6D0652" w14:textId="5A16AFE6" w:rsidR="005C52EF" w:rsidRDefault="005C52EF"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sidRPr="005C52EF">
        <w:rPr>
          <w:rFonts w:ascii="Arial" w:eastAsia="Times New Roman" w:hAnsi="Arial" w:cs="Arial"/>
          <w:kern w:val="0"/>
          <w:sz w:val="24"/>
          <w:szCs w:val="24"/>
          <w14:ligatures w14:val="none"/>
        </w:rPr>
        <w:t>Actively support the project's goal by creating informative content that educates the community on new practices introduced through the project, incorporating visual demonstrations and expert insights to explain key concepts, and ensuring the documentary serves as a learning tool that promotes sustainable adoption of new method</w:t>
      </w:r>
      <w:r>
        <w:rPr>
          <w:rFonts w:ascii="Arial" w:eastAsia="Times New Roman" w:hAnsi="Arial" w:cs="Arial"/>
          <w:kern w:val="0"/>
          <w:sz w:val="24"/>
          <w:szCs w:val="24"/>
          <w14:ligatures w14:val="none"/>
        </w:rPr>
        <w:t>s</w:t>
      </w:r>
    </w:p>
    <w:p w14:paraId="4DA473EE" w14:textId="5386FBDB" w:rsidR="004A2315" w:rsidRPr="00EF0192" w:rsidRDefault="004A2315" w:rsidP="00EF0192">
      <w:pPr>
        <w:numPr>
          <w:ilvl w:val="0"/>
          <w:numId w:val="12"/>
        </w:numPr>
        <w:spacing w:before="100" w:beforeAutospacing="1" w:after="100" w:afterAutospacing="1" w:line="240"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Document few success stories.</w:t>
      </w:r>
    </w:p>
    <w:p w14:paraId="229072CE" w14:textId="77777777" w:rsidR="00EF267C" w:rsidRPr="00EF0192" w:rsidRDefault="00EF267C" w:rsidP="00EF0192">
      <w:pPr>
        <w:spacing w:before="100" w:beforeAutospacing="1" w:after="100" w:afterAutospacing="1" w:line="240" w:lineRule="auto"/>
        <w:jc w:val="both"/>
        <w:outlineLvl w:val="3"/>
        <w:rPr>
          <w:rFonts w:ascii="Arial" w:eastAsia="Times New Roman" w:hAnsi="Arial" w:cs="Arial"/>
          <w:b/>
          <w:bCs/>
          <w:kern w:val="0"/>
          <w:sz w:val="24"/>
          <w:szCs w:val="24"/>
          <w14:ligatures w14:val="none"/>
        </w:rPr>
      </w:pPr>
      <w:r w:rsidRPr="00EF0192">
        <w:rPr>
          <w:rFonts w:ascii="Arial" w:eastAsia="Times New Roman" w:hAnsi="Arial" w:cs="Arial"/>
          <w:b/>
          <w:bCs/>
          <w:kern w:val="0"/>
          <w:sz w:val="24"/>
          <w:szCs w:val="24"/>
          <w14:ligatures w14:val="none"/>
        </w:rPr>
        <w:t>TAAKULO Somali Community:</w:t>
      </w:r>
    </w:p>
    <w:p w14:paraId="1A910767" w14:textId="77777777" w:rsidR="00EF267C" w:rsidRPr="00EF0192" w:rsidRDefault="00EF267C" w:rsidP="00EF0192">
      <w:pPr>
        <w:numPr>
          <w:ilvl w:val="0"/>
          <w:numId w:val="13"/>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Provide access to project sites and coordinate interviews with stakeholders and beneficiaries.</w:t>
      </w:r>
    </w:p>
    <w:p w14:paraId="48D5C798" w14:textId="77777777" w:rsidR="00EF267C" w:rsidRPr="00EF0192" w:rsidRDefault="00EF267C" w:rsidP="00EF0192">
      <w:pPr>
        <w:numPr>
          <w:ilvl w:val="0"/>
          <w:numId w:val="13"/>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Share relevant project documentation and reports to inform the storyboard and script.</w:t>
      </w:r>
    </w:p>
    <w:p w14:paraId="4C56EF81" w14:textId="77777777" w:rsidR="00EF267C" w:rsidRPr="00EF0192" w:rsidRDefault="00EF267C" w:rsidP="00EF0192">
      <w:pPr>
        <w:numPr>
          <w:ilvl w:val="0"/>
          <w:numId w:val="13"/>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Review and approve the storyboard, script, and draft versions of the documentary.</w:t>
      </w:r>
    </w:p>
    <w:p w14:paraId="3E2F072C" w14:textId="77777777" w:rsidR="00EF267C" w:rsidRPr="00EF0192" w:rsidRDefault="00EF267C" w:rsidP="00EF0192">
      <w:pPr>
        <w:spacing w:before="100" w:beforeAutospacing="1" w:after="100" w:afterAutospacing="1" w:line="240" w:lineRule="auto"/>
        <w:jc w:val="both"/>
        <w:outlineLvl w:val="2"/>
        <w:rPr>
          <w:rFonts w:ascii="Arial" w:eastAsia="Times New Roman" w:hAnsi="Arial" w:cs="Arial"/>
          <w:b/>
          <w:bCs/>
          <w:kern w:val="0"/>
          <w:sz w:val="27"/>
          <w:szCs w:val="27"/>
          <w14:ligatures w14:val="none"/>
        </w:rPr>
      </w:pPr>
      <w:r w:rsidRPr="00EF0192">
        <w:rPr>
          <w:rFonts w:ascii="Arial" w:eastAsia="Times New Roman" w:hAnsi="Arial" w:cs="Arial"/>
          <w:b/>
          <w:bCs/>
          <w:kern w:val="0"/>
          <w:sz w:val="27"/>
          <w:szCs w:val="27"/>
          <w14:ligatures w14:val="none"/>
        </w:rPr>
        <w:t>Key Deliverables</w:t>
      </w:r>
    </w:p>
    <w:p w14:paraId="2D32FEA0" w14:textId="77777777" w:rsidR="00EF267C" w:rsidRPr="00EF0192" w:rsidRDefault="00EF267C" w:rsidP="00EF0192">
      <w:pPr>
        <w:numPr>
          <w:ilvl w:val="0"/>
          <w:numId w:val="14"/>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A </w:t>
      </w:r>
      <w:r w:rsidRPr="00EF0192">
        <w:rPr>
          <w:rFonts w:ascii="Arial" w:eastAsia="Times New Roman" w:hAnsi="Arial" w:cs="Arial"/>
          <w:b/>
          <w:bCs/>
          <w:kern w:val="0"/>
          <w:sz w:val="24"/>
          <w:szCs w:val="24"/>
          <w14:ligatures w14:val="none"/>
        </w:rPr>
        <w:t>(to be agreed upon)-minute</w:t>
      </w:r>
      <w:r w:rsidRPr="00EF0192">
        <w:rPr>
          <w:rFonts w:ascii="Arial" w:eastAsia="Times New Roman" w:hAnsi="Arial" w:cs="Arial"/>
          <w:kern w:val="0"/>
          <w:sz w:val="24"/>
          <w:szCs w:val="24"/>
          <w14:ligatures w14:val="none"/>
        </w:rPr>
        <w:t xml:space="preserve"> documentary highlighting the project's impact, challenges, and opportunities.</w:t>
      </w:r>
    </w:p>
    <w:p w14:paraId="185EF939" w14:textId="77777777" w:rsidR="00EF267C" w:rsidRPr="00EF0192" w:rsidRDefault="00EF267C" w:rsidP="00EF0192">
      <w:pPr>
        <w:numPr>
          <w:ilvl w:val="0"/>
          <w:numId w:val="14"/>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A </w:t>
      </w:r>
      <w:r w:rsidRPr="00EF0192">
        <w:rPr>
          <w:rFonts w:ascii="Arial" w:eastAsia="Times New Roman" w:hAnsi="Arial" w:cs="Arial"/>
          <w:b/>
          <w:bCs/>
          <w:kern w:val="0"/>
          <w:sz w:val="24"/>
          <w:szCs w:val="24"/>
          <w14:ligatures w14:val="none"/>
        </w:rPr>
        <w:t>(to be agreed upon)-minute</w:t>
      </w:r>
      <w:r w:rsidRPr="00EF0192">
        <w:rPr>
          <w:rFonts w:ascii="Arial" w:eastAsia="Times New Roman" w:hAnsi="Arial" w:cs="Arial"/>
          <w:kern w:val="0"/>
          <w:sz w:val="24"/>
          <w:szCs w:val="24"/>
          <w14:ligatures w14:val="none"/>
        </w:rPr>
        <w:t xml:space="preserve"> summary video tailored for social media platforms.</w:t>
      </w:r>
    </w:p>
    <w:p w14:paraId="0E8BC2EC" w14:textId="77777777" w:rsidR="00EF267C" w:rsidRPr="00EF0192" w:rsidRDefault="00EF267C" w:rsidP="00EF0192">
      <w:pPr>
        <w:numPr>
          <w:ilvl w:val="0"/>
          <w:numId w:val="14"/>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Raw footage and project photos for future use by TAAKULO.</w:t>
      </w:r>
    </w:p>
    <w:p w14:paraId="22C18897" w14:textId="77777777" w:rsidR="00EF267C" w:rsidRPr="00EF0192" w:rsidRDefault="00EF267C" w:rsidP="00EF0192">
      <w:pPr>
        <w:numPr>
          <w:ilvl w:val="0"/>
          <w:numId w:val="14"/>
        </w:num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Final outputs delivered in HD quality with Somali and English subtitles.</w:t>
      </w:r>
    </w:p>
    <w:p w14:paraId="75A1CCD0" w14:textId="77777777" w:rsidR="00EF267C" w:rsidRPr="00EF0192" w:rsidRDefault="00EF267C" w:rsidP="00EF0192">
      <w:pPr>
        <w:spacing w:before="100" w:beforeAutospacing="1" w:after="100" w:afterAutospacing="1" w:line="240" w:lineRule="auto"/>
        <w:jc w:val="both"/>
        <w:outlineLvl w:val="2"/>
        <w:rPr>
          <w:rFonts w:ascii="Arial" w:eastAsia="Times New Roman" w:hAnsi="Arial" w:cs="Arial"/>
          <w:b/>
          <w:bCs/>
          <w:kern w:val="0"/>
          <w:sz w:val="27"/>
          <w:szCs w:val="27"/>
          <w14:ligatures w14:val="none"/>
        </w:rPr>
      </w:pPr>
      <w:r w:rsidRPr="00EF0192">
        <w:rPr>
          <w:rFonts w:ascii="Arial" w:eastAsia="Times New Roman" w:hAnsi="Arial" w:cs="Arial"/>
          <w:b/>
          <w:bCs/>
          <w:kern w:val="0"/>
          <w:sz w:val="27"/>
          <w:szCs w:val="27"/>
          <w14:ligatures w14:val="none"/>
        </w:rPr>
        <w:t>Duration</w:t>
      </w:r>
    </w:p>
    <w:p w14:paraId="5B3B3E19" w14:textId="0859060F" w:rsidR="00EF267C" w:rsidRDefault="00EF267C" w:rsidP="00EF0192">
      <w:pPr>
        <w:spacing w:before="100" w:beforeAutospacing="1" w:after="100" w:afterAutospacing="1" w:line="240" w:lineRule="auto"/>
        <w:jc w:val="both"/>
        <w:rPr>
          <w:rFonts w:ascii="Arial" w:eastAsia="Times New Roman" w:hAnsi="Arial" w:cs="Arial"/>
          <w:kern w:val="0"/>
          <w:sz w:val="24"/>
          <w:szCs w:val="24"/>
          <w14:ligatures w14:val="none"/>
        </w:rPr>
      </w:pPr>
      <w:r w:rsidRPr="00EF0192">
        <w:rPr>
          <w:rFonts w:ascii="Arial" w:eastAsia="Times New Roman" w:hAnsi="Arial" w:cs="Arial"/>
          <w:kern w:val="0"/>
          <w:sz w:val="24"/>
          <w:szCs w:val="24"/>
          <w14:ligatures w14:val="none"/>
        </w:rPr>
        <w:t xml:space="preserve">The assignment will run until </w:t>
      </w:r>
      <w:r w:rsidR="009E7CBA" w:rsidRPr="00EF0192">
        <w:rPr>
          <w:rFonts w:ascii="Arial" w:eastAsia="Times New Roman" w:hAnsi="Arial" w:cs="Arial"/>
          <w:b/>
          <w:bCs/>
          <w:kern w:val="0"/>
          <w:sz w:val="24"/>
          <w:szCs w:val="24"/>
          <w14:ligatures w14:val="none"/>
        </w:rPr>
        <w:t>Dec</w:t>
      </w:r>
      <w:r w:rsidRPr="00EF0192">
        <w:rPr>
          <w:rFonts w:ascii="Arial" w:eastAsia="Times New Roman" w:hAnsi="Arial" w:cs="Arial"/>
          <w:b/>
          <w:bCs/>
          <w:kern w:val="0"/>
          <w:sz w:val="24"/>
          <w:szCs w:val="24"/>
          <w14:ligatures w14:val="none"/>
        </w:rPr>
        <w:t xml:space="preserve"> 31</w:t>
      </w:r>
      <w:r w:rsidR="009E7CBA" w:rsidRPr="00EF0192">
        <w:rPr>
          <w:rFonts w:ascii="Arial" w:eastAsia="Times New Roman" w:hAnsi="Arial" w:cs="Arial"/>
          <w:b/>
          <w:bCs/>
          <w:kern w:val="0"/>
          <w:sz w:val="24"/>
          <w:szCs w:val="24"/>
          <w:vertAlign w:val="superscript"/>
          <w14:ligatures w14:val="none"/>
        </w:rPr>
        <w:t>st</w:t>
      </w:r>
      <w:r w:rsidRPr="00EF0192">
        <w:rPr>
          <w:rFonts w:ascii="Arial" w:eastAsia="Times New Roman" w:hAnsi="Arial" w:cs="Arial"/>
          <w:b/>
          <w:bCs/>
          <w:kern w:val="0"/>
          <w:sz w:val="24"/>
          <w:szCs w:val="24"/>
          <w14:ligatures w14:val="none"/>
        </w:rPr>
        <w:t>, 2025</w:t>
      </w:r>
      <w:r w:rsidRPr="00EF0192">
        <w:rPr>
          <w:rFonts w:ascii="Arial" w:eastAsia="Times New Roman" w:hAnsi="Arial" w:cs="Arial"/>
          <w:kern w:val="0"/>
          <w:sz w:val="24"/>
          <w:szCs w:val="24"/>
          <w14:ligatures w14:val="none"/>
        </w:rPr>
        <w:t>, aligning with the project’s overall implementation timeline. The documentary producer/firm will remain engaged throughout the project period, conducting multiple visits to the project sites based on TAAKULO’s implementation plan to capture key milestones, seasonal farming cycles, and evolving community impacts. A detailed filming schedule will be developed in consultation with TAAKULO to ensure timely and comprehensive coverage.</w:t>
      </w:r>
    </w:p>
    <w:p w14:paraId="001C7B87" w14:textId="77777777" w:rsidR="00526C92" w:rsidRDefault="00526C92" w:rsidP="00EF0192">
      <w:pPr>
        <w:spacing w:before="100" w:beforeAutospacing="1" w:after="100" w:afterAutospacing="1" w:line="240" w:lineRule="auto"/>
        <w:jc w:val="both"/>
        <w:rPr>
          <w:rFonts w:ascii="Arial" w:eastAsia="Times New Roman" w:hAnsi="Arial" w:cs="Arial"/>
          <w:kern w:val="0"/>
          <w:sz w:val="24"/>
          <w:szCs w:val="24"/>
          <w14:ligatures w14:val="none"/>
        </w:rPr>
      </w:pPr>
    </w:p>
    <w:p w14:paraId="3A0A1AD6" w14:textId="77777777" w:rsidR="00526C92" w:rsidRPr="00EF0192" w:rsidRDefault="00526C92" w:rsidP="00EF0192">
      <w:pPr>
        <w:spacing w:before="100" w:beforeAutospacing="1" w:after="100" w:afterAutospacing="1" w:line="240" w:lineRule="auto"/>
        <w:jc w:val="both"/>
        <w:rPr>
          <w:rFonts w:ascii="Arial" w:eastAsia="Times New Roman" w:hAnsi="Arial" w:cs="Arial"/>
          <w:kern w:val="0"/>
          <w:sz w:val="24"/>
          <w:szCs w:val="24"/>
          <w14:ligatures w14:val="none"/>
        </w:rPr>
      </w:pPr>
    </w:p>
    <w:p w14:paraId="156AC635" w14:textId="77777777" w:rsidR="0014443C" w:rsidRPr="00EF0192" w:rsidRDefault="0014443C" w:rsidP="00EF0192">
      <w:pPr>
        <w:jc w:val="both"/>
        <w:rPr>
          <w:rFonts w:ascii="Arial" w:hAnsi="Arial" w:cs="Arial"/>
        </w:rPr>
      </w:pPr>
    </w:p>
    <w:p w14:paraId="7CCCB984" w14:textId="77777777" w:rsidR="00EF0192" w:rsidRPr="00EF0192" w:rsidRDefault="00EF0192">
      <w:pPr>
        <w:jc w:val="both"/>
        <w:rPr>
          <w:rFonts w:ascii="Arial" w:hAnsi="Arial" w:cs="Arial"/>
        </w:rPr>
      </w:pPr>
    </w:p>
    <w:sectPr w:rsidR="00EF0192" w:rsidRPr="00EF019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602FF" w14:textId="77777777" w:rsidR="008C52CF" w:rsidRDefault="008C52CF" w:rsidP="00A73159">
      <w:pPr>
        <w:spacing w:after="0" w:line="240" w:lineRule="auto"/>
      </w:pPr>
      <w:r>
        <w:separator/>
      </w:r>
    </w:p>
  </w:endnote>
  <w:endnote w:type="continuationSeparator" w:id="0">
    <w:p w14:paraId="65719D48" w14:textId="77777777" w:rsidR="008C52CF" w:rsidRDefault="008C52CF" w:rsidP="00A73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D8226" w14:textId="77777777" w:rsidR="008C52CF" w:rsidRDefault="008C52CF" w:rsidP="00A73159">
      <w:pPr>
        <w:spacing w:after="0" w:line="240" w:lineRule="auto"/>
      </w:pPr>
      <w:r>
        <w:separator/>
      </w:r>
    </w:p>
  </w:footnote>
  <w:footnote w:type="continuationSeparator" w:id="0">
    <w:p w14:paraId="7C3E6C46" w14:textId="77777777" w:rsidR="008C52CF" w:rsidRDefault="008C52CF" w:rsidP="00A731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FEC48" w14:textId="77777777" w:rsidR="00A73159" w:rsidRDefault="00A73159" w:rsidP="00A73159">
    <w:pPr>
      <w:rPr>
        <w:rFonts w:ascii="Gill Sans MT" w:hAnsi="Gill Sans MT" w:cs="Arial"/>
        <w:sz w:val="24"/>
        <w:szCs w:val="24"/>
      </w:rPr>
    </w:pPr>
    <w:r w:rsidRPr="00F35047">
      <w:rPr>
        <w:b/>
        <w:bCs/>
        <w:noProof/>
      </w:rPr>
      <w:drawing>
        <wp:anchor distT="0" distB="0" distL="114300" distR="114300" simplePos="0" relativeHeight="251659264" behindDoc="0" locked="0" layoutInCell="1" allowOverlap="1" wp14:anchorId="20065FF0" wp14:editId="2F9B4844">
          <wp:simplePos x="0" y="0"/>
          <wp:positionH relativeFrom="column">
            <wp:posOffset>3400812</wp:posOffset>
          </wp:positionH>
          <wp:positionV relativeFrom="paragraph">
            <wp:posOffset>-535197</wp:posOffset>
          </wp:positionV>
          <wp:extent cx="3010829" cy="735981"/>
          <wp:effectExtent l="0" t="0" r="0" b="635"/>
          <wp:wrapNone/>
          <wp:docPr id="1"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3010829" cy="735981"/>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Pr="00F35047">
      <w:rPr>
        <w:b/>
        <w:bCs/>
        <w:noProof/>
      </w:rPr>
      <mc:AlternateContent>
        <mc:Choice Requires="wps">
          <w:drawing>
            <wp:anchor distT="0" distB="0" distL="114300" distR="114300" simplePos="0" relativeHeight="251660288" behindDoc="1" locked="0" layoutInCell="1" allowOverlap="1" wp14:anchorId="73301684" wp14:editId="16DCC08A">
              <wp:simplePos x="0" y="0"/>
              <wp:positionH relativeFrom="column">
                <wp:posOffset>3144644</wp:posOffset>
              </wp:positionH>
              <wp:positionV relativeFrom="paragraph">
                <wp:posOffset>133815</wp:posOffset>
              </wp:positionV>
              <wp:extent cx="3547698" cy="548640"/>
              <wp:effectExtent l="0" t="0" r="8890" b="10160"/>
              <wp:wrapNone/>
              <wp:docPr id="2" name="Text Box 1"/>
              <wp:cNvGraphicFramePr/>
              <a:graphic xmlns:a="http://schemas.openxmlformats.org/drawingml/2006/main">
                <a:graphicData uri="http://schemas.microsoft.com/office/word/2010/wordprocessingShape">
                  <wps:wsp>
                    <wps:cNvSpPr txBox="1"/>
                    <wps:spPr>
                      <a:xfrm>
                        <a:off x="0" y="0"/>
                        <a:ext cx="3547698" cy="548640"/>
                      </a:xfrm>
                      <a:prstGeom prst="rect">
                        <a:avLst/>
                      </a:prstGeom>
                      <a:solidFill>
                        <a:srgbClr val="FFFFFF"/>
                      </a:solidFill>
                      <a:ln w="9528">
                        <a:solidFill>
                          <a:srgbClr val="FFFFFF"/>
                        </a:solidFill>
                        <a:prstDash val="solid"/>
                      </a:ln>
                    </wps:spPr>
                    <wps:txbx>
                      <w:txbxContent>
                        <w:p w14:paraId="18446925" w14:textId="77777777" w:rsidR="00A73159" w:rsidRPr="00565D27" w:rsidRDefault="00A73159" w:rsidP="00A73159">
                          <w:pPr>
                            <w:jc w:val="center"/>
                          </w:pPr>
                          <w:proofErr w:type="spellStart"/>
                          <w:r w:rsidRPr="00565D27">
                            <w:t>Buurta</w:t>
                          </w:r>
                          <w:proofErr w:type="spellEnd"/>
                          <w:r w:rsidRPr="00565D27">
                            <w:t xml:space="preserve"> Kala-</w:t>
                          </w:r>
                          <w:proofErr w:type="spellStart"/>
                          <w:r w:rsidRPr="00565D27">
                            <w:t>jeexan</w:t>
                          </w:r>
                          <w:proofErr w:type="spellEnd"/>
                          <w:r w:rsidRPr="00565D27">
                            <w:t xml:space="preserve">, Behind Ileys </w:t>
                          </w:r>
                          <w:proofErr w:type="spellStart"/>
                          <w:r w:rsidRPr="00565D27">
                            <w:t>Secondry</w:t>
                          </w:r>
                          <w:proofErr w:type="spellEnd"/>
                          <w:r w:rsidRPr="00565D27">
                            <w:t xml:space="preserve"> School, Ibrahim </w:t>
                          </w:r>
                          <w:proofErr w:type="spellStart"/>
                          <w:r w:rsidRPr="00565D27">
                            <w:t>Koodbuur</w:t>
                          </w:r>
                          <w:proofErr w:type="spellEnd"/>
                          <w:r w:rsidRPr="00565D27">
                            <w:t>. Hargeisa –Somaliland.</w:t>
                          </w:r>
                        </w:p>
                        <w:p w14:paraId="138265A5" w14:textId="77777777" w:rsidR="00A73159" w:rsidRPr="00565D27" w:rsidRDefault="00A73159" w:rsidP="00A73159">
                          <w:pPr>
                            <w:jc w:val="center"/>
                            <w:rPr>
                              <w:sz w:val="16"/>
                              <w:szCs w:val="16"/>
                            </w:rPr>
                          </w:pPr>
                        </w:p>
                        <w:p w14:paraId="0C821D12" w14:textId="77777777" w:rsidR="00A73159" w:rsidRPr="00565D27" w:rsidRDefault="00A73159" w:rsidP="00A73159">
                          <w:pPr>
                            <w:jc w:val="center"/>
                            <w:rPr>
                              <w:sz w:val="16"/>
                              <w:szCs w:val="16"/>
                            </w:rPr>
                          </w:pPr>
                        </w:p>
                        <w:p w14:paraId="76A202DE" w14:textId="77777777" w:rsidR="00A73159" w:rsidRPr="00565D27" w:rsidRDefault="00A73159" w:rsidP="00A73159">
                          <w:pPr>
                            <w:jc w:val="center"/>
                            <w:rPr>
                              <w:color w:val="0070C0"/>
                              <w:sz w:val="16"/>
                              <w:szCs w:val="16"/>
                              <w:lang w:val="en-CA"/>
                            </w:rPr>
                          </w:pPr>
                        </w:p>
                        <w:p w14:paraId="4054FBDB" w14:textId="77777777" w:rsidR="00A73159" w:rsidRPr="00565D27" w:rsidRDefault="00A73159" w:rsidP="00A73159">
                          <w:pPr>
                            <w:rPr>
                              <w:color w:val="0070C0"/>
                              <w:sz w:val="18"/>
                              <w:szCs w:val="18"/>
                              <w:lang w:val="en-CA"/>
                            </w:rPr>
                          </w:pPr>
                        </w:p>
                      </w:txbxContent>
                    </wps:txbx>
                    <wps:bodyPr vert="horz" wrap="square" lIns="91440" tIns="45720" rIns="91440" bIns="45720" anchor="t" anchorCtr="0" compatLnSpc="0">
                      <a:noAutofit/>
                    </wps:bodyPr>
                  </wps:wsp>
                </a:graphicData>
              </a:graphic>
              <wp14:sizeRelH relativeFrom="margin">
                <wp14:pctWidth>0</wp14:pctWidth>
              </wp14:sizeRelH>
              <wp14:sizeRelV relativeFrom="margin">
                <wp14:pctHeight>0</wp14:pctHeight>
              </wp14:sizeRelV>
            </wp:anchor>
          </w:drawing>
        </mc:Choice>
        <mc:Fallback>
          <w:pict>
            <v:shapetype w14:anchorId="73301684" id="_x0000_t202" coordsize="21600,21600" o:spt="202" path="m,l,21600r21600,l21600,xe">
              <v:stroke joinstyle="miter"/>
              <v:path gradientshapeok="t" o:connecttype="rect"/>
            </v:shapetype>
            <v:shape id="Text Box 1" o:spid="_x0000_s1026" type="#_x0000_t202" style="position:absolute;margin-left:247.6pt;margin-top:10.55pt;width:279.35pt;height:43.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" strokecolor="white" strokeweight=".26467mm">
              <v:textbox>
                <w:txbxContent>
                  <w:p w14:paraId="18446925" w14:textId="77777777" w:rsidR="00A73159" w:rsidRPr="00565D27" w:rsidRDefault="00A73159" w:rsidP="00A73159">
                    <w:pPr>
                      <w:jc w:val="center"/>
                    </w:pPr>
                    <w:r w:rsidRPr="00565D27">
                      <w:t>Buurta Kala-jeexan, Behind Ileys Secondry School, Ibrahim Koodbuur. Hargeisa –Somaliland.</w:t>
                    </w:r>
                  </w:p>
                  <w:p w14:paraId="138265A5" w14:textId="77777777" w:rsidR="00A73159" w:rsidRPr="00565D27" w:rsidRDefault="00A73159" w:rsidP="00A73159">
                    <w:pPr>
                      <w:jc w:val="center"/>
                      <w:rPr>
                        <w:sz w:val="16"/>
                        <w:szCs w:val="16"/>
                      </w:rPr>
                    </w:pPr>
                  </w:p>
                  <w:p w14:paraId="0C821D12" w14:textId="77777777" w:rsidR="00A73159" w:rsidRPr="00565D27" w:rsidRDefault="00A73159" w:rsidP="00A73159">
                    <w:pPr>
                      <w:jc w:val="center"/>
                      <w:rPr>
                        <w:sz w:val="16"/>
                        <w:szCs w:val="16"/>
                      </w:rPr>
                    </w:pPr>
                  </w:p>
                  <w:p w14:paraId="76A202DE" w14:textId="77777777" w:rsidR="00A73159" w:rsidRPr="00565D27" w:rsidRDefault="00A73159" w:rsidP="00A73159">
                    <w:pPr>
                      <w:jc w:val="center"/>
                      <w:rPr>
                        <w:color w:val="0070C0"/>
                        <w:sz w:val="16"/>
                        <w:szCs w:val="16"/>
                        <w:lang w:val="en-CA"/>
                      </w:rPr>
                    </w:pPr>
                  </w:p>
                  <w:p w14:paraId="4054FBDB" w14:textId="77777777" w:rsidR="00A73159" w:rsidRPr="00565D27" w:rsidRDefault="00A73159" w:rsidP="00A73159">
                    <w:pPr>
                      <w:rPr>
                        <w:color w:val="0070C0"/>
                        <w:sz w:val="18"/>
                        <w:szCs w:val="18"/>
                        <w:lang w:val="en-CA"/>
                      </w:rPr>
                    </w:pPr>
                  </w:p>
                </w:txbxContent>
              </v:textbox>
            </v:shape>
          </w:pict>
        </mc:Fallback>
      </mc:AlternateContent>
    </w:r>
  </w:p>
  <w:p w14:paraId="0AACBE1F" w14:textId="77777777" w:rsidR="00A73159" w:rsidRDefault="00A73159" w:rsidP="00A73159">
    <w:pPr>
      <w:rPr>
        <w:rFonts w:ascii="Gill Sans MT" w:hAnsi="Gill Sans MT" w:cs="Arial"/>
        <w:sz w:val="24"/>
        <w:szCs w:val="24"/>
      </w:rPr>
    </w:pPr>
  </w:p>
  <w:p w14:paraId="42FA3B33" w14:textId="77777777" w:rsidR="00A73159" w:rsidRDefault="00A731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0CA3"/>
    <w:multiLevelType w:val="multilevel"/>
    <w:tmpl w:val="15A0D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5A84"/>
    <w:multiLevelType w:val="multilevel"/>
    <w:tmpl w:val="8218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F44222"/>
    <w:multiLevelType w:val="multilevel"/>
    <w:tmpl w:val="87926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43A62"/>
    <w:multiLevelType w:val="multilevel"/>
    <w:tmpl w:val="101E9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FF1802"/>
    <w:multiLevelType w:val="multilevel"/>
    <w:tmpl w:val="8D36D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850ADB"/>
    <w:multiLevelType w:val="multilevel"/>
    <w:tmpl w:val="552C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2F0467"/>
    <w:multiLevelType w:val="multilevel"/>
    <w:tmpl w:val="117E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3665AC"/>
    <w:multiLevelType w:val="multilevel"/>
    <w:tmpl w:val="77405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E6675F"/>
    <w:multiLevelType w:val="multilevel"/>
    <w:tmpl w:val="D4963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532A87"/>
    <w:multiLevelType w:val="multilevel"/>
    <w:tmpl w:val="51441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6C4CD1"/>
    <w:multiLevelType w:val="multilevel"/>
    <w:tmpl w:val="6E226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2D344E"/>
    <w:multiLevelType w:val="multilevel"/>
    <w:tmpl w:val="9F24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6C49FE"/>
    <w:multiLevelType w:val="multilevel"/>
    <w:tmpl w:val="B344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567785"/>
    <w:multiLevelType w:val="multilevel"/>
    <w:tmpl w:val="F80A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7232687">
    <w:abstractNumId w:val="2"/>
  </w:num>
  <w:num w:numId="2" w16cid:durableId="1357384555">
    <w:abstractNumId w:val="12"/>
  </w:num>
  <w:num w:numId="3" w16cid:durableId="960380606">
    <w:abstractNumId w:val="5"/>
  </w:num>
  <w:num w:numId="4" w16cid:durableId="1348025884">
    <w:abstractNumId w:val="7"/>
  </w:num>
  <w:num w:numId="5" w16cid:durableId="944652674">
    <w:abstractNumId w:val="0"/>
  </w:num>
  <w:num w:numId="6" w16cid:durableId="1570534658">
    <w:abstractNumId w:val="9"/>
  </w:num>
  <w:num w:numId="7" w16cid:durableId="232085120">
    <w:abstractNumId w:val="4"/>
  </w:num>
  <w:num w:numId="8" w16cid:durableId="1927574275">
    <w:abstractNumId w:val="6"/>
  </w:num>
  <w:num w:numId="9" w16cid:durableId="1286473127">
    <w:abstractNumId w:val="3"/>
  </w:num>
  <w:num w:numId="10" w16cid:durableId="842597028">
    <w:abstractNumId w:val="1"/>
  </w:num>
  <w:num w:numId="11" w16cid:durableId="1616323758">
    <w:abstractNumId w:val="11"/>
  </w:num>
  <w:num w:numId="12" w16cid:durableId="1117875245">
    <w:abstractNumId w:val="10"/>
  </w:num>
  <w:num w:numId="13" w16cid:durableId="1677345525">
    <w:abstractNumId w:val="8"/>
  </w:num>
  <w:num w:numId="14" w16cid:durableId="11806613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67C"/>
    <w:rsid w:val="00137F0B"/>
    <w:rsid w:val="0014443C"/>
    <w:rsid w:val="001531DE"/>
    <w:rsid w:val="001E5C50"/>
    <w:rsid w:val="001E7B2A"/>
    <w:rsid w:val="002576FE"/>
    <w:rsid w:val="003F0F2C"/>
    <w:rsid w:val="004A2315"/>
    <w:rsid w:val="00526C92"/>
    <w:rsid w:val="005C52EF"/>
    <w:rsid w:val="005C762A"/>
    <w:rsid w:val="00632293"/>
    <w:rsid w:val="008C52CF"/>
    <w:rsid w:val="009E7CBA"/>
    <w:rsid w:val="00A73159"/>
    <w:rsid w:val="00B330C1"/>
    <w:rsid w:val="00BE3297"/>
    <w:rsid w:val="00C21E86"/>
    <w:rsid w:val="00C449B1"/>
    <w:rsid w:val="00C8424C"/>
    <w:rsid w:val="00CE09D1"/>
    <w:rsid w:val="00E17E44"/>
    <w:rsid w:val="00E27084"/>
    <w:rsid w:val="00EF0192"/>
    <w:rsid w:val="00EF2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F0766"/>
  <w15:chartTrackingRefBased/>
  <w15:docId w15:val="{6F84AFA9-F7AB-469D-9D14-7F22099E0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26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F26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F267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F267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267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26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26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26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26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67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267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267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267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267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26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26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26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267C"/>
    <w:rPr>
      <w:rFonts w:eastAsiaTheme="majorEastAsia" w:cstheme="majorBidi"/>
      <w:color w:val="272727" w:themeColor="text1" w:themeTint="D8"/>
    </w:rPr>
  </w:style>
  <w:style w:type="paragraph" w:styleId="Title">
    <w:name w:val="Title"/>
    <w:basedOn w:val="Normal"/>
    <w:next w:val="Normal"/>
    <w:link w:val="TitleChar"/>
    <w:uiPriority w:val="10"/>
    <w:qFormat/>
    <w:rsid w:val="00EF26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26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26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26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267C"/>
    <w:pPr>
      <w:spacing w:before="160"/>
      <w:jc w:val="center"/>
    </w:pPr>
    <w:rPr>
      <w:i/>
      <w:iCs/>
      <w:color w:val="404040" w:themeColor="text1" w:themeTint="BF"/>
    </w:rPr>
  </w:style>
  <w:style w:type="character" w:customStyle="1" w:styleId="QuoteChar">
    <w:name w:val="Quote Char"/>
    <w:basedOn w:val="DefaultParagraphFont"/>
    <w:link w:val="Quote"/>
    <w:uiPriority w:val="29"/>
    <w:rsid w:val="00EF267C"/>
    <w:rPr>
      <w:i/>
      <w:iCs/>
      <w:color w:val="404040" w:themeColor="text1" w:themeTint="BF"/>
    </w:rPr>
  </w:style>
  <w:style w:type="paragraph" w:styleId="ListParagraph">
    <w:name w:val="List Paragraph"/>
    <w:basedOn w:val="Normal"/>
    <w:uiPriority w:val="34"/>
    <w:qFormat/>
    <w:rsid w:val="00EF267C"/>
    <w:pPr>
      <w:ind w:left="720"/>
      <w:contextualSpacing/>
    </w:pPr>
  </w:style>
  <w:style w:type="character" w:styleId="IntenseEmphasis">
    <w:name w:val="Intense Emphasis"/>
    <w:basedOn w:val="DefaultParagraphFont"/>
    <w:uiPriority w:val="21"/>
    <w:qFormat/>
    <w:rsid w:val="00EF267C"/>
    <w:rPr>
      <w:i/>
      <w:iCs/>
      <w:color w:val="2F5496" w:themeColor="accent1" w:themeShade="BF"/>
    </w:rPr>
  </w:style>
  <w:style w:type="paragraph" w:styleId="IntenseQuote">
    <w:name w:val="Intense Quote"/>
    <w:basedOn w:val="Normal"/>
    <w:next w:val="Normal"/>
    <w:link w:val="IntenseQuoteChar"/>
    <w:uiPriority w:val="30"/>
    <w:qFormat/>
    <w:rsid w:val="00EF26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267C"/>
    <w:rPr>
      <w:i/>
      <w:iCs/>
      <w:color w:val="2F5496" w:themeColor="accent1" w:themeShade="BF"/>
    </w:rPr>
  </w:style>
  <w:style w:type="character" w:styleId="IntenseReference">
    <w:name w:val="Intense Reference"/>
    <w:basedOn w:val="DefaultParagraphFont"/>
    <w:uiPriority w:val="32"/>
    <w:qFormat/>
    <w:rsid w:val="00EF267C"/>
    <w:rPr>
      <w:b/>
      <w:bCs/>
      <w:smallCaps/>
      <w:color w:val="2F5496" w:themeColor="accent1" w:themeShade="BF"/>
      <w:spacing w:val="5"/>
    </w:rPr>
  </w:style>
  <w:style w:type="paragraph" w:styleId="Header">
    <w:name w:val="header"/>
    <w:basedOn w:val="Normal"/>
    <w:link w:val="HeaderChar"/>
    <w:uiPriority w:val="99"/>
    <w:unhideWhenUsed/>
    <w:rsid w:val="00A731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3159"/>
  </w:style>
  <w:style w:type="paragraph" w:styleId="Footer">
    <w:name w:val="footer"/>
    <w:basedOn w:val="Normal"/>
    <w:link w:val="FooterChar"/>
    <w:uiPriority w:val="99"/>
    <w:unhideWhenUsed/>
    <w:rsid w:val="00A731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491749">
      <w:bodyDiv w:val="1"/>
      <w:marLeft w:val="0"/>
      <w:marRight w:val="0"/>
      <w:marTop w:val="0"/>
      <w:marBottom w:val="0"/>
      <w:divBdr>
        <w:top w:val="none" w:sz="0" w:space="0" w:color="auto"/>
        <w:left w:val="none" w:sz="0" w:space="0" w:color="auto"/>
        <w:bottom w:val="none" w:sz="0" w:space="0" w:color="auto"/>
        <w:right w:val="none" w:sz="0" w:space="0" w:color="auto"/>
      </w:divBdr>
    </w:div>
    <w:div w:id="1253665488">
      <w:bodyDiv w:val="1"/>
      <w:marLeft w:val="0"/>
      <w:marRight w:val="0"/>
      <w:marTop w:val="0"/>
      <w:marBottom w:val="0"/>
      <w:divBdr>
        <w:top w:val="none" w:sz="0" w:space="0" w:color="auto"/>
        <w:left w:val="none" w:sz="0" w:space="0" w:color="auto"/>
        <w:bottom w:val="none" w:sz="0" w:space="0" w:color="auto"/>
        <w:right w:val="none" w:sz="0" w:space="0" w:color="auto"/>
      </w:divBdr>
    </w:div>
    <w:div w:id="1631549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0FA1C-F845-4458-89AE-C8F982187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888</Words>
  <Characters>5067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Elmi</dc:creator>
  <cp:keywords/>
  <dc:description/>
  <cp:lastModifiedBy>Hussein Muse Jama</cp:lastModifiedBy>
  <cp:revision>2</cp:revision>
  <dcterms:created xsi:type="dcterms:W3CDTF">2025-03-04T07:40:00Z</dcterms:created>
  <dcterms:modified xsi:type="dcterms:W3CDTF">2025-03-04T07:40:00Z</dcterms:modified>
</cp:coreProperties>
</file>