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069AB" w14:textId="3C2AEF6E" w:rsidR="00453781" w:rsidRPr="00453781" w:rsidRDefault="00760E5A" w:rsidP="00453781">
      <w:pPr>
        <w:jc w:val="center"/>
        <w:rPr>
          <w:b/>
          <w:bCs/>
          <w:lang w:eastAsia="en-US"/>
        </w:rPr>
      </w:pPr>
      <w:r w:rsidRPr="00760E5A">
        <w:rPr>
          <w:rFonts w:ascii="Cambria" w:eastAsia="MS Mincho" w:hAnsi="Cambria"/>
          <w:noProof/>
          <w:sz w:val="22"/>
          <w:szCs w:val="22"/>
          <w:lang w:val="en-US" w:eastAsia="en-US"/>
        </w:rPr>
        <w:drawing>
          <wp:anchor distT="0" distB="0" distL="114300" distR="114300" simplePos="0" relativeHeight="251661312" behindDoc="0" locked="0" layoutInCell="1" allowOverlap="1" wp14:anchorId="5630176A" wp14:editId="1FD234F4">
            <wp:simplePos x="0" y="0"/>
            <wp:positionH relativeFrom="column">
              <wp:posOffset>927100</wp:posOffset>
            </wp:positionH>
            <wp:positionV relativeFrom="paragraph">
              <wp:posOffset>-1377950</wp:posOffset>
            </wp:positionV>
            <wp:extent cx="4762500" cy="1536700"/>
            <wp:effectExtent l="0" t="0" r="0" b="635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1536700"/>
                    </a:xfrm>
                    <a:prstGeom prst="rect">
                      <a:avLst/>
                    </a:prstGeom>
                    <a:noFill/>
                    <a:ln>
                      <a:noFill/>
                    </a:ln>
                  </pic:spPr>
                </pic:pic>
              </a:graphicData>
            </a:graphic>
            <wp14:sizeRelV relativeFrom="margin">
              <wp14:pctHeight>0</wp14:pctHeight>
            </wp14:sizeRelV>
          </wp:anchor>
        </w:drawing>
      </w:r>
    </w:p>
    <w:p w14:paraId="2D202D44" w14:textId="22C2BF10" w:rsidR="00453781" w:rsidRPr="00453781" w:rsidRDefault="00453781" w:rsidP="00CA374A">
      <w:pPr>
        <w:jc w:val="center"/>
        <w:rPr>
          <w:b/>
          <w:bCs/>
          <w:lang w:eastAsia="en-US"/>
        </w:rPr>
      </w:pPr>
      <w:r w:rsidRPr="00453781">
        <w:rPr>
          <w:b/>
          <w:bCs/>
          <w:lang w:eastAsia="en-US"/>
        </w:rPr>
        <w:t>Federal Republic of Somalia</w:t>
      </w:r>
    </w:p>
    <w:p w14:paraId="467562B8" w14:textId="242882E2" w:rsidR="00453781" w:rsidRPr="00453781" w:rsidRDefault="00453781" w:rsidP="00CA374A">
      <w:pPr>
        <w:jc w:val="center"/>
        <w:rPr>
          <w:b/>
          <w:bCs/>
          <w:lang w:eastAsia="en-US"/>
        </w:rPr>
      </w:pPr>
      <w:r w:rsidRPr="00453781">
        <w:rPr>
          <w:b/>
          <w:bCs/>
          <w:lang w:eastAsia="en-US"/>
        </w:rPr>
        <w:t>Ministry of Agriculture &amp; Irrigation</w:t>
      </w:r>
    </w:p>
    <w:bookmarkStart w:id="0" w:name="_Hlk195065466"/>
    <w:p w14:paraId="2058FE98" w14:textId="4131E92D" w:rsidR="00453781" w:rsidRPr="00453781" w:rsidRDefault="00453781" w:rsidP="00CA374A">
      <w:pPr>
        <w:spacing w:after="120"/>
        <w:jc w:val="center"/>
        <w:rPr>
          <w:b/>
          <w:bCs/>
          <w:color w:val="657C9C"/>
          <w:lang w:eastAsia="en-US"/>
        </w:rPr>
      </w:pPr>
      <w:r w:rsidRPr="00453781">
        <w:rPr>
          <w:noProof/>
          <w:lang w:val="en-US" w:eastAsia="en-US"/>
        </w:rPr>
        <mc:AlternateContent>
          <mc:Choice Requires="wps">
            <w:drawing>
              <wp:anchor distT="4294967295" distB="4294967295" distL="114300" distR="114300" simplePos="0" relativeHeight="251659264" behindDoc="0" locked="0" layoutInCell="1" allowOverlap="1" wp14:anchorId="2051AE52" wp14:editId="08B6AE77">
                <wp:simplePos x="0" y="0"/>
                <wp:positionH relativeFrom="margin">
                  <wp:posOffset>-85090</wp:posOffset>
                </wp:positionH>
                <wp:positionV relativeFrom="paragraph">
                  <wp:posOffset>231775</wp:posOffset>
                </wp:positionV>
                <wp:extent cx="6556375" cy="0"/>
                <wp:effectExtent l="0" t="19050" r="34925" b="19050"/>
                <wp:wrapNone/>
                <wp:docPr id="25870328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B6EA6FF"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6.7pt,18.25pt" to="509.5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" strokecolor="#4472c4" strokeweight="3pt">
                <v:stroke linestyle="thinThick" joinstyle="miter"/>
                <o:lock v:ext="edit" shapetype="f"/>
                <w10:wrap anchorx="margin"/>
              </v:line>
            </w:pict>
          </mc:Fallback>
        </mc:AlternateContent>
      </w:r>
      <w:r w:rsidRPr="00453781">
        <w:rPr>
          <w:b/>
          <w:bCs/>
          <w:color w:val="657C9C"/>
          <w:lang w:eastAsia="en-US"/>
        </w:rPr>
        <w:t>Rural Livelihoods Resilience Program (RLRP)</w:t>
      </w:r>
    </w:p>
    <w:bookmarkEnd w:id="0"/>
    <w:p w14:paraId="112BC737" w14:textId="4F02134B" w:rsidR="00453781" w:rsidRPr="00453781" w:rsidRDefault="00453781" w:rsidP="00453781">
      <w:pPr>
        <w:rPr>
          <w:lang w:val="en-US" w:eastAsia="en-US"/>
        </w:rPr>
      </w:pPr>
    </w:p>
    <w:p w14:paraId="41C72028" w14:textId="10132857" w:rsidR="009B50E0" w:rsidRPr="003822ED" w:rsidRDefault="003A308E" w:rsidP="00453781">
      <w:pPr>
        <w:pStyle w:val="Heading1"/>
        <w:numPr>
          <w:ilvl w:val="0"/>
          <w:numId w:val="0"/>
        </w:numPr>
        <w:ind w:left="1418" w:hanging="1418"/>
        <w:jc w:val="center"/>
        <w:rPr>
          <w:rFonts w:ascii="Verdana" w:hAnsi="Verdana" w:cstheme="minorBidi"/>
          <w:sz w:val="20"/>
          <w:szCs w:val="20"/>
        </w:rPr>
      </w:pPr>
      <w:r>
        <w:rPr>
          <w:rFonts w:ascii="Verdana" w:hAnsi="Verdana" w:cstheme="minorBidi"/>
          <w:sz w:val="20"/>
          <w:szCs w:val="20"/>
        </w:rPr>
        <w:t>Terms of reference</w:t>
      </w:r>
    </w:p>
    <w:p w14:paraId="2FEE89EE" w14:textId="77777777" w:rsidR="009B50E0" w:rsidRPr="003822ED" w:rsidRDefault="009B50E0" w:rsidP="009B50E0">
      <w:pPr>
        <w:spacing w:before="2" w:line="200" w:lineRule="exact"/>
        <w:rPr>
          <w:sz w:val="20"/>
          <w:szCs w:val="20"/>
          <w:lang w:val="en-US" w:eastAsia="en-US"/>
        </w:rPr>
      </w:pPr>
    </w:p>
    <w:tbl>
      <w:tblPr>
        <w:tblW w:w="9992" w:type="dxa"/>
        <w:tblInd w:w="-278" w:type="dxa"/>
        <w:tblLayout w:type="fixed"/>
        <w:tblCellMar>
          <w:left w:w="0" w:type="dxa"/>
          <w:right w:w="0" w:type="dxa"/>
        </w:tblCellMar>
        <w:tblLook w:val="01E0" w:firstRow="1" w:lastRow="1" w:firstColumn="1" w:lastColumn="1" w:noHBand="0" w:noVBand="0"/>
      </w:tblPr>
      <w:tblGrid>
        <w:gridCol w:w="3427"/>
        <w:gridCol w:w="2415"/>
        <w:gridCol w:w="4150"/>
      </w:tblGrid>
      <w:tr w:rsidR="009B50E0" w:rsidRPr="003822ED" w14:paraId="7AE6FB99" w14:textId="77777777" w:rsidTr="002C47DF">
        <w:trPr>
          <w:trHeight w:hRule="exact" w:val="384"/>
        </w:trPr>
        <w:tc>
          <w:tcPr>
            <w:tcW w:w="3427" w:type="dxa"/>
            <w:tcBorders>
              <w:top w:val="single" w:sz="7" w:space="0" w:color="000000"/>
              <w:left w:val="single" w:sz="5" w:space="0" w:color="C0C0C0"/>
              <w:bottom w:val="single" w:sz="7" w:space="0" w:color="000000"/>
              <w:right w:val="single" w:sz="5" w:space="0" w:color="C0C0C0"/>
            </w:tcBorders>
          </w:tcPr>
          <w:p w14:paraId="6D2E3A16" w14:textId="77777777" w:rsidR="009B50E0" w:rsidRPr="003822ED" w:rsidRDefault="009B50E0" w:rsidP="009D430C">
            <w:pPr>
              <w:spacing w:before="86"/>
              <w:ind w:left="81"/>
              <w:rPr>
                <w:rFonts w:ascii="Tahoma" w:eastAsia="Tahoma" w:hAnsi="Tahoma" w:cs="Tahoma"/>
                <w:sz w:val="16"/>
                <w:szCs w:val="16"/>
                <w:lang w:val="en-US" w:eastAsia="en-US"/>
              </w:rPr>
            </w:pPr>
            <w:r w:rsidRPr="003822ED">
              <w:rPr>
                <w:rFonts w:ascii="Tahoma" w:eastAsia="Tahoma" w:hAnsi="Tahoma" w:cs="Tahoma"/>
                <w:b/>
                <w:spacing w:val="1"/>
                <w:sz w:val="16"/>
                <w:szCs w:val="16"/>
                <w:lang w:val="en-US" w:eastAsia="en-US"/>
              </w:rPr>
              <w:t>Full N</w:t>
            </w:r>
            <w:r w:rsidRPr="003822ED">
              <w:rPr>
                <w:rFonts w:ascii="Tahoma" w:eastAsia="Tahoma" w:hAnsi="Tahoma" w:cs="Tahoma"/>
                <w:b/>
                <w:sz w:val="16"/>
                <w:szCs w:val="16"/>
                <w:lang w:val="en-US" w:eastAsia="en-US"/>
              </w:rPr>
              <w:t>a</w:t>
            </w:r>
            <w:r w:rsidRPr="003822ED">
              <w:rPr>
                <w:rFonts w:ascii="Tahoma" w:eastAsia="Tahoma" w:hAnsi="Tahoma" w:cs="Tahoma"/>
                <w:b/>
                <w:spacing w:val="-2"/>
                <w:sz w:val="16"/>
                <w:szCs w:val="16"/>
                <w:lang w:val="en-US" w:eastAsia="en-US"/>
              </w:rPr>
              <w:t>m</w:t>
            </w:r>
            <w:r w:rsidRPr="003822ED">
              <w:rPr>
                <w:rFonts w:ascii="Tahoma" w:eastAsia="Tahoma" w:hAnsi="Tahoma" w:cs="Tahoma"/>
                <w:b/>
                <w:sz w:val="16"/>
                <w:szCs w:val="16"/>
                <w:lang w:val="en-US" w:eastAsia="en-US"/>
              </w:rPr>
              <w:t>e:</w:t>
            </w:r>
          </w:p>
        </w:tc>
        <w:tc>
          <w:tcPr>
            <w:tcW w:w="6565" w:type="dxa"/>
            <w:gridSpan w:val="2"/>
            <w:tcBorders>
              <w:top w:val="single" w:sz="7" w:space="0" w:color="000000"/>
              <w:left w:val="single" w:sz="5" w:space="0" w:color="C0C0C0"/>
              <w:bottom w:val="single" w:sz="7" w:space="0" w:color="000000"/>
              <w:right w:val="single" w:sz="5" w:space="0" w:color="C0C0C0"/>
            </w:tcBorders>
          </w:tcPr>
          <w:p w14:paraId="21775AE6" w14:textId="20F19706" w:rsidR="009B50E0" w:rsidRPr="00DA3DFD" w:rsidRDefault="00E25BC7" w:rsidP="00E25BC7">
            <w:pPr>
              <w:spacing w:before="86"/>
              <w:rPr>
                <w:rFonts w:ascii="Tahoma" w:eastAsia="Tahoma" w:hAnsi="Tahoma" w:cs="Tahoma"/>
                <w:b/>
                <w:spacing w:val="1"/>
                <w:sz w:val="16"/>
                <w:szCs w:val="16"/>
                <w:lang w:val="en-US" w:eastAsia="en-US"/>
              </w:rPr>
            </w:pPr>
            <w:r w:rsidRPr="00DA3DFD">
              <w:rPr>
                <w:rFonts w:ascii="Tahoma" w:eastAsia="Tahoma" w:hAnsi="Tahoma" w:cs="Tahoma"/>
                <w:b/>
                <w:spacing w:val="1"/>
                <w:sz w:val="16"/>
                <w:szCs w:val="16"/>
                <w:lang w:val="en-US" w:eastAsia="en-US"/>
              </w:rPr>
              <w:t xml:space="preserve">  </w:t>
            </w:r>
          </w:p>
        </w:tc>
      </w:tr>
      <w:tr w:rsidR="00501564" w:rsidRPr="003822ED" w14:paraId="4DE48116" w14:textId="77777777" w:rsidTr="002C47DF">
        <w:trPr>
          <w:trHeight w:hRule="exact" w:val="383"/>
        </w:trPr>
        <w:tc>
          <w:tcPr>
            <w:tcW w:w="3427" w:type="dxa"/>
            <w:tcBorders>
              <w:top w:val="single" w:sz="4" w:space="0" w:color="auto"/>
              <w:left w:val="single" w:sz="6" w:space="0" w:color="C0C0C0"/>
              <w:bottom w:val="single" w:sz="4" w:space="0" w:color="auto"/>
              <w:right w:val="single" w:sz="6" w:space="0" w:color="C0C0C0"/>
            </w:tcBorders>
          </w:tcPr>
          <w:p w14:paraId="25C3E874" w14:textId="39FA350B" w:rsidR="00501564" w:rsidRPr="003822ED" w:rsidRDefault="00501564" w:rsidP="00501564">
            <w:pPr>
              <w:spacing w:before="94"/>
              <w:ind w:left="81"/>
              <w:rPr>
                <w:rFonts w:asciiTheme="minorHAnsi" w:eastAsia="Tahoma" w:hAnsiTheme="minorHAnsi" w:cstheme="minorHAnsi"/>
                <w:b/>
                <w:spacing w:val="-1"/>
                <w:sz w:val="20"/>
                <w:szCs w:val="20"/>
                <w:lang w:val="en-US" w:eastAsia="en-US"/>
              </w:rPr>
            </w:pPr>
            <w:r>
              <w:rPr>
                <w:rFonts w:asciiTheme="minorHAnsi" w:eastAsia="Tahoma" w:hAnsiTheme="minorHAnsi" w:cstheme="minorHAnsi"/>
                <w:b/>
                <w:spacing w:val="-1"/>
                <w:sz w:val="20"/>
                <w:szCs w:val="20"/>
                <w:lang w:val="en-US" w:eastAsia="en-US"/>
              </w:rPr>
              <w:t>Contract Category:</w:t>
            </w:r>
          </w:p>
        </w:tc>
        <w:tc>
          <w:tcPr>
            <w:tcW w:w="6565" w:type="dxa"/>
            <w:gridSpan w:val="2"/>
            <w:tcBorders>
              <w:top w:val="single" w:sz="4" w:space="0" w:color="auto"/>
              <w:left w:val="single" w:sz="6" w:space="0" w:color="C0C0C0"/>
              <w:bottom w:val="single" w:sz="4" w:space="0" w:color="auto"/>
              <w:right w:val="single" w:sz="6" w:space="0" w:color="C0C0C0"/>
            </w:tcBorders>
          </w:tcPr>
          <w:p w14:paraId="67B961A9" w14:textId="403D2A7A" w:rsidR="00501564" w:rsidRPr="009D09F5" w:rsidRDefault="00501564" w:rsidP="00501564">
            <w:pPr>
              <w:spacing w:before="94"/>
              <w:rPr>
                <w:rFonts w:ascii="Tahoma" w:eastAsia="Tahoma" w:hAnsi="Tahoma" w:cs="Tahoma"/>
                <w:bCs/>
                <w:spacing w:val="1"/>
                <w:sz w:val="16"/>
                <w:szCs w:val="16"/>
                <w:lang w:val="en-US" w:eastAsia="en-US"/>
              </w:rPr>
            </w:pPr>
            <w:r>
              <w:rPr>
                <w:rFonts w:ascii="Tahoma" w:eastAsia="Tahoma" w:hAnsi="Tahoma" w:cs="Tahoma"/>
                <w:bCs/>
                <w:spacing w:val="1"/>
                <w:sz w:val="16"/>
                <w:szCs w:val="16"/>
                <w:lang w:val="en-US" w:eastAsia="en-US"/>
              </w:rPr>
              <w:t>Consultant</w:t>
            </w:r>
          </w:p>
        </w:tc>
      </w:tr>
      <w:tr w:rsidR="00501564" w:rsidRPr="003822ED" w14:paraId="6A76F4E2" w14:textId="77777777" w:rsidTr="002C47DF">
        <w:trPr>
          <w:trHeight w:hRule="exact" w:val="383"/>
        </w:trPr>
        <w:tc>
          <w:tcPr>
            <w:tcW w:w="3427" w:type="dxa"/>
            <w:tcBorders>
              <w:top w:val="single" w:sz="4" w:space="0" w:color="auto"/>
              <w:left w:val="single" w:sz="6" w:space="0" w:color="C0C0C0"/>
              <w:bottom w:val="single" w:sz="4" w:space="0" w:color="auto"/>
              <w:right w:val="single" w:sz="6" w:space="0" w:color="C0C0C0"/>
            </w:tcBorders>
          </w:tcPr>
          <w:p w14:paraId="1C01BC9E" w14:textId="1D1AAE9A" w:rsidR="00501564" w:rsidRPr="003822ED" w:rsidRDefault="00501564" w:rsidP="00501564">
            <w:pPr>
              <w:spacing w:before="94"/>
              <w:ind w:left="81"/>
              <w:rPr>
                <w:rFonts w:asciiTheme="minorHAnsi" w:eastAsia="Tahoma" w:hAnsiTheme="minorHAnsi" w:cstheme="minorHAnsi"/>
                <w:b/>
                <w:spacing w:val="-1"/>
                <w:sz w:val="20"/>
                <w:szCs w:val="20"/>
                <w:lang w:val="en-US" w:eastAsia="en-US"/>
              </w:rPr>
            </w:pPr>
            <w:r>
              <w:rPr>
                <w:rFonts w:asciiTheme="minorHAnsi" w:eastAsia="Tahoma" w:hAnsiTheme="minorHAnsi" w:cstheme="minorHAnsi"/>
                <w:b/>
                <w:spacing w:val="-1"/>
                <w:sz w:val="20"/>
                <w:szCs w:val="20"/>
                <w:lang w:val="en-US" w:eastAsia="en-US"/>
              </w:rPr>
              <w:t>Contract Type:</w:t>
            </w:r>
          </w:p>
        </w:tc>
        <w:tc>
          <w:tcPr>
            <w:tcW w:w="6565" w:type="dxa"/>
            <w:gridSpan w:val="2"/>
            <w:tcBorders>
              <w:top w:val="single" w:sz="4" w:space="0" w:color="auto"/>
              <w:left w:val="single" w:sz="6" w:space="0" w:color="C0C0C0"/>
              <w:bottom w:val="single" w:sz="4" w:space="0" w:color="auto"/>
              <w:right w:val="single" w:sz="6" w:space="0" w:color="C0C0C0"/>
            </w:tcBorders>
          </w:tcPr>
          <w:p w14:paraId="09ADC54E" w14:textId="152F88D9" w:rsidR="00501564" w:rsidRPr="009D09F5" w:rsidRDefault="00501564" w:rsidP="00501564">
            <w:pPr>
              <w:spacing w:before="94"/>
              <w:rPr>
                <w:rFonts w:ascii="Tahoma" w:eastAsia="Tahoma" w:hAnsi="Tahoma" w:cs="Tahoma"/>
                <w:bCs/>
                <w:spacing w:val="1"/>
                <w:sz w:val="16"/>
                <w:szCs w:val="16"/>
                <w:lang w:val="en-US" w:eastAsia="en-US"/>
              </w:rPr>
            </w:pPr>
            <w:r>
              <w:rPr>
                <w:rFonts w:ascii="Tahoma" w:eastAsia="Tahoma" w:hAnsi="Tahoma" w:cs="Tahoma"/>
                <w:bCs/>
                <w:spacing w:val="1"/>
                <w:sz w:val="16"/>
                <w:szCs w:val="16"/>
                <w:lang w:val="en-US" w:eastAsia="en-US"/>
              </w:rPr>
              <w:t>Consultant</w:t>
            </w:r>
          </w:p>
        </w:tc>
      </w:tr>
      <w:tr w:rsidR="00501564" w:rsidRPr="003822ED" w14:paraId="689B5F39" w14:textId="77777777" w:rsidTr="002C47DF">
        <w:trPr>
          <w:trHeight w:hRule="exact" w:val="564"/>
        </w:trPr>
        <w:tc>
          <w:tcPr>
            <w:tcW w:w="3427" w:type="dxa"/>
            <w:tcBorders>
              <w:top w:val="single" w:sz="4" w:space="0" w:color="auto"/>
              <w:left w:val="single" w:sz="6" w:space="0" w:color="C0C0C0"/>
              <w:bottom w:val="single" w:sz="4" w:space="0" w:color="auto"/>
              <w:right w:val="single" w:sz="6" w:space="0" w:color="C0C0C0"/>
            </w:tcBorders>
          </w:tcPr>
          <w:p w14:paraId="0A4F18D1" w14:textId="77777777" w:rsidR="00501564" w:rsidRPr="003822ED" w:rsidRDefault="00501564" w:rsidP="00501564">
            <w:pPr>
              <w:spacing w:before="94"/>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Specialization:</w:t>
            </w:r>
          </w:p>
        </w:tc>
        <w:tc>
          <w:tcPr>
            <w:tcW w:w="6565" w:type="dxa"/>
            <w:gridSpan w:val="2"/>
            <w:tcBorders>
              <w:top w:val="single" w:sz="4" w:space="0" w:color="auto"/>
              <w:left w:val="single" w:sz="6" w:space="0" w:color="C0C0C0"/>
              <w:bottom w:val="single" w:sz="4" w:space="0" w:color="auto"/>
              <w:right w:val="single" w:sz="6" w:space="0" w:color="C0C0C0"/>
            </w:tcBorders>
          </w:tcPr>
          <w:p w14:paraId="4FD5C47D" w14:textId="77777777" w:rsidR="00C543F5" w:rsidRDefault="00EE1EB5" w:rsidP="00501564">
            <w:pPr>
              <w:spacing w:before="94"/>
              <w:rPr>
                <w:rFonts w:ascii="Tahoma" w:eastAsia="Tahoma" w:hAnsi="Tahoma" w:cs="Tahoma"/>
                <w:bCs/>
                <w:spacing w:val="1"/>
                <w:sz w:val="16"/>
                <w:szCs w:val="16"/>
                <w:lang w:val="en-US" w:eastAsia="en-US"/>
              </w:rPr>
            </w:pPr>
            <w:r w:rsidRPr="00EE1EB5">
              <w:rPr>
                <w:rFonts w:ascii="Tahoma" w:eastAsia="Tahoma" w:hAnsi="Tahoma" w:cs="Tahoma"/>
                <w:bCs/>
                <w:spacing w:val="1"/>
                <w:sz w:val="16"/>
                <w:szCs w:val="16"/>
                <w:lang w:val="en-US" w:eastAsia="en-US"/>
              </w:rPr>
              <w:t xml:space="preserve">Lean Innovation, Storytelling, Data Collection, Monitoring &amp; Evaluation, </w:t>
            </w:r>
          </w:p>
          <w:p w14:paraId="1777C3B3" w14:textId="681F699D" w:rsidR="00501564" w:rsidRPr="009D09F5" w:rsidRDefault="00EE1EB5" w:rsidP="00501564">
            <w:pPr>
              <w:spacing w:before="94"/>
              <w:rPr>
                <w:rFonts w:ascii="Tahoma" w:eastAsia="Tahoma" w:hAnsi="Tahoma" w:cs="Tahoma"/>
                <w:bCs/>
                <w:spacing w:val="1"/>
                <w:sz w:val="16"/>
                <w:szCs w:val="16"/>
                <w:lang w:val="en-US" w:eastAsia="en-US"/>
              </w:rPr>
            </w:pPr>
            <w:r w:rsidRPr="00EE1EB5">
              <w:rPr>
                <w:rFonts w:ascii="Tahoma" w:eastAsia="Tahoma" w:hAnsi="Tahoma" w:cs="Tahoma"/>
                <w:bCs/>
                <w:spacing w:val="1"/>
                <w:sz w:val="16"/>
                <w:szCs w:val="16"/>
                <w:lang w:val="en-US" w:eastAsia="en-US"/>
              </w:rPr>
              <w:t>Decision-Making</w:t>
            </w:r>
            <w:r w:rsidR="00C543F5">
              <w:rPr>
                <w:rFonts w:ascii="Tahoma" w:eastAsia="Tahoma" w:hAnsi="Tahoma" w:cs="Tahoma"/>
                <w:bCs/>
                <w:spacing w:val="1"/>
                <w:sz w:val="16"/>
                <w:szCs w:val="16"/>
                <w:lang w:val="en-US" w:eastAsia="en-US"/>
              </w:rPr>
              <w:t xml:space="preserve"> (mentor.3/lead cohort facilitator/lead mentor)</w:t>
            </w:r>
          </w:p>
        </w:tc>
      </w:tr>
      <w:tr w:rsidR="00501564" w:rsidRPr="003822ED" w14:paraId="2B710BC9" w14:textId="77777777" w:rsidTr="002C47DF">
        <w:trPr>
          <w:trHeight w:hRule="exact" w:val="383"/>
        </w:trPr>
        <w:tc>
          <w:tcPr>
            <w:tcW w:w="3427" w:type="dxa"/>
            <w:tcBorders>
              <w:top w:val="single" w:sz="4" w:space="0" w:color="auto"/>
              <w:left w:val="single" w:sz="6" w:space="0" w:color="C0C0C0"/>
              <w:bottom w:val="single" w:sz="4" w:space="0" w:color="auto"/>
              <w:right w:val="single" w:sz="6" w:space="0" w:color="C0C0C0"/>
            </w:tcBorders>
          </w:tcPr>
          <w:p w14:paraId="2BA10C90" w14:textId="5F81B656" w:rsidR="00501564" w:rsidRPr="003822ED" w:rsidRDefault="00C543F5" w:rsidP="00501564">
            <w:pPr>
              <w:spacing w:before="94"/>
              <w:ind w:left="81"/>
              <w:rPr>
                <w:rFonts w:asciiTheme="minorHAnsi" w:eastAsia="Tahoma" w:hAnsiTheme="minorHAnsi" w:cstheme="minorHAnsi"/>
                <w:sz w:val="20"/>
                <w:szCs w:val="20"/>
                <w:lang w:val="en-US" w:eastAsia="en-US"/>
              </w:rPr>
            </w:pPr>
            <w:r>
              <w:rPr>
                <w:rFonts w:asciiTheme="minorHAnsi" w:eastAsia="Tahoma" w:hAnsiTheme="minorHAnsi" w:cstheme="minorHAnsi"/>
                <w:b/>
                <w:spacing w:val="-1"/>
                <w:sz w:val="20"/>
                <w:szCs w:val="20"/>
                <w:lang w:val="en-US" w:eastAsia="en-US"/>
              </w:rPr>
              <w:t xml:space="preserve"> </w:t>
            </w:r>
            <w:r w:rsidR="00501564" w:rsidRPr="003822ED">
              <w:rPr>
                <w:rFonts w:asciiTheme="minorHAnsi" w:eastAsia="Tahoma" w:hAnsiTheme="minorHAnsi" w:cstheme="minorHAnsi"/>
                <w:b/>
                <w:spacing w:val="-1"/>
                <w:sz w:val="20"/>
                <w:szCs w:val="20"/>
                <w:lang w:val="en-US" w:eastAsia="en-US"/>
              </w:rPr>
              <w:t>E</w:t>
            </w:r>
            <w:r w:rsidR="00501564" w:rsidRPr="003822ED">
              <w:rPr>
                <w:rFonts w:asciiTheme="minorHAnsi" w:eastAsia="Tahoma" w:hAnsiTheme="minorHAnsi" w:cstheme="minorHAnsi"/>
                <w:b/>
                <w:spacing w:val="1"/>
                <w:sz w:val="20"/>
                <w:szCs w:val="20"/>
                <w:lang w:val="en-US" w:eastAsia="en-US"/>
              </w:rPr>
              <w:t>x</w:t>
            </w:r>
            <w:r w:rsidR="00501564" w:rsidRPr="003822ED">
              <w:rPr>
                <w:rFonts w:asciiTheme="minorHAnsi" w:eastAsia="Tahoma" w:hAnsiTheme="minorHAnsi" w:cstheme="minorHAnsi"/>
                <w:b/>
                <w:sz w:val="20"/>
                <w:szCs w:val="20"/>
                <w:lang w:val="en-US" w:eastAsia="en-US"/>
              </w:rPr>
              <w:t>pe</w:t>
            </w:r>
            <w:r w:rsidR="00501564" w:rsidRPr="003822ED">
              <w:rPr>
                <w:rFonts w:asciiTheme="minorHAnsi" w:eastAsia="Tahoma" w:hAnsiTheme="minorHAnsi" w:cstheme="minorHAnsi"/>
                <w:b/>
                <w:spacing w:val="-1"/>
                <w:sz w:val="20"/>
                <w:szCs w:val="20"/>
                <w:lang w:val="en-US" w:eastAsia="en-US"/>
              </w:rPr>
              <w:t>c</w:t>
            </w:r>
            <w:r w:rsidR="00501564" w:rsidRPr="003822ED">
              <w:rPr>
                <w:rFonts w:asciiTheme="minorHAnsi" w:eastAsia="Tahoma" w:hAnsiTheme="minorHAnsi" w:cstheme="minorHAnsi"/>
                <w:b/>
                <w:spacing w:val="-2"/>
                <w:sz w:val="20"/>
                <w:szCs w:val="20"/>
                <w:lang w:val="en-US" w:eastAsia="en-US"/>
              </w:rPr>
              <w:t>t</w:t>
            </w:r>
            <w:r w:rsidR="00501564" w:rsidRPr="003822ED">
              <w:rPr>
                <w:rFonts w:asciiTheme="minorHAnsi" w:eastAsia="Tahoma" w:hAnsiTheme="minorHAnsi" w:cstheme="minorHAnsi"/>
                <w:b/>
                <w:sz w:val="20"/>
                <w:szCs w:val="20"/>
                <w:lang w:val="en-US" w:eastAsia="en-US"/>
              </w:rPr>
              <w:t>ed</w:t>
            </w:r>
            <w:r w:rsidR="00501564" w:rsidRPr="003822ED">
              <w:rPr>
                <w:rFonts w:asciiTheme="minorHAnsi" w:eastAsia="Tahoma" w:hAnsiTheme="minorHAnsi" w:cstheme="minorHAnsi"/>
                <w:b/>
                <w:spacing w:val="1"/>
                <w:sz w:val="20"/>
                <w:szCs w:val="20"/>
                <w:lang w:val="en-US" w:eastAsia="en-US"/>
              </w:rPr>
              <w:t xml:space="preserve"> </w:t>
            </w:r>
            <w:r w:rsidR="00501564" w:rsidRPr="003822ED">
              <w:rPr>
                <w:rFonts w:asciiTheme="minorHAnsi" w:eastAsia="Tahoma" w:hAnsiTheme="minorHAnsi" w:cstheme="minorHAnsi"/>
                <w:b/>
                <w:spacing w:val="-1"/>
                <w:sz w:val="20"/>
                <w:szCs w:val="20"/>
                <w:lang w:val="en-US" w:eastAsia="en-US"/>
              </w:rPr>
              <w:t>S</w:t>
            </w:r>
            <w:r w:rsidR="00501564" w:rsidRPr="003822ED">
              <w:rPr>
                <w:rFonts w:asciiTheme="minorHAnsi" w:eastAsia="Tahoma" w:hAnsiTheme="minorHAnsi" w:cstheme="minorHAnsi"/>
                <w:b/>
                <w:sz w:val="20"/>
                <w:szCs w:val="20"/>
                <w:lang w:val="en-US" w:eastAsia="en-US"/>
              </w:rPr>
              <w:t>ta</w:t>
            </w:r>
            <w:r w:rsidR="00501564" w:rsidRPr="003822ED">
              <w:rPr>
                <w:rFonts w:asciiTheme="minorHAnsi" w:eastAsia="Tahoma" w:hAnsiTheme="minorHAnsi" w:cstheme="minorHAnsi"/>
                <w:b/>
                <w:spacing w:val="-2"/>
                <w:sz w:val="20"/>
                <w:szCs w:val="20"/>
                <w:lang w:val="en-US" w:eastAsia="en-US"/>
              </w:rPr>
              <w:t>r</w:t>
            </w:r>
            <w:r w:rsidR="00501564" w:rsidRPr="003822ED">
              <w:rPr>
                <w:rFonts w:asciiTheme="minorHAnsi" w:eastAsia="Tahoma" w:hAnsiTheme="minorHAnsi" w:cstheme="minorHAnsi"/>
                <w:b/>
                <w:sz w:val="20"/>
                <w:szCs w:val="20"/>
                <w:lang w:val="en-US" w:eastAsia="en-US"/>
              </w:rPr>
              <w:t>t</w:t>
            </w:r>
            <w:r w:rsidR="00501564" w:rsidRPr="003822ED">
              <w:rPr>
                <w:rFonts w:asciiTheme="minorHAnsi" w:eastAsia="Tahoma" w:hAnsiTheme="minorHAnsi" w:cstheme="minorHAnsi"/>
                <w:b/>
                <w:spacing w:val="-1"/>
                <w:sz w:val="20"/>
                <w:szCs w:val="20"/>
                <w:lang w:val="en-US" w:eastAsia="en-US"/>
              </w:rPr>
              <w:t xml:space="preserve"> </w:t>
            </w:r>
            <w:r w:rsidR="00501564" w:rsidRPr="003822ED">
              <w:rPr>
                <w:rFonts w:asciiTheme="minorHAnsi" w:eastAsia="Tahoma" w:hAnsiTheme="minorHAnsi" w:cstheme="minorHAnsi"/>
                <w:b/>
                <w:sz w:val="20"/>
                <w:szCs w:val="20"/>
                <w:lang w:val="en-US" w:eastAsia="en-US"/>
              </w:rPr>
              <w:t>Da</w:t>
            </w:r>
            <w:r w:rsidR="00501564" w:rsidRPr="003822ED">
              <w:rPr>
                <w:rFonts w:asciiTheme="minorHAnsi" w:eastAsia="Tahoma" w:hAnsiTheme="minorHAnsi" w:cstheme="minorHAnsi"/>
                <w:b/>
                <w:spacing w:val="-2"/>
                <w:sz w:val="20"/>
                <w:szCs w:val="20"/>
                <w:lang w:val="en-US" w:eastAsia="en-US"/>
              </w:rPr>
              <w:t>t</w:t>
            </w:r>
            <w:r w:rsidR="00501564" w:rsidRPr="003822ED">
              <w:rPr>
                <w:rFonts w:asciiTheme="minorHAnsi" w:eastAsia="Tahoma" w:hAnsiTheme="minorHAnsi" w:cstheme="minorHAnsi"/>
                <w:b/>
                <w:sz w:val="20"/>
                <w:szCs w:val="20"/>
                <w:lang w:val="en-US" w:eastAsia="en-US"/>
              </w:rPr>
              <w:t>e</w:t>
            </w:r>
            <w:r w:rsidR="00501564" w:rsidRPr="003822ED">
              <w:rPr>
                <w:rFonts w:asciiTheme="minorHAnsi" w:eastAsia="Tahoma" w:hAnsiTheme="minorHAnsi" w:cstheme="minorHAnsi"/>
                <w:b/>
                <w:spacing w:val="2"/>
                <w:sz w:val="20"/>
                <w:szCs w:val="20"/>
                <w:lang w:val="en-US" w:eastAsia="en-US"/>
              </w:rPr>
              <w:t xml:space="preserve"> </w:t>
            </w:r>
            <w:r w:rsidR="00501564" w:rsidRPr="003822ED">
              <w:rPr>
                <w:rFonts w:asciiTheme="minorHAnsi" w:eastAsia="Tahoma" w:hAnsiTheme="minorHAnsi" w:cstheme="minorHAnsi"/>
                <w:b/>
                <w:spacing w:val="-1"/>
                <w:sz w:val="20"/>
                <w:szCs w:val="20"/>
                <w:lang w:val="en-US" w:eastAsia="en-US"/>
              </w:rPr>
              <w:t>o</w:t>
            </w:r>
            <w:r w:rsidR="00501564" w:rsidRPr="003822ED">
              <w:rPr>
                <w:rFonts w:asciiTheme="minorHAnsi" w:eastAsia="Tahoma" w:hAnsiTheme="minorHAnsi" w:cstheme="minorHAnsi"/>
                <w:b/>
                <w:sz w:val="20"/>
                <w:szCs w:val="20"/>
                <w:lang w:val="en-US" w:eastAsia="en-US"/>
              </w:rPr>
              <w:t>f A</w:t>
            </w:r>
            <w:r w:rsidR="00501564" w:rsidRPr="003822ED">
              <w:rPr>
                <w:rFonts w:asciiTheme="minorHAnsi" w:eastAsia="Tahoma" w:hAnsiTheme="minorHAnsi" w:cstheme="minorHAnsi"/>
                <w:b/>
                <w:spacing w:val="-1"/>
                <w:sz w:val="20"/>
                <w:szCs w:val="20"/>
                <w:lang w:val="en-US" w:eastAsia="en-US"/>
              </w:rPr>
              <w:t>ss</w:t>
            </w:r>
            <w:r w:rsidR="00501564" w:rsidRPr="003822ED">
              <w:rPr>
                <w:rFonts w:asciiTheme="minorHAnsi" w:eastAsia="Tahoma" w:hAnsiTheme="minorHAnsi" w:cstheme="minorHAnsi"/>
                <w:b/>
                <w:sz w:val="20"/>
                <w:szCs w:val="20"/>
                <w:lang w:val="en-US" w:eastAsia="en-US"/>
              </w:rPr>
              <w:t>ig</w:t>
            </w:r>
            <w:r w:rsidR="00501564" w:rsidRPr="003822ED">
              <w:rPr>
                <w:rFonts w:asciiTheme="minorHAnsi" w:eastAsia="Tahoma" w:hAnsiTheme="minorHAnsi" w:cstheme="minorHAnsi"/>
                <w:b/>
                <w:spacing w:val="-2"/>
                <w:sz w:val="20"/>
                <w:szCs w:val="20"/>
                <w:lang w:val="en-US" w:eastAsia="en-US"/>
              </w:rPr>
              <w:t>n</w:t>
            </w:r>
            <w:r w:rsidR="00501564" w:rsidRPr="003822ED">
              <w:rPr>
                <w:rFonts w:asciiTheme="minorHAnsi" w:eastAsia="Tahoma" w:hAnsiTheme="minorHAnsi" w:cstheme="minorHAnsi"/>
                <w:b/>
                <w:sz w:val="20"/>
                <w:szCs w:val="20"/>
                <w:lang w:val="en-US" w:eastAsia="en-US"/>
              </w:rPr>
              <w:t>m</w:t>
            </w:r>
            <w:r w:rsidR="00501564" w:rsidRPr="003822ED">
              <w:rPr>
                <w:rFonts w:asciiTheme="minorHAnsi" w:eastAsia="Tahoma" w:hAnsiTheme="minorHAnsi" w:cstheme="minorHAnsi"/>
                <w:b/>
                <w:spacing w:val="1"/>
                <w:sz w:val="20"/>
                <w:szCs w:val="20"/>
                <w:lang w:val="en-US" w:eastAsia="en-US"/>
              </w:rPr>
              <w:t>e</w:t>
            </w:r>
            <w:r w:rsidR="00501564" w:rsidRPr="003822ED">
              <w:rPr>
                <w:rFonts w:asciiTheme="minorHAnsi" w:eastAsia="Tahoma" w:hAnsiTheme="minorHAnsi" w:cstheme="minorHAnsi"/>
                <w:b/>
                <w:sz w:val="20"/>
                <w:szCs w:val="20"/>
                <w:lang w:val="en-US" w:eastAsia="en-US"/>
              </w:rPr>
              <w:t>n</w:t>
            </w:r>
            <w:r w:rsidR="00501564" w:rsidRPr="003822ED">
              <w:rPr>
                <w:rFonts w:asciiTheme="minorHAnsi" w:eastAsia="Tahoma" w:hAnsiTheme="minorHAnsi" w:cstheme="minorHAnsi"/>
                <w:b/>
                <w:spacing w:val="3"/>
                <w:sz w:val="20"/>
                <w:szCs w:val="20"/>
                <w:lang w:val="en-US" w:eastAsia="en-US"/>
              </w:rPr>
              <w:t>t</w:t>
            </w:r>
            <w:r w:rsidR="00501564" w:rsidRPr="003822ED">
              <w:rPr>
                <w:rFonts w:asciiTheme="minorHAnsi" w:eastAsia="Tahoma" w:hAnsiTheme="minorHAnsi" w:cstheme="minorHAnsi"/>
                <w:b/>
                <w:sz w:val="20"/>
                <w:szCs w:val="20"/>
                <w:lang w:val="en-US" w:eastAsia="en-US"/>
              </w:rPr>
              <w:t>:</w:t>
            </w:r>
          </w:p>
        </w:tc>
        <w:tc>
          <w:tcPr>
            <w:tcW w:w="6565" w:type="dxa"/>
            <w:gridSpan w:val="2"/>
            <w:tcBorders>
              <w:top w:val="single" w:sz="4" w:space="0" w:color="auto"/>
              <w:left w:val="single" w:sz="6" w:space="0" w:color="C0C0C0"/>
              <w:bottom w:val="single" w:sz="4" w:space="0" w:color="auto"/>
              <w:right w:val="single" w:sz="6" w:space="0" w:color="C0C0C0"/>
            </w:tcBorders>
          </w:tcPr>
          <w:p w14:paraId="5C6BB7A5" w14:textId="798053F5" w:rsidR="00501564" w:rsidRPr="009D09F5" w:rsidRDefault="002C47DF" w:rsidP="00501564">
            <w:pPr>
              <w:spacing w:before="94"/>
              <w:rPr>
                <w:rFonts w:ascii="Tahoma" w:eastAsia="Tahoma" w:hAnsi="Tahoma" w:cs="Tahoma"/>
                <w:bCs/>
                <w:spacing w:val="-1"/>
                <w:sz w:val="16"/>
                <w:szCs w:val="16"/>
                <w:lang w:val="en-US" w:eastAsia="en-US"/>
              </w:rPr>
            </w:pPr>
            <w:r>
              <w:rPr>
                <w:rFonts w:ascii="Tahoma" w:eastAsia="Tahoma" w:hAnsi="Tahoma" w:cs="Tahoma"/>
                <w:bCs/>
                <w:spacing w:val="-1"/>
                <w:sz w:val="16"/>
                <w:szCs w:val="16"/>
                <w:lang w:val="en-US" w:eastAsia="en-US"/>
              </w:rPr>
              <w:t>August</w:t>
            </w:r>
            <w:r w:rsidR="00501564" w:rsidRPr="009D09F5">
              <w:rPr>
                <w:rFonts w:ascii="Tahoma" w:eastAsia="Tahoma" w:hAnsi="Tahoma" w:cs="Tahoma"/>
                <w:bCs/>
                <w:spacing w:val="-1"/>
                <w:sz w:val="16"/>
                <w:szCs w:val="16"/>
                <w:lang w:val="en-US" w:eastAsia="en-US"/>
              </w:rPr>
              <w:t>, 2025</w:t>
            </w:r>
          </w:p>
        </w:tc>
      </w:tr>
      <w:tr w:rsidR="00501564" w:rsidRPr="003822ED" w14:paraId="0DDA3D66" w14:textId="77777777" w:rsidTr="002C47DF">
        <w:trPr>
          <w:trHeight w:hRule="exact" w:val="381"/>
        </w:trPr>
        <w:tc>
          <w:tcPr>
            <w:tcW w:w="3427" w:type="dxa"/>
            <w:tcBorders>
              <w:top w:val="single" w:sz="4" w:space="0" w:color="auto"/>
              <w:left w:val="single" w:sz="6" w:space="0" w:color="C0C0C0"/>
              <w:bottom w:val="single" w:sz="4" w:space="0" w:color="auto"/>
              <w:right w:val="single" w:sz="6" w:space="0" w:color="C0C0C0"/>
            </w:tcBorders>
          </w:tcPr>
          <w:p w14:paraId="2ADDE581" w14:textId="77777777" w:rsidR="00501564" w:rsidRPr="003822ED" w:rsidRDefault="00501564" w:rsidP="00501564">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Expected End Date of Assignment:</w:t>
            </w:r>
          </w:p>
        </w:tc>
        <w:tc>
          <w:tcPr>
            <w:tcW w:w="6565" w:type="dxa"/>
            <w:gridSpan w:val="2"/>
            <w:tcBorders>
              <w:top w:val="single" w:sz="4" w:space="0" w:color="auto"/>
              <w:left w:val="single" w:sz="6" w:space="0" w:color="C0C0C0"/>
              <w:bottom w:val="single" w:sz="4" w:space="0" w:color="auto"/>
              <w:right w:val="single" w:sz="6" w:space="0" w:color="C0C0C0"/>
            </w:tcBorders>
          </w:tcPr>
          <w:p w14:paraId="1DBA4448" w14:textId="6B9C98CB" w:rsidR="00501564" w:rsidRPr="009D09F5" w:rsidRDefault="00501564" w:rsidP="00501564">
            <w:pPr>
              <w:spacing w:before="82"/>
              <w:rPr>
                <w:rFonts w:ascii="Tahoma" w:eastAsia="Tahoma" w:hAnsi="Tahoma" w:cs="Tahoma"/>
                <w:bCs/>
                <w:spacing w:val="1"/>
                <w:sz w:val="16"/>
                <w:szCs w:val="16"/>
                <w:lang w:val="en-US" w:eastAsia="en-US"/>
              </w:rPr>
            </w:pPr>
            <w:r w:rsidRPr="009D09F5">
              <w:rPr>
                <w:rFonts w:ascii="Tahoma" w:eastAsia="Tahoma" w:hAnsi="Tahoma" w:cs="Tahoma"/>
                <w:bCs/>
                <w:spacing w:val="1"/>
                <w:sz w:val="16"/>
                <w:szCs w:val="16"/>
                <w:lang w:val="en-US" w:eastAsia="en-US"/>
              </w:rPr>
              <w:t>Wednesday December 31 2025</w:t>
            </w:r>
          </w:p>
        </w:tc>
      </w:tr>
      <w:tr w:rsidR="00501564" w:rsidRPr="003822ED" w14:paraId="1889F39A" w14:textId="77777777" w:rsidTr="002C47DF">
        <w:trPr>
          <w:trHeight w:hRule="exact" w:val="597"/>
        </w:trPr>
        <w:tc>
          <w:tcPr>
            <w:tcW w:w="3427" w:type="dxa"/>
            <w:tcBorders>
              <w:top w:val="single" w:sz="4" w:space="0" w:color="auto"/>
              <w:left w:val="single" w:sz="6" w:space="0" w:color="C0C0C0"/>
              <w:bottom w:val="single" w:sz="4" w:space="0" w:color="auto"/>
              <w:right w:val="single" w:sz="6" w:space="0" w:color="C0C0C0"/>
            </w:tcBorders>
          </w:tcPr>
          <w:p w14:paraId="08723139" w14:textId="77777777" w:rsidR="00501564" w:rsidRPr="003822ED" w:rsidRDefault="00501564" w:rsidP="00501564">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Total number of working days</w:t>
            </w:r>
            <w:r w:rsidRPr="003822ED">
              <w:rPr>
                <w:rFonts w:asciiTheme="minorHAnsi" w:eastAsia="Tahoma" w:hAnsiTheme="minorHAnsi" w:cstheme="minorHAnsi"/>
                <w:b/>
                <w:spacing w:val="1"/>
                <w:sz w:val="20"/>
                <w:szCs w:val="20"/>
                <w:lang w:val="en-US" w:eastAsia="en-US"/>
              </w:rPr>
              <w:br/>
            </w:r>
            <w:r w:rsidRPr="003822ED">
              <w:rPr>
                <w:rFonts w:asciiTheme="minorHAnsi" w:eastAsia="Tahoma" w:hAnsiTheme="minorHAnsi" w:cstheme="minorHAnsi"/>
                <w:b/>
                <w:i/>
                <w:iCs/>
                <w:spacing w:val="1"/>
                <w:sz w:val="20"/>
                <w:szCs w:val="20"/>
                <w:lang w:val="en-US" w:eastAsia="en-US"/>
              </w:rPr>
              <w:t>(max. 240 in a 12-month period)</w:t>
            </w:r>
            <w:r w:rsidRPr="003822ED">
              <w:rPr>
                <w:rFonts w:asciiTheme="minorHAnsi" w:eastAsia="Tahoma" w:hAnsiTheme="minorHAnsi" w:cstheme="minorHAnsi"/>
                <w:b/>
                <w:spacing w:val="1"/>
                <w:sz w:val="20"/>
                <w:szCs w:val="20"/>
                <w:lang w:val="en-US" w:eastAsia="en-US"/>
              </w:rPr>
              <w:t>:</w:t>
            </w:r>
          </w:p>
        </w:tc>
        <w:tc>
          <w:tcPr>
            <w:tcW w:w="6565" w:type="dxa"/>
            <w:gridSpan w:val="2"/>
            <w:tcBorders>
              <w:top w:val="single" w:sz="4" w:space="0" w:color="auto"/>
              <w:left w:val="single" w:sz="6" w:space="0" w:color="C0C0C0"/>
              <w:bottom w:val="single" w:sz="4" w:space="0" w:color="auto"/>
              <w:right w:val="single" w:sz="6" w:space="0" w:color="C0C0C0"/>
            </w:tcBorders>
          </w:tcPr>
          <w:p w14:paraId="1FD70FE8" w14:textId="737D084C" w:rsidR="00501564" w:rsidRPr="00586A34" w:rsidRDefault="00501564" w:rsidP="00501564">
            <w:pPr>
              <w:spacing w:before="82"/>
              <w:rPr>
                <w:rFonts w:ascii="Tahoma" w:eastAsia="Tahoma" w:hAnsi="Tahoma" w:cs="Tahoma"/>
                <w:bCs/>
                <w:spacing w:val="1"/>
                <w:sz w:val="16"/>
                <w:szCs w:val="16"/>
                <w:lang w:val="en-US" w:eastAsia="en-US"/>
              </w:rPr>
            </w:pPr>
            <w:r w:rsidRPr="00586A34">
              <w:rPr>
                <w:rFonts w:ascii="Tahoma" w:eastAsia="Tahoma" w:hAnsi="Tahoma" w:cs="Tahoma"/>
                <w:bCs/>
                <w:spacing w:val="1"/>
                <w:sz w:val="16"/>
                <w:szCs w:val="16"/>
                <w:lang w:val="en-US" w:eastAsia="en-US"/>
              </w:rPr>
              <w:t xml:space="preserve"> 30</w:t>
            </w:r>
          </w:p>
        </w:tc>
      </w:tr>
      <w:tr w:rsidR="00501564" w:rsidRPr="003822ED" w14:paraId="2B595964" w14:textId="77777777" w:rsidTr="002C47DF">
        <w:trPr>
          <w:trHeight w:hRule="exact" w:val="381"/>
        </w:trPr>
        <w:tc>
          <w:tcPr>
            <w:tcW w:w="3427" w:type="dxa"/>
            <w:tcBorders>
              <w:top w:val="single" w:sz="4" w:space="0" w:color="auto"/>
              <w:left w:val="single" w:sz="6" w:space="0" w:color="C0C0C0"/>
              <w:bottom w:val="single" w:sz="4" w:space="0" w:color="auto"/>
              <w:right w:val="single" w:sz="6" w:space="0" w:color="C0C0C0"/>
            </w:tcBorders>
          </w:tcPr>
          <w:p w14:paraId="7F5316E2" w14:textId="77777777" w:rsidR="00501564" w:rsidRPr="003822ED" w:rsidRDefault="00501564" w:rsidP="00501564">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z w:val="20"/>
                <w:szCs w:val="20"/>
                <w:lang w:val="en-US" w:eastAsia="en-US"/>
              </w:rPr>
              <w:t>Divi</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i</w:t>
            </w:r>
            <w:r w:rsidRPr="003822ED">
              <w:rPr>
                <w:rFonts w:asciiTheme="minorHAnsi" w:eastAsia="Tahoma" w:hAnsiTheme="minorHAnsi" w:cstheme="minorHAnsi"/>
                <w:b/>
                <w:spacing w:val="-1"/>
                <w:sz w:val="20"/>
                <w:szCs w:val="20"/>
                <w:lang w:val="en-US" w:eastAsia="en-US"/>
              </w:rPr>
              <w:t>o</w:t>
            </w:r>
            <w:r w:rsidRPr="003822ED">
              <w:rPr>
                <w:rFonts w:asciiTheme="minorHAnsi" w:eastAsia="Tahoma" w:hAnsiTheme="minorHAnsi" w:cstheme="minorHAnsi"/>
                <w:b/>
                <w:sz w:val="20"/>
                <w:szCs w:val="20"/>
                <w:lang w:val="en-US" w:eastAsia="en-US"/>
              </w:rPr>
              <w:t>n</w:t>
            </w:r>
            <w:r w:rsidRPr="003822ED">
              <w:rPr>
                <w:rFonts w:asciiTheme="minorHAnsi" w:eastAsia="Tahoma" w:hAnsiTheme="minorHAnsi" w:cstheme="minorHAnsi"/>
                <w:b/>
                <w:spacing w:val="1"/>
                <w:sz w:val="20"/>
                <w:szCs w:val="20"/>
                <w:lang w:val="en-US" w:eastAsia="en-US"/>
              </w:rPr>
              <w:t>/</w:t>
            </w:r>
            <w:r w:rsidRPr="003822ED">
              <w:rPr>
                <w:rFonts w:asciiTheme="minorHAnsi" w:eastAsia="Tahoma" w:hAnsiTheme="minorHAnsi" w:cstheme="minorHAnsi"/>
                <w:b/>
                <w:spacing w:val="-2"/>
                <w:sz w:val="20"/>
                <w:szCs w:val="20"/>
                <w:lang w:val="en-US" w:eastAsia="en-US"/>
              </w:rPr>
              <w:t>D</w:t>
            </w:r>
            <w:r w:rsidRPr="003822ED">
              <w:rPr>
                <w:rFonts w:asciiTheme="minorHAnsi" w:eastAsia="Tahoma" w:hAnsiTheme="minorHAnsi" w:cstheme="minorHAnsi"/>
                <w:b/>
                <w:sz w:val="20"/>
                <w:szCs w:val="20"/>
                <w:lang w:val="en-US" w:eastAsia="en-US"/>
              </w:rPr>
              <w:t>ep</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z w:val="20"/>
                <w:szCs w:val="20"/>
                <w:lang w:val="en-US" w:eastAsia="en-US"/>
              </w:rPr>
              <w:t>r</w:t>
            </w:r>
            <w:r w:rsidRPr="003822ED">
              <w:rPr>
                <w:rFonts w:asciiTheme="minorHAnsi" w:eastAsia="Tahoma" w:hAnsiTheme="minorHAnsi" w:cstheme="minorHAnsi"/>
                <w:b/>
                <w:spacing w:val="-2"/>
                <w:sz w:val="20"/>
                <w:szCs w:val="20"/>
                <w:lang w:val="en-US" w:eastAsia="en-US"/>
              </w:rPr>
              <w:t>t</w:t>
            </w:r>
            <w:r w:rsidRPr="003822ED">
              <w:rPr>
                <w:rFonts w:asciiTheme="minorHAnsi" w:eastAsia="Tahoma" w:hAnsiTheme="minorHAnsi" w:cstheme="minorHAnsi"/>
                <w:b/>
                <w:sz w:val="20"/>
                <w:szCs w:val="20"/>
                <w:lang w:val="en-US" w:eastAsia="en-US"/>
              </w:rPr>
              <w:t>m</w:t>
            </w:r>
            <w:r w:rsidRPr="003822ED">
              <w:rPr>
                <w:rFonts w:asciiTheme="minorHAnsi" w:eastAsia="Tahoma" w:hAnsiTheme="minorHAnsi" w:cstheme="minorHAnsi"/>
                <w:b/>
                <w:spacing w:val="-2"/>
                <w:sz w:val="20"/>
                <w:szCs w:val="20"/>
                <w:lang w:val="en-US" w:eastAsia="en-US"/>
              </w:rPr>
              <w:t>e</w:t>
            </w:r>
            <w:r w:rsidRPr="003822ED">
              <w:rPr>
                <w:rFonts w:asciiTheme="minorHAnsi" w:eastAsia="Tahoma" w:hAnsiTheme="minorHAnsi" w:cstheme="minorHAnsi"/>
                <w:b/>
                <w:sz w:val="20"/>
                <w:szCs w:val="20"/>
                <w:lang w:val="en-US" w:eastAsia="en-US"/>
              </w:rPr>
              <w:t>n</w:t>
            </w:r>
            <w:r w:rsidRPr="003822ED">
              <w:rPr>
                <w:rFonts w:asciiTheme="minorHAnsi" w:eastAsia="Tahoma" w:hAnsiTheme="minorHAnsi" w:cstheme="minorHAnsi"/>
                <w:b/>
                <w:spacing w:val="2"/>
                <w:sz w:val="20"/>
                <w:szCs w:val="20"/>
                <w:lang w:val="en-US" w:eastAsia="en-US"/>
              </w:rPr>
              <w:t>t</w:t>
            </w:r>
            <w:r w:rsidRPr="003822ED">
              <w:rPr>
                <w:rFonts w:asciiTheme="minorHAnsi" w:eastAsia="Tahoma" w:hAnsiTheme="minorHAnsi" w:cstheme="minorHAnsi"/>
                <w:b/>
                <w:sz w:val="20"/>
                <w:szCs w:val="20"/>
                <w:lang w:val="en-US" w:eastAsia="en-US"/>
              </w:rPr>
              <w:t>:</w:t>
            </w:r>
          </w:p>
        </w:tc>
        <w:tc>
          <w:tcPr>
            <w:tcW w:w="6565" w:type="dxa"/>
            <w:gridSpan w:val="2"/>
            <w:tcBorders>
              <w:top w:val="single" w:sz="4" w:space="0" w:color="auto"/>
              <w:left w:val="single" w:sz="6" w:space="0" w:color="C0C0C0"/>
              <w:bottom w:val="single" w:sz="4" w:space="0" w:color="auto"/>
              <w:right w:val="single" w:sz="6" w:space="0" w:color="C0C0C0"/>
            </w:tcBorders>
          </w:tcPr>
          <w:p w14:paraId="31A1E84B" w14:textId="1F531697" w:rsidR="00501564" w:rsidRPr="00F1475C" w:rsidRDefault="00501564" w:rsidP="00501564">
            <w:pPr>
              <w:spacing w:before="82"/>
              <w:rPr>
                <w:rFonts w:ascii="Tahoma" w:eastAsia="Tahoma" w:hAnsi="Tahoma" w:cs="Tahoma"/>
                <w:bCs/>
                <w:sz w:val="16"/>
                <w:szCs w:val="16"/>
                <w:lang w:val="en-US" w:eastAsia="en-US"/>
              </w:rPr>
            </w:pPr>
            <w:r w:rsidRPr="00F1475C">
              <w:rPr>
                <w:rFonts w:ascii="Tahoma" w:eastAsia="Tahoma" w:hAnsi="Tahoma" w:cs="Tahoma"/>
                <w:bCs/>
                <w:sz w:val="16"/>
                <w:szCs w:val="16"/>
                <w:lang w:val="en-US" w:eastAsia="en-US"/>
              </w:rPr>
              <w:t>Near East &amp; North Africa Div.</w:t>
            </w:r>
          </w:p>
        </w:tc>
      </w:tr>
      <w:tr w:rsidR="00501564" w:rsidRPr="003822ED" w14:paraId="6DAF779E" w14:textId="77777777" w:rsidTr="002C47DF">
        <w:trPr>
          <w:trHeight w:hRule="exact" w:val="381"/>
        </w:trPr>
        <w:tc>
          <w:tcPr>
            <w:tcW w:w="3427" w:type="dxa"/>
            <w:tcBorders>
              <w:top w:val="single" w:sz="4" w:space="0" w:color="auto"/>
              <w:left w:val="single" w:sz="6" w:space="0" w:color="C0C0C0"/>
              <w:bottom w:val="single" w:sz="4" w:space="0" w:color="auto"/>
              <w:right w:val="single" w:sz="6" w:space="0" w:color="C0C0C0"/>
            </w:tcBorders>
          </w:tcPr>
          <w:p w14:paraId="1DC72A7F" w14:textId="77777777" w:rsidR="00501564" w:rsidRPr="003822ED" w:rsidRDefault="00501564" w:rsidP="00501564">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Loc</w:t>
            </w:r>
            <w:r w:rsidRPr="003822ED">
              <w:rPr>
                <w:rFonts w:asciiTheme="minorHAnsi" w:eastAsia="Tahoma" w:hAnsiTheme="minorHAnsi" w:cstheme="minorHAnsi"/>
                <w:b/>
                <w:sz w:val="20"/>
                <w:szCs w:val="20"/>
                <w:lang w:val="en-US" w:eastAsia="en-US"/>
              </w:rPr>
              <w:t>ati</w:t>
            </w:r>
            <w:r w:rsidRPr="003822ED">
              <w:rPr>
                <w:rFonts w:asciiTheme="minorHAnsi" w:eastAsia="Tahoma" w:hAnsiTheme="minorHAnsi" w:cstheme="minorHAnsi"/>
                <w:b/>
                <w:spacing w:val="-1"/>
                <w:sz w:val="20"/>
                <w:szCs w:val="20"/>
                <w:lang w:val="en-US" w:eastAsia="en-US"/>
              </w:rPr>
              <w:t>o</w:t>
            </w:r>
            <w:r w:rsidRPr="003822ED">
              <w:rPr>
                <w:rFonts w:asciiTheme="minorHAnsi" w:eastAsia="Tahoma" w:hAnsiTheme="minorHAnsi" w:cstheme="minorHAnsi"/>
                <w:b/>
                <w:spacing w:val="1"/>
                <w:sz w:val="20"/>
                <w:szCs w:val="20"/>
                <w:lang w:val="en-US" w:eastAsia="en-US"/>
              </w:rPr>
              <w:t>n</w:t>
            </w:r>
            <w:r w:rsidRPr="003822ED">
              <w:rPr>
                <w:rFonts w:asciiTheme="minorHAnsi" w:eastAsia="Tahoma" w:hAnsiTheme="minorHAnsi" w:cstheme="minorHAnsi"/>
                <w:b/>
                <w:sz w:val="20"/>
                <w:szCs w:val="20"/>
                <w:lang w:val="en-US" w:eastAsia="en-US"/>
              </w:rPr>
              <w:t>:</w:t>
            </w:r>
          </w:p>
        </w:tc>
        <w:tc>
          <w:tcPr>
            <w:tcW w:w="6565" w:type="dxa"/>
            <w:gridSpan w:val="2"/>
            <w:tcBorders>
              <w:top w:val="single" w:sz="4" w:space="0" w:color="auto"/>
              <w:left w:val="single" w:sz="6" w:space="0" w:color="C0C0C0"/>
              <w:bottom w:val="single" w:sz="4" w:space="0" w:color="auto"/>
              <w:right w:val="single" w:sz="6" w:space="0" w:color="C0C0C0"/>
            </w:tcBorders>
          </w:tcPr>
          <w:p w14:paraId="7CB60374" w14:textId="32955A98" w:rsidR="00501564" w:rsidRPr="00EC211D" w:rsidRDefault="00501564" w:rsidP="00501564">
            <w:pPr>
              <w:spacing w:before="82"/>
              <w:rPr>
                <w:rFonts w:ascii="Tahoma" w:eastAsia="Tahoma" w:hAnsi="Tahoma" w:cs="Tahoma"/>
                <w:bCs/>
                <w:spacing w:val="-1"/>
                <w:sz w:val="16"/>
                <w:szCs w:val="16"/>
                <w:lang w:val="en-US" w:eastAsia="en-US"/>
              </w:rPr>
            </w:pPr>
            <w:r w:rsidRPr="00FF5B5A">
              <w:rPr>
                <w:rFonts w:ascii="Tahoma" w:eastAsia="Tahoma" w:hAnsi="Tahoma" w:cs="Tahoma"/>
                <w:bCs/>
                <w:spacing w:val="-1"/>
                <w:sz w:val="16"/>
                <w:szCs w:val="16"/>
                <w:lang w:val="en-US" w:eastAsia="en-US"/>
              </w:rPr>
              <w:t>Remote</w:t>
            </w:r>
          </w:p>
        </w:tc>
      </w:tr>
      <w:tr w:rsidR="00501564" w:rsidRPr="003822ED" w14:paraId="69170599" w14:textId="77777777" w:rsidTr="002C47DF">
        <w:trPr>
          <w:trHeight w:hRule="exact" w:val="381"/>
        </w:trPr>
        <w:tc>
          <w:tcPr>
            <w:tcW w:w="3427" w:type="dxa"/>
            <w:tcBorders>
              <w:top w:val="single" w:sz="4" w:space="0" w:color="auto"/>
              <w:left w:val="single" w:sz="6" w:space="0" w:color="C0C0C0"/>
              <w:bottom w:val="single" w:sz="4" w:space="0" w:color="auto"/>
              <w:right w:val="single" w:sz="6" w:space="0" w:color="C0C0C0"/>
            </w:tcBorders>
          </w:tcPr>
          <w:p w14:paraId="7F8CD99D" w14:textId="77777777" w:rsidR="00501564" w:rsidRPr="003822ED" w:rsidRDefault="00501564" w:rsidP="00501564">
            <w:pPr>
              <w:spacing w:before="82"/>
              <w:ind w:left="81"/>
              <w:rPr>
                <w:rFonts w:asciiTheme="minorHAnsi" w:eastAsia="Tahoma" w:hAnsiTheme="minorHAnsi" w:cstheme="minorHAnsi"/>
                <w:sz w:val="20"/>
                <w:szCs w:val="20"/>
                <w:lang w:val="en-US" w:eastAsia="en-US"/>
              </w:rPr>
            </w:pPr>
            <w:r w:rsidRPr="003822ED">
              <w:rPr>
                <w:rFonts w:asciiTheme="minorHAnsi" w:eastAsia="Tahoma" w:hAnsiTheme="minorHAnsi" w:cstheme="minorHAnsi"/>
                <w:b/>
                <w:spacing w:val="1"/>
                <w:sz w:val="20"/>
                <w:szCs w:val="20"/>
                <w:lang w:val="en-US" w:eastAsia="en-US"/>
              </w:rPr>
              <w:t>R</w:t>
            </w:r>
            <w:r w:rsidRPr="003822ED">
              <w:rPr>
                <w:rFonts w:asciiTheme="minorHAnsi" w:eastAsia="Tahoma" w:hAnsiTheme="minorHAnsi" w:cstheme="minorHAnsi"/>
                <w:b/>
                <w:sz w:val="20"/>
                <w:szCs w:val="20"/>
                <w:lang w:val="en-US" w:eastAsia="en-US"/>
              </w:rPr>
              <w:t>ep</w:t>
            </w:r>
            <w:r w:rsidRPr="003822ED">
              <w:rPr>
                <w:rFonts w:asciiTheme="minorHAnsi" w:eastAsia="Tahoma" w:hAnsiTheme="minorHAnsi" w:cstheme="minorHAnsi"/>
                <w:b/>
                <w:spacing w:val="-1"/>
                <w:sz w:val="20"/>
                <w:szCs w:val="20"/>
                <w:lang w:val="en-US" w:eastAsia="en-US"/>
              </w:rPr>
              <w:t>o</w:t>
            </w:r>
            <w:r w:rsidRPr="003822ED">
              <w:rPr>
                <w:rFonts w:asciiTheme="minorHAnsi" w:eastAsia="Tahoma" w:hAnsiTheme="minorHAnsi" w:cstheme="minorHAnsi"/>
                <w:b/>
                <w:sz w:val="20"/>
                <w:szCs w:val="20"/>
                <w:lang w:val="en-US" w:eastAsia="en-US"/>
              </w:rPr>
              <w:t>rts</w:t>
            </w:r>
            <w:r w:rsidRPr="003822ED">
              <w:rPr>
                <w:rFonts w:asciiTheme="minorHAnsi" w:eastAsia="Tahoma" w:hAnsiTheme="minorHAnsi" w:cstheme="minorHAnsi"/>
                <w:b/>
                <w:spacing w:val="-2"/>
                <w:sz w:val="20"/>
                <w:szCs w:val="20"/>
                <w:lang w:val="en-US" w:eastAsia="en-US"/>
              </w:rPr>
              <w:t xml:space="preserve"> </w:t>
            </w:r>
            <w:r w:rsidRPr="003822ED">
              <w:rPr>
                <w:rFonts w:asciiTheme="minorHAnsi" w:eastAsia="Tahoma" w:hAnsiTheme="minorHAnsi" w:cstheme="minorHAnsi"/>
                <w:b/>
                <w:sz w:val="20"/>
                <w:szCs w:val="20"/>
                <w:lang w:val="en-US" w:eastAsia="en-US"/>
              </w:rPr>
              <w:t>to (name and title):</w:t>
            </w:r>
          </w:p>
        </w:tc>
        <w:tc>
          <w:tcPr>
            <w:tcW w:w="6565" w:type="dxa"/>
            <w:gridSpan w:val="2"/>
            <w:tcBorders>
              <w:top w:val="single" w:sz="4" w:space="0" w:color="auto"/>
              <w:left w:val="single" w:sz="6" w:space="0" w:color="C0C0C0"/>
              <w:bottom w:val="single" w:sz="4" w:space="0" w:color="auto"/>
              <w:right w:val="single" w:sz="6" w:space="0" w:color="C0C0C0"/>
            </w:tcBorders>
          </w:tcPr>
          <w:p w14:paraId="5985478E" w14:textId="4032FB48" w:rsidR="00501564" w:rsidRPr="003822ED" w:rsidRDefault="00FF5B5A" w:rsidP="00501564">
            <w:pPr>
              <w:spacing w:before="82"/>
              <w:ind w:left="81"/>
              <w:rPr>
                <w:rFonts w:ascii="Tahoma" w:eastAsia="Tahoma" w:hAnsi="Tahoma" w:cs="Tahoma"/>
                <w:b/>
                <w:spacing w:val="1"/>
                <w:sz w:val="16"/>
                <w:szCs w:val="16"/>
                <w:lang w:val="en-US" w:eastAsia="en-US"/>
              </w:rPr>
            </w:pPr>
            <w:r w:rsidRPr="00FF5B5A">
              <w:rPr>
                <w:rFonts w:ascii="Tahoma" w:eastAsia="Tahoma" w:hAnsi="Tahoma" w:cs="Tahoma"/>
                <w:b/>
                <w:spacing w:val="1"/>
                <w:sz w:val="16"/>
                <w:szCs w:val="16"/>
                <w:lang w:eastAsia="en-US"/>
              </w:rPr>
              <w:t>CIAD</w:t>
            </w:r>
          </w:p>
        </w:tc>
      </w:tr>
      <w:tr w:rsidR="00501564" w:rsidRPr="003822ED" w14:paraId="081EA2B9" w14:textId="77777777" w:rsidTr="002C47DF">
        <w:trPr>
          <w:trHeight w:hRule="exact" w:val="270"/>
        </w:trPr>
        <w:tc>
          <w:tcPr>
            <w:tcW w:w="9992" w:type="dxa"/>
            <w:gridSpan w:val="3"/>
            <w:tcBorders>
              <w:top w:val="single" w:sz="18" w:space="0" w:color="E6E6E6"/>
              <w:left w:val="single" w:sz="33" w:space="0" w:color="E6E6E6"/>
              <w:bottom w:val="single" w:sz="18" w:space="0" w:color="E6E6E6"/>
              <w:right w:val="single" w:sz="33" w:space="0" w:color="E6E6E6"/>
            </w:tcBorders>
          </w:tcPr>
          <w:p w14:paraId="333EB7D1" w14:textId="77777777" w:rsidR="00501564" w:rsidRPr="003822ED" w:rsidRDefault="00501564" w:rsidP="00501564">
            <w:pPr>
              <w:spacing w:before="3"/>
              <w:rPr>
                <w:rFonts w:asciiTheme="minorHAnsi" w:eastAsia="Tahoma" w:hAnsiTheme="minorHAnsi" w:cstheme="minorHAnsi"/>
                <w:sz w:val="20"/>
                <w:szCs w:val="20"/>
                <w:lang w:val="en-US" w:eastAsia="en-US"/>
              </w:rPr>
            </w:pPr>
            <w:r w:rsidRPr="003822ED">
              <w:rPr>
                <w:rFonts w:asciiTheme="minorHAnsi" w:eastAsia="Tahoma" w:hAnsiTheme="minorHAnsi" w:cstheme="minorHAnsi"/>
                <w:b/>
                <w:sz w:val="20"/>
                <w:szCs w:val="20"/>
                <w:lang w:val="en-US" w:eastAsia="en-US"/>
              </w:rPr>
              <w:t>GENE</w:t>
            </w:r>
            <w:r w:rsidRPr="003822ED">
              <w:rPr>
                <w:rFonts w:asciiTheme="minorHAnsi" w:eastAsia="Tahoma" w:hAnsiTheme="minorHAnsi" w:cstheme="minorHAnsi"/>
                <w:b/>
                <w:spacing w:val="-1"/>
                <w:sz w:val="20"/>
                <w:szCs w:val="20"/>
                <w:lang w:val="en-US" w:eastAsia="en-US"/>
              </w:rPr>
              <w:t>RA</w:t>
            </w:r>
            <w:r w:rsidRPr="003822ED">
              <w:rPr>
                <w:rFonts w:asciiTheme="minorHAnsi" w:eastAsia="Tahoma" w:hAnsiTheme="minorHAnsi" w:cstheme="minorHAnsi"/>
                <w:b/>
                <w:sz w:val="20"/>
                <w:szCs w:val="20"/>
                <w:lang w:val="en-US" w:eastAsia="en-US"/>
              </w:rPr>
              <w:t xml:space="preserve">L </w:t>
            </w:r>
            <w:r w:rsidRPr="003822ED">
              <w:rPr>
                <w:rFonts w:asciiTheme="minorHAnsi" w:eastAsia="Tahoma" w:hAnsiTheme="minorHAnsi" w:cstheme="minorHAnsi"/>
                <w:b/>
                <w:spacing w:val="1"/>
                <w:sz w:val="20"/>
                <w:szCs w:val="20"/>
                <w:lang w:val="en-US" w:eastAsia="en-US"/>
              </w:rPr>
              <w:t>D</w:t>
            </w:r>
            <w:r w:rsidRPr="003822ED">
              <w:rPr>
                <w:rFonts w:asciiTheme="minorHAnsi" w:eastAsia="Tahoma" w:hAnsiTheme="minorHAnsi" w:cstheme="minorHAnsi"/>
                <w:b/>
                <w:sz w:val="20"/>
                <w:szCs w:val="20"/>
                <w:lang w:val="en-US" w:eastAsia="en-US"/>
              </w:rPr>
              <w:t>E</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C</w:t>
            </w:r>
            <w:r w:rsidRPr="003822ED">
              <w:rPr>
                <w:rFonts w:asciiTheme="minorHAnsi" w:eastAsia="Tahoma" w:hAnsiTheme="minorHAnsi" w:cstheme="minorHAnsi"/>
                <w:b/>
                <w:spacing w:val="-1"/>
                <w:sz w:val="20"/>
                <w:szCs w:val="20"/>
                <w:lang w:val="en-US" w:eastAsia="en-US"/>
              </w:rPr>
              <w:t>R</w:t>
            </w:r>
            <w:r w:rsidRPr="003822ED">
              <w:rPr>
                <w:rFonts w:asciiTheme="minorHAnsi" w:eastAsia="Tahoma" w:hAnsiTheme="minorHAnsi" w:cstheme="minorHAnsi"/>
                <w:b/>
                <w:sz w:val="20"/>
                <w:szCs w:val="20"/>
                <w:lang w:val="en-US" w:eastAsia="en-US"/>
              </w:rPr>
              <w:t>I</w:t>
            </w:r>
            <w:r w:rsidRPr="003822ED">
              <w:rPr>
                <w:rFonts w:asciiTheme="minorHAnsi" w:eastAsia="Tahoma" w:hAnsiTheme="minorHAnsi" w:cstheme="minorHAnsi"/>
                <w:b/>
                <w:spacing w:val="-1"/>
                <w:sz w:val="20"/>
                <w:szCs w:val="20"/>
                <w:lang w:val="en-US" w:eastAsia="en-US"/>
              </w:rPr>
              <w:t>P</w:t>
            </w:r>
            <w:r w:rsidRPr="003822ED">
              <w:rPr>
                <w:rFonts w:asciiTheme="minorHAnsi" w:eastAsia="Tahoma" w:hAnsiTheme="minorHAnsi" w:cstheme="minorHAnsi"/>
                <w:b/>
                <w:sz w:val="20"/>
                <w:szCs w:val="20"/>
                <w:lang w:val="en-US" w:eastAsia="en-US"/>
              </w:rPr>
              <w:t>TION</w:t>
            </w:r>
            <w:r w:rsidRPr="003822ED">
              <w:rPr>
                <w:rFonts w:asciiTheme="minorHAnsi" w:eastAsia="Tahoma" w:hAnsiTheme="minorHAnsi" w:cstheme="minorHAnsi"/>
                <w:b/>
                <w:spacing w:val="2"/>
                <w:sz w:val="20"/>
                <w:szCs w:val="20"/>
                <w:lang w:val="en-US" w:eastAsia="en-US"/>
              </w:rPr>
              <w:t xml:space="preserve"> </w:t>
            </w:r>
            <w:r w:rsidRPr="003822ED">
              <w:rPr>
                <w:rFonts w:asciiTheme="minorHAnsi" w:eastAsia="Tahoma" w:hAnsiTheme="minorHAnsi" w:cstheme="minorHAnsi"/>
                <w:b/>
                <w:spacing w:val="3"/>
                <w:sz w:val="20"/>
                <w:szCs w:val="20"/>
                <w:lang w:val="en-US" w:eastAsia="en-US"/>
              </w:rPr>
              <w:t>O</w:t>
            </w:r>
            <w:r w:rsidRPr="003822ED">
              <w:rPr>
                <w:rFonts w:asciiTheme="minorHAnsi" w:eastAsia="Tahoma" w:hAnsiTheme="minorHAnsi" w:cstheme="minorHAnsi"/>
                <w:b/>
                <w:sz w:val="20"/>
                <w:szCs w:val="20"/>
                <w:lang w:val="en-US" w:eastAsia="en-US"/>
              </w:rPr>
              <w:t>F</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z w:val="20"/>
                <w:szCs w:val="20"/>
                <w:lang w:val="en-US" w:eastAsia="en-US"/>
              </w:rPr>
              <w:t>T</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K</w:t>
            </w:r>
            <w:r w:rsidRPr="003822ED">
              <w:rPr>
                <w:rFonts w:asciiTheme="minorHAnsi" w:eastAsia="Tahoma" w:hAnsiTheme="minorHAnsi" w:cstheme="minorHAnsi"/>
                <w:b/>
                <w:spacing w:val="-1"/>
                <w:sz w:val="20"/>
                <w:szCs w:val="20"/>
                <w:lang w:val="en-US" w:eastAsia="en-US"/>
              </w:rPr>
              <w:t>(</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 xml:space="preserve">) </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z w:val="20"/>
                <w:szCs w:val="20"/>
                <w:lang w:val="en-US" w:eastAsia="en-US"/>
              </w:rPr>
              <w:t>ND</w:t>
            </w:r>
            <w:r w:rsidRPr="003822ED">
              <w:rPr>
                <w:rFonts w:asciiTheme="minorHAnsi" w:eastAsia="Tahoma" w:hAnsiTheme="minorHAnsi" w:cstheme="minorHAnsi"/>
                <w:b/>
                <w:spacing w:val="1"/>
                <w:sz w:val="20"/>
                <w:szCs w:val="20"/>
                <w:lang w:val="en-US" w:eastAsia="en-US"/>
              </w:rPr>
              <w:t xml:space="preserve"> O</w:t>
            </w:r>
            <w:r w:rsidRPr="003822ED">
              <w:rPr>
                <w:rFonts w:asciiTheme="minorHAnsi" w:eastAsia="Tahoma" w:hAnsiTheme="minorHAnsi" w:cstheme="minorHAnsi"/>
                <w:b/>
                <w:spacing w:val="-1"/>
                <w:sz w:val="20"/>
                <w:szCs w:val="20"/>
                <w:lang w:val="en-US" w:eastAsia="en-US"/>
              </w:rPr>
              <w:t>B</w:t>
            </w:r>
            <w:r w:rsidRPr="003822ED">
              <w:rPr>
                <w:rFonts w:asciiTheme="minorHAnsi" w:eastAsia="Tahoma" w:hAnsiTheme="minorHAnsi" w:cstheme="minorHAnsi"/>
                <w:b/>
                <w:spacing w:val="1"/>
                <w:sz w:val="20"/>
                <w:szCs w:val="20"/>
                <w:lang w:val="en-US" w:eastAsia="en-US"/>
              </w:rPr>
              <w:t>J</w:t>
            </w:r>
            <w:r w:rsidRPr="003822ED">
              <w:rPr>
                <w:rFonts w:asciiTheme="minorHAnsi" w:eastAsia="Tahoma" w:hAnsiTheme="minorHAnsi" w:cstheme="minorHAnsi"/>
                <w:b/>
                <w:sz w:val="20"/>
                <w:szCs w:val="20"/>
                <w:lang w:val="en-US" w:eastAsia="en-US"/>
              </w:rPr>
              <w:t>E</w:t>
            </w:r>
            <w:r w:rsidRPr="003822ED">
              <w:rPr>
                <w:rFonts w:asciiTheme="minorHAnsi" w:eastAsia="Tahoma" w:hAnsiTheme="minorHAnsi" w:cstheme="minorHAnsi"/>
                <w:b/>
                <w:spacing w:val="1"/>
                <w:sz w:val="20"/>
                <w:szCs w:val="20"/>
                <w:lang w:val="en-US" w:eastAsia="en-US"/>
              </w:rPr>
              <w:t>C</w:t>
            </w:r>
            <w:r w:rsidRPr="003822ED">
              <w:rPr>
                <w:rFonts w:asciiTheme="minorHAnsi" w:eastAsia="Tahoma" w:hAnsiTheme="minorHAnsi" w:cstheme="minorHAnsi"/>
                <w:b/>
                <w:sz w:val="20"/>
                <w:szCs w:val="20"/>
                <w:lang w:val="en-US" w:eastAsia="en-US"/>
              </w:rPr>
              <w:t>TIV</w:t>
            </w:r>
            <w:r w:rsidRPr="003822ED">
              <w:rPr>
                <w:rFonts w:asciiTheme="minorHAnsi" w:eastAsia="Tahoma" w:hAnsiTheme="minorHAnsi" w:cstheme="minorHAnsi"/>
                <w:b/>
                <w:spacing w:val="-3"/>
                <w:sz w:val="20"/>
                <w:szCs w:val="20"/>
                <w:lang w:val="en-US" w:eastAsia="en-US"/>
              </w:rPr>
              <w:t>E</w:t>
            </w:r>
            <w:r w:rsidRPr="003822ED">
              <w:rPr>
                <w:rFonts w:asciiTheme="minorHAnsi" w:eastAsia="Tahoma" w:hAnsiTheme="minorHAnsi" w:cstheme="minorHAnsi"/>
                <w:b/>
                <w:sz w:val="20"/>
                <w:szCs w:val="20"/>
                <w:lang w:val="en-US" w:eastAsia="en-US"/>
              </w:rPr>
              <w:t>S</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z w:val="20"/>
                <w:szCs w:val="20"/>
                <w:lang w:val="en-US" w:eastAsia="en-US"/>
              </w:rPr>
              <w:t>TO</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pacing w:val="-1"/>
                <w:sz w:val="20"/>
                <w:szCs w:val="20"/>
                <w:lang w:val="en-US" w:eastAsia="en-US"/>
              </w:rPr>
              <w:t>B</w:t>
            </w:r>
            <w:r w:rsidRPr="003822ED">
              <w:rPr>
                <w:rFonts w:asciiTheme="minorHAnsi" w:eastAsia="Tahoma" w:hAnsiTheme="minorHAnsi" w:cstheme="minorHAnsi"/>
                <w:b/>
                <w:sz w:val="20"/>
                <w:szCs w:val="20"/>
                <w:lang w:val="en-US" w:eastAsia="en-US"/>
              </w:rPr>
              <w:t xml:space="preserve">E </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z w:val="20"/>
                <w:szCs w:val="20"/>
                <w:lang w:val="en-US" w:eastAsia="en-US"/>
              </w:rPr>
              <w:t>C</w:t>
            </w:r>
            <w:r w:rsidRPr="003822ED">
              <w:rPr>
                <w:rFonts w:asciiTheme="minorHAnsi" w:eastAsia="Tahoma" w:hAnsiTheme="minorHAnsi" w:cstheme="minorHAnsi"/>
                <w:b/>
                <w:spacing w:val="-1"/>
                <w:sz w:val="20"/>
                <w:szCs w:val="20"/>
                <w:lang w:val="en-US" w:eastAsia="en-US"/>
              </w:rPr>
              <w:t>H</w:t>
            </w:r>
            <w:r w:rsidRPr="003822ED">
              <w:rPr>
                <w:rFonts w:asciiTheme="minorHAnsi" w:eastAsia="Tahoma" w:hAnsiTheme="minorHAnsi" w:cstheme="minorHAnsi"/>
                <w:b/>
                <w:sz w:val="20"/>
                <w:szCs w:val="20"/>
                <w:lang w:val="en-US" w:eastAsia="en-US"/>
              </w:rPr>
              <w:t>I</w:t>
            </w:r>
            <w:r w:rsidRPr="003822ED">
              <w:rPr>
                <w:rFonts w:asciiTheme="minorHAnsi" w:eastAsia="Tahoma" w:hAnsiTheme="minorHAnsi" w:cstheme="minorHAnsi"/>
                <w:b/>
                <w:spacing w:val="-1"/>
                <w:sz w:val="20"/>
                <w:szCs w:val="20"/>
                <w:lang w:val="en-US" w:eastAsia="en-US"/>
              </w:rPr>
              <w:t>E</w:t>
            </w:r>
            <w:r w:rsidRPr="003822ED">
              <w:rPr>
                <w:rFonts w:asciiTheme="minorHAnsi" w:eastAsia="Tahoma" w:hAnsiTheme="minorHAnsi" w:cstheme="minorHAnsi"/>
                <w:b/>
                <w:spacing w:val="1"/>
                <w:sz w:val="20"/>
                <w:szCs w:val="20"/>
                <w:lang w:val="en-US" w:eastAsia="en-US"/>
              </w:rPr>
              <w:t>V</w:t>
            </w:r>
            <w:r w:rsidRPr="003822ED">
              <w:rPr>
                <w:rFonts w:asciiTheme="minorHAnsi" w:eastAsia="Tahoma" w:hAnsiTheme="minorHAnsi" w:cstheme="minorHAnsi"/>
                <w:b/>
                <w:sz w:val="20"/>
                <w:szCs w:val="20"/>
                <w:lang w:val="en-US" w:eastAsia="en-US"/>
              </w:rPr>
              <w:t>ED</w:t>
            </w:r>
          </w:p>
        </w:tc>
      </w:tr>
      <w:tr w:rsidR="00501564" w:rsidRPr="003822ED" w14:paraId="5465DAAB" w14:textId="77777777" w:rsidTr="002C47DF">
        <w:trPr>
          <w:trHeight w:hRule="exact" w:val="619"/>
        </w:trPr>
        <w:tc>
          <w:tcPr>
            <w:tcW w:w="9992" w:type="dxa"/>
            <w:gridSpan w:val="3"/>
            <w:tcBorders>
              <w:top w:val="single" w:sz="18" w:space="0" w:color="E6E6E6"/>
              <w:left w:val="single" w:sz="5" w:space="0" w:color="C0C0C0"/>
              <w:bottom w:val="single" w:sz="19" w:space="0" w:color="E6E6E6"/>
              <w:right w:val="single" w:sz="5" w:space="0" w:color="C0C0C0"/>
            </w:tcBorders>
          </w:tcPr>
          <w:p w14:paraId="1A5545DC" w14:textId="0576F0D4" w:rsidR="00501564" w:rsidRPr="000065E0" w:rsidRDefault="00501564" w:rsidP="00501564">
            <w:pPr>
              <w:spacing w:before="120" w:after="120"/>
              <w:ind w:left="142"/>
              <w:rPr>
                <w:rFonts w:asciiTheme="minorHAnsi" w:eastAsia="Tahoma" w:hAnsiTheme="minorHAnsi" w:cstheme="minorHAnsi"/>
                <w:spacing w:val="1"/>
                <w:sz w:val="20"/>
                <w:szCs w:val="20"/>
                <w:lang w:eastAsia="en-US"/>
              </w:rPr>
            </w:pPr>
            <w:r w:rsidRPr="00962EE8">
              <w:rPr>
                <w:rFonts w:asciiTheme="minorHAnsi" w:eastAsia="Tahoma" w:hAnsiTheme="minorHAnsi" w:cstheme="minorHAnsi"/>
                <w:b/>
                <w:bCs/>
                <w:spacing w:val="1"/>
                <w:sz w:val="20"/>
                <w:szCs w:val="20"/>
                <w:lang w:val="en-US" w:eastAsia="en-US"/>
              </w:rPr>
              <w:t>Expected Activities</w:t>
            </w:r>
            <w:r w:rsidRPr="003822ED">
              <w:rPr>
                <w:rFonts w:asciiTheme="minorHAnsi" w:eastAsia="Tahoma" w:hAnsiTheme="minorHAnsi" w:cstheme="minorHAnsi"/>
                <w:spacing w:val="1"/>
                <w:sz w:val="20"/>
                <w:szCs w:val="20"/>
                <w:lang w:val="en-US" w:eastAsia="en-US"/>
              </w:rPr>
              <w:t>:</w:t>
            </w:r>
            <w:r>
              <w:rPr>
                <w:rFonts w:asciiTheme="minorHAnsi" w:eastAsia="Tahoma" w:hAnsiTheme="minorHAnsi" w:cstheme="minorHAnsi"/>
                <w:spacing w:val="1"/>
                <w:sz w:val="20"/>
                <w:szCs w:val="20"/>
                <w:lang w:val="en-US" w:eastAsia="en-US"/>
              </w:rPr>
              <w:t xml:space="preserve"> </w:t>
            </w:r>
          </w:p>
        </w:tc>
      </w:tr>
      <w:tr w:rsidR="00501564" w:rsidRPr="003822ED" w14:paraId="250CF6E6" w14:textId="77777777" w:rsidTr="002C47DF">
        <w:trPr>
          <w:trHeight w:val="5848"/>
        </w:trPr>
        <w:tc>
          <w:tcPr>
            <w:tcW w:w="9992" w:type="dxa"/>
            <w:gridSpan w:val="3"/>
            <w:tcBorders>
              <w:top w:val="single" w:sz="18" w:space="0" w:color="E6E6E6"/>
              <w:left w:val="single" w:sz="5" w:space="0" w:color="C0C0C0"/>
              <w:bottom w:val="single" w:sz="19" w:space="0" w:color="E6E6E6"/>
              <w:right w:val="single" w:sz="5" w:space="0" w:color="C0C0C0"/>
            </w:tcBorders>
          </w:tcPr>
          <w:p w14:paraId="084699A3" w14:textId="24CFBD1F" w:rsidR="00501564" w:rsidRPr="00CF5953" w:rsidRDefault="00501564" w:rsidP="00501564">
            <w:pPr>
              <w:pStyle w:val="ListParagraph"/>
              <w:numPr>
                <w:ilvl w:val="0"/>
                <w:numId w:val="4"/>
              </w:numPr>
              <w:spacing w:before="240" w:after="160"/>
              <w:contextualSpacing/>
              <w:jc w:val="both"/>
              <w:rPr>
                <w:rFonts w:asciiTheme="minorHAnsi" w:hAnsiTheme="minorHAnsi" w:cstheme="minorHAnsi"/>
                <w:sz w:val="20"/>
                <w:szCs w:val="20"/>
                <w:lang w:eastAsia="en-GB"/>
              </w:rPr>
            </w:pPr>
            <w:r>
              <w:rPr>
                <w:rFonts w:asciiTheme="minorHAnsi" w:hAnsiTheme="minorHAnsi" w:cstheme="minorHAnsi"/>
                <w:sz w:val="20"/>
                <w:szCs w:val="20"/>
                <w:lang w:eastAsia="en-GB"/>
              </w:rPr>
              <w:t>BACKGROUND O</w:t>
            </w:r>
            <w:r w:rsidRPr="00CF5953">
              <w:rPr>
                <w:rFonts w:asciiTheme="minorHAnsi" w:hAnsiTheme="minorHAnsi" w:cstheme="minorHAnsi"/>
                <w:sz w:val="20"/>
                <w:szCs w:val="20"/>
                <w:lang w:eastAsia="en-GB"/>
              </w:rPr>
              <w:t>N THE SOMALIA WOMEN’S MARKET ACCESS INNOVATION CHALLENGE</w:t>
            </w:r>
          </w:p>
          <w:p w14:paraId="47E30BD6" w14:textId="77777777" w:rsidR="00501564" w:rsidRPr="00CF5953" w:rsidRDefault="00501564" w:rsidP="00501564">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The Somalia Women’s Market Access Innovation Challenge is an initiative aimed at empowering women entrepreneurs in rural Somalia by addressing key barriers to market access. Women play a crucial role in agriculture but face systemic challenges such as limited financial resources, inadequate infrastructure, and restricted access to markets. Additionally, financial exclusion and the lack of business development services further hinder the growth of women-led agribusinesses.</w:t>
            </w:r>
          </w:p>
          <w:p w14:paraId="6C49DD64" w14:textId="77777777" w:rsidR="00501564" w:rsidRPr="00CF5953" w:rsidRDefault="00501564" w:rsidP="00501564">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To tackle these challenges, the Rural Livelihoods Resilience Programme (RLRP), implemented by the Ministry of Agriculture and Irrigation (</w:t>
            </w:r>
            <w:proofErr w:type="spellStart"/>
            <w:r w:rsidRPr="00CF5953">
              <w:rPr>
                <w:rFonts w:asciiTheme="minorHAnsi" w:hAnsiTheme="minorHAnsi" w:cstheme="minorHAnsi"/>
                <w:sz w:val="20"/>
                <w:szCs w:val="20"/>
              </w:rPr>
              <w:t>MoAI</w:t>
            </w:r>
            <w:proofErr w:type="spellEnd"/>
            <w:r w:rsidRPr="00CF5953">
              <w:rPr>
                <w:rFonts w:asciiTheme="minorHAnsi" w:hAnsiTheme="minorHAnsi" w:cstheme="minorHAnsi"/>
                <w:sz w:val="20"/>
                <w:szCs w:val="20"/>
              </w:rPr>
              <w:t xml:space="preserve">) with support from the International Fund for Agricultural Development (IFAD), is promoting entrepreneurship, financial inclusion, and innovative market access solutions. The </w:t>
            </w:r>
            <w:proofErr w:type="spellStart"/>
            <w:r w:rsidRPr="00CF5953">
              <w:rPr>
                <w:rFonts w:asciiTheme="minorHAnsi" w:hAnsiTheme="minorHAnsi" w:cstheme="minorHAnsi"/>
                <w:sz w:val="20"/>
                <w:szCs w:val="20"/>
              </w:rPr>
              <w:t>Center</w:t>
            </w:r>
            <w:proofErr w:type="spellEnd"/>
            <w:r w:rsidRPr="00CF5953">
              <w:rPr>
                <w:rFonts w:asciiTheme="minorHAnsi" w:hAnsiTheme="minorHAnsi" w:cstheme="minorHAnsi"/>
                <w:sz w:val="20"/>
                <w:szCs w:val="20"/>
              </w:rPr>
              <w:t xml:space="preserve"> for Innovation and </w:t>
            </w:r>
            <w:proofErr w:type="spellStart"/>
            <w:r w:rsidRPr="00CF5953">
              <w:rPr>
                <w:rFonts w:asciiTheme="minorHAnsi" w:hAnsiTheme="minorHAnsi" w:cstheme="minorHAnsi"/>
                <w:sz w:val="20"/>
                <w:szCs w:val="20"/>
              </w:rPr>
              <w:t>Agropreneurship</w:t>
            </w:r>
            <w:proofErr w:type="spellEnd"/>
            <w:r w:rsidRPr="00CF5953">
              <w:rPr>
                <w:rFonts w:asciiTheme="minorHAnsi" w:hAnsiTheme="minorHAnsi" w:cstheme="minorHAnsi"/>
                <w:sz w:val="20"/>
                <w:szCs w:val="20"/>
              </w:rPr>
              <w:t xml:space="preserve"> Development (CIAD), under </w:t>
            </w:r>
            <w:proofErr w:type="spellStart"/>
            <w:r w:rsidRPr="00CF5953">
              <w:rPr>
                <w:rFonts w:asciiTheme="minorHAnsi" w:hAnsiTheme="minorHAnsi" w:cstheme="minorHAnsi"/>
                <w:sz w:val="20"/>
                <w:szCs w:val="20"/>
              </w:rPr>
              <w:t>MoAI</w:t>
            </w:r>
            <w:proofErr w:type="spellEnd"/>
            <w:r w:rsidRPr="00CF5953">
              <w:rPr>
                <w:rFonts w:asciiTheme="minorHAnsi" w:hAnsiTheme="minorHAnsi" w:cstheme="minorHAnsi"/>
                <w:sz w:val="20"/>
                <w:szCs w:val="20"/>
              </w:rPr>
              <w:t>, is leading this Open Innovation Challenge to identify, support, and scale solutions that enhance the competitiveness of women-led agribusinesses.</w:t>
            </w:r>
          </w:p>
          <w:p w14:paraId="68BF3E8F" w14:textId="77777777" w:rsidR="00501564" w:rsidRPr="00CF5953" w:rsidRDefault="00501564" w:rsidP="00501564">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The challenge follows IFAD’s Innovation Model for Innovation Challenges, focusing on:</w:t>
            </w:r>
          </w:p>
          <w:p w14:paraId="0BCFF042" w14:textId="2BC277AD" w:rsidR="00501564" w:rsidRPr="00081F28" w:rsidRDefault="00501564" w:rsidP="00081F28">
            <w:pPr>
              <w:pStyle w:val="ListParagraph"/>
              <w:numPr>
                <w:ilvl w:val="0"/>
                <w:numId w:val="10"/>
              </w:numPr>
              <w:spacing w:before="240" w:after="160"/>
              <w:contextualSpacing/>
              <w:jc w:val="both"/>
              <w:rPr>
                <w:rFonts w:asciiTheme="minorHAnsi" w:hAnsiTheme="minorHAnsi" w:cstheme="minorHAnsi"/>
                <w:sz w:val="20"/>
                <w:szCs w:val="20"/>
              </w:rPr>
            </w:pPr>
            <w:r w:rsidRPr="00081F28">
              <w:rPr>
                <w:rFonts w:asciiTheme="minorHAnsi" w:hAnsiTheme="minorHAnsi" w:cstheme="minorHAnsi"/>
                <w:sz w:val="20"/>
                <w:szCs w:val="20"/>
              </w:rPr>
              <w:t xml:space="preserve">Women-Centered Design – Solutions must address the specific needs and barriers faced by women </w:t>
            </w:r>
            <w:proofErr w:type="spellStart"/>
            <w:r w:rsidRPr="00081F28">
              <w:rPr>
                <w:rFonts w:asciiTheme="minorHAnsi" w:hAnsiTheme="minorHAnsi" w:cstheme="minorHAnsi"/>
                <w:sz w:val="20"/>
                <w:szCs w:val="20"/>
              </w:rPr>
              <w:t>agripreneurs</w:t>
            </w:r>
            <w:proofErr w:type="spellEnd"/>
            <w:r w:rsidRPr="00081F28">
              <w:rPr>
                <w:rFonts w:asciiTheme="minorHAnsi" w:hAnsiTheme="minorHAnsi" w:cstheme="minorHAnsi"/>
                <w:sz w:val="20"/>
                <w:szCs w:val="20"/>
              </w:rPr>
              <w:t>.</w:t>
            </w:r>
          </w:p>
          <w:p w14:paraId="4340D491" w14:textId="71F780B2" w:rsidR="00501564" w:rsidRPr="00081F28" w:rsidRDefault="00501564" w:rsidP="00081F28">
            <w:pPr>
              <w:pStyle w:val="ListParagraph"/>
              <w:numPr>
                <w:ilvl w:val="0"/>
                <w:numId w:val="10"/>
              </w:numPr>
              <w:spacing w:before="240" w:after="160"/>
              <w:contextualSpacing/>
              <w:jc w:val="both"/>
              <w:rPr>
                <w:rFonts w:asciiTheme="minorHAnsi" w:hAnsiTheme="minorHAnsi" w:cstheme="minorHAnsi"/>
                <w:sz w:val="20"/>
                <w:szCs w:val="20"/>
              </w:rPr>
            </w:pPr>
            <w:r w:rsidRPr="00081F28">
              <w:rPr>
                <w:rFonts w:asciiTheme="minorHAnsi" w:hAnsiTheme="minorHAnsi" w:cstheme="minorHAnsi"/>
                <w:sz w:val="20"/>
                <w:szCs w:val="20"/>
              </w:rPr>
              <w:t>Lean Innovation Approach – A structured process ensuring problem identification, solution development, and scalability.</w:t>
            </w:r>
          </w:p>
          <w:p w14:paraId="2927882F" w14:textId="7E48E03A" w:rsidR="00501564" w:rsidRPr="00081F28" w:rsidRDefault="00501564" w:rsidP="00081F28">
            <w:pPr>
              <w:pStyle w:val="ListParagraph"/>
              <w:numPr>
                <w:ilvl w:val="0"/>
                <w:numId w:val="10"/>
              </w:numPr>
              <w:spacing w:before="240" w:after="160"/>
              <w:contextualSpacing/>
              <w:jc w:val="both"/>
              <w:rPr>
                <w:rFonts w:asciiTheme="minorHAnsi" w:hAnsiTheme="minorHAnsi" w:cstheme="minorHAnsi"/>
                <w:sz w:val="20"/>
                <w:szCs w:val="20"/>
              </w:rPr>
            </w:pPr>
            <w:r w:rsidRPr="00081F28">
              <w:rPr>
                <w:rFonts w:asciiTheme="minorHAnsi" w:hAnsiTheme="minorHAnsi" w:cstheme="minorHAnsi"/>
                <w:sz w:val="20"/>
                <w:szCs w:val="20"/>
              </w:rPr>
              <w:t>Iterative Prototyping &amp; Validation – Ensuring feasibility before scaling solutions.</w:t>
            </w:r>
          </w:p>
          <w:p w14:paraId="6CA02DD1" w14:textId="58611AC5" w:rsidR="00501564" w:rsidRPr="00081F28" w:rsidRDefault="00501564" w:rsidP="00081F28">
            <w:pPr>
              <w:pStyle w:val="ListParagraph"/>
              <w:numPr>
                <w:ilvl w:val="0"/>
                <w:numId w:val="10"/>
              </w:numPr>
              <w:spacing w:before="240" w:after="160"/>
              <w:contextualSpacing/>
              <w:jc w:val="both"/>
              <w:rPr>
                <w:rFonts w:asciiTheme="minorHAnsi" w:hAnsiTheme="minorHAnsi" w:cstheme="minorHAnsi"/>
                <w:sz w:val="20"/>
                <w:szCs w:val="20"/>
              </w:rPr>
            </w:pPr>
            <w:r w:rsidRPr="00081F28">
              <w:rPr>
                <w:rFonts w:asciiTheme="minorHAnsi" w:hAnsiTheme="minorHAnsi" w:cstheme="minorHAnsi"/>
                <w:sz w:val="20"/>
                <w:szCs w:val="20"/>
              </w:rPr>
              <w:t>Diversity, Equity &amp; Inclusion (DEI) – Prioritizing gender-equitable business models.</w:t>
            </w:r>
          </w:p>
          <w:p w14:paraId="580A9459" w14:textId="3EB74A20" w:rsidR="00501564" w:rsidRPr="00081F28" w:rsidRDefault="00501564" w:rsidP="00081F28">
            <w:pPr>
              <w:pStyle w:val="ListParagraph"/>
              <w:numPr>
                <w:ilvl w:val="0"/>
                <w:numId w:val="10"/>
              </w:numPr>
              <w:spacing w:before="240" w:after="160"/>
              <w:contextualSpacing/>
              <w:jc w:val="both"/>
              <w:rPr>
                <w:rFonts w:asciiTheme="minorHAnsi" w:hAnsiTheme="minorHAnsi" w:cstheme="minorHAnsi"/>
                <w:sz w:val="20"/>
                <w:szCs w:val="20"/>
              </w:rPr>
            </w:pPr>
            <w:r w:rsidRPr="00081F28">
              <w:rPr>
                <w:rFonts w:asciiTheme="minorHAnsi" w:hAnsiTheme="minorHAnsi" w:cstheme="minorHAnsi"/>
                <w:sz w:val="20"/>
                <w:szCs w:val="20"/>
              </w:rPr>
              <w:t>Partnerships &amp; Scalability – Encouraging collaboration with local institutions and financial service providers.</w:t>
            </w:r>
          </w:p>
          <w:p w14:paraId="36B3C515" w14:textId="4215DE2A" w:rsidR="00501564" w:rsidRDefault="00501564" w:rsidP="00501564">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The challenge will progress in multiple stages, requiring expert mentorship to guide participants in refining their business models, developing prototypes, and preparing for scaling opportunities. The program will engage three expert mentors, each specializing in a key thematic area.</w:t>
            </w:r>
          </w:p>
          <w:p w14:paraId="7CD9E68D" w14:textId="77777777" w:rsidR="004044F4" w:rsidRDefault="004044F4" w:rsidP="00501564">
            <w:pPr>
              <w:spacing w:before="240" w:after="160"/>
              <w:contextualSpacing/>
              <w:jc w:val="both"/>
              <w:rPr>
                <w:rFonts w:asciiTheme="minorHAnsi" w:hAnsiTheme="minorHAnsi" w:cstheme="minorHAnsi"/>
                <w:sz w:val="20"/>
                <w:szCs w:val="20"/>
              </w:rPr>
            </w:pPr>
          </w:p>
          <w:p w14:paraId="55166B39"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MAIN STAGES OF THE CHALLENGE</w:t>
            </w:r>
          </w:p>
          <w:p w14:paraId="581C5BAC" w14:textId="77777777" w:rsidR="004044F4"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lastRenderedPageBreak/>
              <w:t>The challenge consists of multiple stages designed to support participants in developing and refining their innovative solutions. The process includes structured training, mentoring, interviews, and high-stakes pitching sessions to assess the teams’ progress.</w:t>
            </w:r>
          </w:p>
          <w:p w14:paraId="52F5B9E3" w14:textId="77777777" w:rsidR="004044F4" w:rsidRPr="00EF123C" w:rsidRDefault="004044F4" w:rsidP="004044F4">
            <w:pPr>
              <w:spacing w:before="240" w:after="160"/>
              <w:contextualSpacing/>
              <w:jc w:val="both"/>
              <w:rPr>
                <w:rFonts w:asciiTheme="minorHAnsi" w:hAnsiTheme="minorHAnsi" w:cstheme="minorHAnsi"/>
                <w:sz w:val="20"/>
                <w:szCs w:val="20"/>
              </w:rPr>
            </w:pPr>
          </w:p>
          <w:p w14:paraId="37E92297" w14:textId="77777777" w:rsidR="004044F4" w:rsidRPr="00EF123C" w:rsidRDefault="004044F4" w:rsidP="004044F4">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0: Application and Onboarding</w:t>
            </w:r>
          </w:p>
          <w:p w14:paraId="05E0CEA1" w14:textId="77777777" w:rsidR="004044F4"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Prior to the official launch of the challenge, participants will submit their applications for consideration. Simultaneously, the three selected mentors will undergo an induction and onboarding process led by the IFAD Innovation Unit. This onboarding will equip them with the necessary understanding of the challenge framework, expectations, and methodologies to ensure alignment with the objectives and the structured approach of the program.</w:t>
            </w:r>
          </w:p>
          <w:p w14:paraId="1C63ACD0" w14:textId="77777777" w:rsidR="004044F4" w:rsidRPr="00EF123C" w:rsidRDefault="004044F4" w:rsidP="004044F4">
            <w:pPr>
              <w:spacing w:before="240" w:after="160"/>
              <w:contextualSpacing/>
              <w:jc w:val="both"/>
              <w:rPr>
                <w:rFonts w:asciiTheme="minorHAnsi" w:hAnsiTheme="minorHAnsi" w:cstheme="minorHAnsi"/>
                <w:sz w:val="20"/>
                <w:szCs w:val="20"/>
              </w:rPr>
            </w:pPr>
          </w:p>
          <w:p w14:paraId="36E9757D" w14:textId="77777777" w:rsidR="004044F4" w:rsidRPr="00EF123C" w:rsidRDefault="004044F4" w:rsidP="004044F4">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I: Capacity Building and Proof of Concept</w:t>
            </w:r>
          </w:p>
          <w:p w14:paraId="354D12A7"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At this stage, ten shortlisted teams will participate in an intensive three-day bootcamp designed to provide foundational knowledge and essential tools for their innovation journey. The first day will be conducted by the IFAD Innovation Unit and will cover the institutional background, an overview of the providing entities, an introduction to Lean Innovation methodologies, and practical group exercises. On the second day, the training will be led by two mentors: Mentor 1 will deliver a session on Behavioural Design and Human-</w:t>
            </w:r>
            <w:proofErr w:type="spellStart"/>
            <w:r w:rsidRPr="00EF123C">
              <w:rPr>
                <w:rFonts w:asciiTheme="minorHAnsi" w:hAnsiTheme="minorHAnsi" w:cstheme="minorHAnsi"/>
                <w:sz w:val="20"/>
                <w:szCs w:val="20"/>
              </w:rPr>
              <w:t>Centered</w:t>
            </w:r>
            <w:proofErr w:type="spellEnd"/>
            <w:r w:rsidRPr="00EF123C">
              <w:rPr>
                <w:rFonts w:asciiTheme="minorHAnsi" w:hAnsiTheme="minorHAnsi" w:cstheme="minorHAnsi"/>
                <w:sz w:val="20"/>
                <w:szCs w:val="20"/>
              </w:rPr>
              <w:t xml:space="preserve"> Design, while Mentor 2 will focus on Lean Entrepreneurship, Agile Risk Management, and Lean Financial Management. The third day will be facilitated by Mentor 3, who will act as the Lead Mentor (Lead Cohort Facilitator), delivering sessions on Data-Driven Decision Making and an Introduction to Storytelling.</w:t>
            </w:r>
          </w:p>
          <w:p w14:paraId="68D16D21"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Following the bootcamp, each team will participate in one-on-one interviews with the Lead Mentor. These sessions will include a life-cycle analysis and a stage-gate assessment, with the results being shared with CIAD and IFAD for further review and feedback.</w:t>
            </w:r>
          </w:p>
          <w:p w14:paraId="45546A5F"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final activity in Stage I is the Dragon’s Den, where all ten teams will present their ideas to a panel of experts comprising jury members and representatives from the IFAD Innovation Team. This session will be moderated by the Lead Mentor, ensuring a structured and professional evaluation of the teams’ concepts. Based on the panel’s assessment, only five teams will be selected to advance to Stage II.</w:t>
            </w:r>
          </w:p>
          <w:p w14:paraId="5281A11E" w14:textId="77777777" w:rsidR="004044F4" w:rsidRPr="00EF123C" w:rsidRDefault="004044F4" w:rsidP="004044F4">
            <w:pPr>
              <w:spacing w:before="240" w:after="160"/>
              <w:contextualSpacing/>
              <w:jc w:val="both"/>
              <w:rPr>
                <w:rFonts w:asciiTheme="minorHAnsi" w:hAnsiTheme="minorHAnsi" w:cstheme="minorHAnsi"/>
                <w:sz w:val="20"/>
                <w:szCs w:val="20"/>
              </w:rPr>
            </w:pPr>
          </w:p>
          <w:p w14:paraId="520ED73C" w14:textId="77777777" w:rsidR="004044F4" w:rsidRPr="00EF123C" w:rsidRDefault="004044F4" w:rsidP="004044F4">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II: Prototype Development and Selection</w:t>
            </w:r>
          </w:p>
          <w:p w14:paraId="1E6402BF"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In this stage, the five selected teams will work on refining their concepts through structured coaching and evaluation. Each team will participate in one-on-one coaching sessions facilitated by the three mentors, focusing on their respective areas of expertise: Mentor 1 will provide guidance on Behavioural Design, Mentor 2 will cover Lean Innovation, and Mentor 3 will lead sessions on Data Collection, KPI Monitoring, and Decision-Making.</w:t>
            </w:r>
          </w:p>
          <w:p w14:paraId="7DCA2D14"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Additionally, teams will undergo one-on-one interviews with the Lead Mentor, where they will be assessed based on a life-cycle analysis and a stage-gate assessment, with results shared with CIAD and IFAD for review.</w:t>
            </w:r>
          </w:p>
          <w:p w14:paraId="50305459"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stage will culminate in the Shark Tank, where teams will present their refined prototypes in a high-stakes pitch to a panel of experts, including jury members and representatives from the IFAD Innovation Team. The Lead Mentor will moderate the session to ensure structured feedback and evaluation. At the conclusion of this stage, only two teams will be selected to progress to the final stage.</w:t>
            </w:r>
          </w:p>
          <w:p w14:paraId="6920AC60" w14:textId="77777777" w:rsidR="004044F4" w:rsidRPr="00EF123C" w:rsidRDefault="004044F4" w:rsidP="004044F4">
            <w:pPr>
              <w:spacing w:before="240" w:after="160"/>
              <w:contextualSpacing/>
              <w:jc w:val="both"/>
              <w:rPr>
                <w:rFonts w:asciiTheme="minorHAnsi" w:hAnsiTheme="minorHAnsi" w:cstheme="minorHAnsi"/>
                <w:sz w:val="20"/>
                <w:szCs w:val="20"/>
              </w:rPr>
            </w:pPr>
          </w:p>
          <w:p w14:paraId="2581DB1C" w14:textId="77777777" w:rsidR="004044F4" w:rsidRPr="00EF123C" w:rsidRDefault="004044F4" w:rsidP="004044F4">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III: Piloting and Final Evaluation</w:t>
            </w:r>
          </w:p>
          <w:p w14:paraId="01BF7ACC"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final stage of the challenge will focus on the two selected teams, supporting them in further refining their prototypes and preparing for the final evaluation. As in the previous stage, each team will engage in one-on-one coaching sessions led by the three mentors. Mentor 1 will continue to provide insights on Behavioural Design, Mentor 2 will focus on Lean Innovation, and Mentor 3 will oversee Data Collection, KPI Monitoring, and Decision-Making.</w:t>
            </w:r>
          </w:p>
          <w:p w14:paraId="29D68B60"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Further one-on-one interviews will be conducted by the Lead Mentor, focusing on life-cycle analysis and a stage-gate assessment, with findings shared with CIAD and IFAD for final inputs.</w:t>
            </w:r>
          </w:p>
          <w:p w14:paraId="26AD9C40" w14:textId="77777777" w:rsidR="004044F4" w:rsidRPr="00EF123C" w:rsidRDefault="004044F4" w:rsidP="004044F4">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challenge will conclude with a Final Pitch Event, where the two teams will present their solutions to the panel of experts for a comprehensive evaluation. This final assessment will determine the outcomes of the challenge, recognizing the most promising and impactful solutions developed throughout the program.</w:t>
            </w:r>
          </w:p>
          <w:p w14:paraId="43131078" w14:textId="2BA87320" w:rsidR="00501564" w:rsidRDefault="00501564" w:rsidP="00501564">
            <w:pPr>
              <w:pStyle w:val="ListParagraph"/>
              <w:numPr>
                <w:ilvl w:val="0"/>
                <w:numId w:val="4"/>
              </w:numPr>
              <w:spacing w:before="240" w:after="160"/>
              <w:contextualSpacing/>
              <w:jc w:val="both"/>
              <w:rPr>
                <w:rFonts w:asciiTheme="minorHAnsi" w:hAnsiTheme="minorHAnsi" w:cstheme="minorHAnsi"/>
                <w:sz w:val="20"/>
                <w:szCs w:val="20"/>
              </w:rPr>
            </w:pPr>
            <w:r>
              <w:rPr>
                <w:rFonts w:asciiTheme="minorHAnsi" w:hAnsiTheme="minorHAnsi" w:cstheme="minorHAnsi"/>
                <w:sz w:val="20"/>
                <w:szCs w:val="20"/>
              </w:rPr>
              <w:t xml:space="preserve">EXPECTED ACTIVITIES OF THE CONSULTANT: </w:t>
            </w:r>
          </w:p>
          <w:p w14:paraId="747973E4" w14:textId="6702C0FF" w:rsidR="00547C5C" w:rsidRDefault="00547C5C" w:rsidP="00547C5C">
            <w:pPr>
              <w:pStyle w:val="ListParagraph"/>
              <w:spacing w:before="240" w:after="160"/>
              <w:contextualSpacing/>
              <w:jc w:val="both"/>
              <w:rPr>
                <w:rFonts w:asciiTheme="minorHAnsi" w:hAnsiTheme="minorHAnsi" w:cstheme="minorHAnsi"/>
                <w:sz w:val="20"/>
                <w:szCs w:val="20"/>
              </w:rPr>
            </w:pPr>
          </w:p>
          <w:p w14:paraId="10A7459E" w14:textId="0068E963" w:rsidR="00923923" w:rsidRPr="006E36EB" w:rsidRDefault="00923923" w:rsidP="006E36EB">
            <w:pPr>
              <w:pStyle w:val="ListParagraph"/>
              <w:numPr>
                <w:ilvl w:val="0"/>
                <w:numId w:val="10"/>
              </w:numPr>
              <w:spacing w:before="240" w:after="160"/>
              <w:contextualSpacing/>
              <w:jc w:val="both"/>
              <w:rPr>
                <w:rFonts w:asciiTheme="minorHAnsi" w:hAnsiTheme="minorHAnsi" w:cstheme="minorHAnsi"/>
                <w:sz w:val="20"/>
                <w:szCs w:val="20"/>
              </w:rPr>
            </w:pPr>
            <w:r w:rsidRPr="006E36EB">
              <w:rPr>
                <w:rFonts w:asciiTheme="minorHAnsi" w:hAnsiTheme="minorHAnsi" w:cstheme="minorHAnsi"/>
                <w:sz w:val="20"/>
                <w:szCs w:val="20"/>
              </w:rPr>
              <w:t>Provide strategic oversight and coordination of mentorship activities across all themes.</w:t>
            </w:r>
          </w:p>
          <w:p w14:paraId="7C268055" w14:textId="6FB2EBBF" w:rsidR="00923923" w:rsidRPr="006E36EB" w:rsidRDefault="00923923" w:rsidP="006E36EB">
            <w:pPr>
              <w:pStyle w:val="ListParagraph"/>
              <w:numPr>
                <w:ilvl w:val="0"/>
                <w:numId w:val="10"/>
              </w:numPr>
              <w:spacing w:before="240" w:after="160"/>
              <w:contextualSpacing/>
              <w:jc w:val="both"/>
              <w:rPr>
                <w:rFonts w:asciiTheme="minorHAnsi" w:hAnsiTheme="minorHAnsi" w:cstheme="minorHAnsi"/>
                <w:sz w:val="20"/>
                <w:szCs w:val="20"/>
              </w:rPr>
            </w:pPr>
            <w:r w:rsidRPr="006E36EB">
              <w:rPr>
                <w:rFonts w:asciiTheme="minorHAnsi" w:hAnsiTheme="minorHAnsi" w:cstheme="minorHAnsi"/>
                <w:sz w:val="20"/>
                <w:szCs w:val="20"/>
              </w:rPr>
              <w:t>Deliver training on Data-Driven Decision-Making and Storytelling for Business Growth</w:t>
            </w:r>
            <w:r w:rsidR="00992850" w:rsidRPr="006E36EB">
              <w:rPr>
                <w:rFonts w:asciiTheme="minorHAnsi" w:hAnsiTheme="minorHAnsi" w:cstheme="minorHAnsi"/>
                <w:sz w:val="20"/>
                <w:szCs w:val="20"/>
              </w:rPr>
              <w:t xml:space="preserve"> during the bootcam</w:t>
            </w:r>
            <w:r w:rsidR="00787B28" w:rsidRPr="006E36EB">
              <w:rPr>
                <w:rFonts w:asciiTheme="minorHAnsi" w:hAnsiTheme="minorHAnsi" w:cstheme="minorHAnsi"/>
                <w:sz w:val="20"/>
                <w:szCs w:val="20"/>
              </w:rPr>
              <w:t>p</w:t>
            </w:r>
            <w:r w:rsidR="00547C5C">
              <w:rPr>
                <w:rFonts w:asciiTheme="minorHAnsi" w:hAnsiTheme="minorHAnsi" w:cstheme="minorHAnsi"/>
                <w:sz w:val="20"/>
                <w:szCs w:val="20"/>
              </w:rPr>
              <w:t>.</w:t>
            </w:r>
          </w:p>
          <w:p w14:paraId="6C163716" w14:textId="50AFB144" w:rsidR="00923923" w:rsidRPr="006E36EB" w:rsidRDefault="00923923" w:rsidP="006E36EB">
            <w:pPr>
              <w:pStyle w:val="ListParagraph"/>
              <w:numPr>
                <w:ilvl w:val="0"/>
                <w:numId w:val="10"/>
              </w:numPr>
              <w:spacing w:before="240" w:after="160"/>
              <w:contextualSpacing/>
              <w:jc w:val="both"/>
              <w:rPr>
                <w:rFonts w:asciiTheme="minorHAnsi" w:hAnsiTheme="minorHAnsi" w:cstheme="minorHAnsi"/>
                <w:sz w:val="20"/>
                <w:szCs w:val="20"/>
              </w:rPr>
            </w:pPr>
            <w:r w:rsidRPr="006E36EB">
              <w:rPr>
                <w:rFonts w:asciiTheme="minorHAnsi" w:hAnsiTheme="minorHAnsi" w:cstheme="minorHAnsi"/>
                <w:sz w:val="20"/>
                <w:szCs w:val="20"/>
              </w:rPr>
              <w:t>Lead one-on-one coaching in Stages 2 &amp; 3 on KPI monitoring, data collection, and performance evaluation.</w:t>
            </w:r>
          </w:p>
          <w:p w14:paraId="2B4C2AB9" w14:textId="50EC38C1" w:rsidR="00923923" w:rsidRPr="006E36EB" w:rsidRDefault="00923923" w:rsidP="006E36EB">
            <w:pPr>
              <w:pStyle w:val="ListParagraph"/>
              <w:numPr>
                <w:ilvl w:val="0"/>
                <w:numId w:val="10"/>
              </w:numPr>
              <w:spacing w:before="240" w:after="160"/>
              <w:contextualSpacing/>
              <w:jc w:val="both"/>
              <w:rPr>
                <w:rFonts w:asciiTheme="minorHAnsi" w:hAnsiTheme="minorHAnsi" w:cstheme="minorHAnsi"/>
                <w:sz w:val="20"/>
                <w:szCs w:val="20"/>
              </w:rPr>
            </w:pPr>
            <w:r w:rsidRPr="006E36EB">
              <w:rPr>
                <w:rFonts w:asciiTheme="minorHAnsi" w:hAnsiTheme="minorHAnsi" w:cstheme="minorHAnsi"/>
                <w:sz w:val="20"/>
                <w:szCs w:val="20"/>
              </w:rPr>
              <w:t>Conduct life-cycle analysis and Stage-Gate Assessments</w:t>
            </w:r>
            <w:r w:rsidR="006E36EB" w:rsidRPr="006E36EB">
              <w:rPr>
                <w:rFonts w:asciiTheme="minorHAnsi" w:hAnsiTheme="minorHAnsi" w:cstheme="minorHAnsi"/>
                <w:sz w:val="20"/>
                <w:szCs w:val="20"/>
              </w:rPr>
              <w:t xml:space="preserve"> during the on-one-one interviews at every stage</w:t>
            </w:r>
            <w:r w:rsidRPr="006E36EB">
              <w:rPr>
                <w:rFonts w:asciiTheme="minorHAnsi" w:hAnsiTheme="minorHAnsi" w:cstheme="minorHAnsi"/>
                <w:sz w:val="20"/>
                <w:szCs w:val="20"/>
              </w:rPr>
              <w:t>.</w:t>
            </w:r>
          </w:p>
          <w:p w14:paraId="240FCC0F" w14:textId="77ACE9B4" w:rsidR="00923923" w:rsidRPr="006E36EB" w:rsidRDefault="00923923" w:rsidP="006E36EB">
            <w:pPr>
              <w:pStyle w:val="ListParagraph"/>
              <w:numPr>
                <w:ilvl w:val="0"/>
                <w:numId w:val="10"/>
              </w:numPr>
              <w:spacing w:before="240" w:after="160"/>
              <w:contextualSpacing/>
              <w:jc w:val="both"/>
              <w:rPr>
                <w:rFonts w:asciiTheme="minorHAnsi" w:hAnsiTheme="minorHAnsi" w:cstheme="minorHAnsi"/>
                <w:sz w:val="20"/>
                <w:szCs w:val="20"/>
              </w:rPr>
            </w:pPr>
            <w:r w:rsidRPr="006E36EB">
              <w:rPr>
                <w:rFonts w:asciiTheme="minorHAnsi" w:hAnsiTheme="minorHAnsi" w:cstheme="minorHAnsi"/>
                <w:sz w:val="20"/>
                <w:szCs w:val="20"/>
              </w:rPr>
              <w:lastRenderedPageBreak/>
              <w:t>Moderate the Dragon’s Den, Shark Tank, and Final Pitch Event.</w:t>
            </w:r>
          </w:p>
          <w:p w14:paraId="7D191AC4" w14:textId="640B6B99" w:rsidR="00923923" w:rsidRPr="006E36EB" w:rsidRDefault="00923923" w:rsidP="006E36EB">
            <w:pPr>
              <w:pStyle w:val="ListParagraph"/>
              <w:numPr>
                <w:ilvl w:val="0"/>
                <w:numId w:val="10"/>
              </w:numPr>
              <w:spacing w:before="240" w:after="160"/>
              <w:contextualSpacing/>
              <w:jc w:val="both"/>
              <w:rPr>
                <w:rFonts w:asciiTheme="minorHAnsi" w:hAnsiTheme="minorHAnsi" w:cstheme="minorHAnsi"/>
                <w:sz w:val="20"/>
                <w:szCs w:val="20"/>
              </w:rPr>
            </w:pPr>
            <w:r w:rsidRPr="006E36EB">
              <w:rPr>
                <w:rFonts w:asciiTheme="minorHAnsi" w:hAnsiTheme="minorHAnsi" w:cstheme="minorHAnsi"/>
                <w:sz w:val="20"/>
                <w:szCs w:val="20"/>
              </w:rPr>
              <w:t>Liaise with CIAD, IFAD, and key stakeholders to ensure effective mentorship delivery.</w:t>
            </w:r>
          </w:p>
          <w:p w14:paraId="4D77F254" w14:textId="77777777" w:rsidR="00501564" w:rsidRPr="00CF5953" w:rsidRDefault="00501564" w:rsidP="00501564">
            <w:pPr>
              <w:pStyle w:val="ListParagraph"/>
              <w:spacing w:before="240" w:after="160"/>
              <w:contextualSpacing/>
              <w:jc w:val="both"/>
              <w:rPr>
                <w:rFonts w:asciiTheme="minorHAnsi" w:hAnsiTheme="minorHAnsi" w:cstheme="minorHAnsi"/>
                <w:sz w:val="20"/>
                <w:szCs w:val="20"/>
              </w:rPr>
            </w:pPr>
          </w:p>
          <w:p w14:paraId="1473E5C0" w14:textId="5B6B1846" w:rsidR="00501564" w:rsidRPr="00CF5953" w:rsidRDefault="00501564" w:rsidP="00501564">
            <w:pPr>
              <w:pStyle w:val="ListParagraph"/>
              <w:numPr>
                <w:ilvl w:val="0"/>
                <w:numId w:val="4"/>
              </w:numPr>
              <w:rPr>
                <w:rFonts w:asciiTheme="minorHAnsi" w:hAnsiTheme="minorHAnsi" w:cstheme="minorHAnsi"/>
                <w:sz w:val="20"/>
                <w:szCs w:val="20"/>
              </w:rPr>
            </w:pPr>
            <w:r w:rsidRPr="00CF5953">
              <w:rPr>
                <w:rFonts w:asciiTheme="minorHAnsi" w:hAnsiTheme="minorHAnsi" w:cstheme="minorHAnsi"/>
                <w:sz w:val="20"/>
                <w:szCs w:val="20"/>
              </w:rPr>
              <w:t>REPORTING AND MANAGEMENT</w:t>
            </w:r>
          </w:p>
          <w:p w14:paraId="3D41A1C2" w14:textId="3E092F00" w:rsidR="00501564" w:rsidRPr="00CF5953" w:rsidRDefault="00501564" w:rsidP="00501564">
            <w:pPr>
              <w:rPr>
                <w:rFonts w:asciiTheme="minorHAnsi" w:hAnsiTheme="minorHAnsi" w:cstheme="minorHAnsi"/>
                <w:sz w:val="20"/>
                <w:szCs w:val="20"/>
              </w:rPr>
            </w:pPr>
            <w:r w:rsidRPr="00CF5953">
              <w:rPr>
                <w:rFonts w:asciiTheme="minorHAnsi" w:hAnsiTheme="minorHAnsi" w:cstheme="minorHAnsi"/>
                <w:sz w:val="20"/>
                <w:szCs w:val="20"/>
              </w:rPr>
              <w:t xml:space="preserve">The selected mentor will report directly to </w:t>
            </w:r>
            <w:r w:rsidR="00FF5B5A" w:rsidRPr="00FF5B5A">
              <w:rPr>
                <w:rFonts w:asciiTheme="minorHAnsi" w:hAnsiTheme="minorHAnsi" w:cstheme="minorHAnsi"/>
                <w:sz w:val="20"/>
                <w:szCs w:val="20"/>
              </w:rPr>
              <w:t>CIAD</w:t>
            </w:r>
            <w:r w:rsidRPr="00CF5953">
              <w:rPr>
                <w:rFonts w:asciiTheme="minorHAnsi" w:hAnsiTheme="minorHAnsi" w:cstheme="minorHAnsi"/>
                <w:sz w:val="20"/>
                <w:szCs w:val="20"/>
              </w:rPr>
              <w:t>, providing regular updates on their activities and progress. These reports will include details of the coaching sessions, challenges encountered, feedback provided to the teams, and overall progress in line with the challenge objectives.</w:t>
            </w:r>
          </w:p>
          <w:p w14:paraId="5F4148C4" w14:textId="44660FE8" w:rsidR="00501564" w:rsidRDefault="00501564" w:rsidP="00501564">
            <w:pPr>
              <w:pStyle w:val="ListParagraph"/>
              <w:numPr>
                <w:ilvl w:val="0"/>
                <w:numId w:val="4"/>
              </w:numPr>
              <w:rPr>
                <w:rFonts w:asciiTheme="minorHAnsi" w:hAnsiTheme="minorHAnsi" w:cstheme="minorHAnsi"/>
                <w:sz w:val="20"/>
                <w:szCs w:val="20"/>
              </w:rPr>
            </w:pPr>
            <w:r w:rsidRPr="0076701D">
              <w:rPr>
                <w:rFonts w:asciiTheme="minorHAnsi" w:hAnsiTheme="minorHAnsi" w:cstheme="minorHAnsi"/>
                <w:sz w:val="20"/>
                <w:szCs w:val="20"/>
              </w:rPr>
              <w:t xml:space="preserve"> REQUIREMENT</w:t>
            </w:r>
          </w:p>
          <w:p w14:paraId="2E0D0E58" w14:textId="77777777" w:rsidR="00135A71" w:rsidRPr="00135A71" w:rsidRDefault="00135A71" w:rsidP="00135A71">
            <w:pPr>
              <w:rPr>
                <w:rFonts w:asciiTheme="minorHAnsi" w:hAnsiTheme="minorHAnsi" w:cstheme="minorHAnsi"/>
                <w:sz w:val="20"/>
                <w:szCs w:val="20"/>
              </w:rPr>
            </w:pPr>
            <w:r w:rsidRPr="00135A71">
              <w:rPr>
                <w:rFonts w:asciiTheme="minorHAnsi" w:hAnsiTheme="minorHAnsi" w:cstheme="minorHAnsi"/>
                <w:sz w:val="20"/>
                <w:szCs w:val="20"/>
              </w:rPr>
              <w:t xml:space="preserve">The Contractor is expected to have demonstrated expertise in data-driven decision-making, KPI monitoring, and financial management, with a strong ability to support organizations in leveraging data analytics for strategic business decisions. A solid background in financial </w:t>
            </w:r>
            <w:proofErr w:type="spellStart"/>
            <w:r w:rsidRPr="00135A71">
              <w:rPr>
                <w:rFonts w:asciiTheme="minorHAnsi" w:hAnsiTheme="minorHAnsi" w:cstheme="minorHAnsi"/>
                <w:sz w:val="20"/>
                <w:szCs w:val="20"/>
              </w:rPr>
              <w:t>modeling</w:t>
            </w:r>
            <w:proofErr w:type="spellEnd"/>
            <w:r w:rsidRPr="00135A71">
              <w:rPr>
                <w:rFonts w:asciiTheme="minorHAnsi" w:hAnsiTheme="minorHAnsi" w:cstheme="minorHAnsi"/>
                <w:sz w:val="20"/>
                <w:szCs w:val="20"/>
              </w:rPr>
              <w:t>, performance tracking, and impact measurement is required. Previous experience in working with startups, development programs, or organizations implementing data-driven approaches to innovation and business strategy is highly desirable. The Contractor should have a proven track record of engaging with academia, research institutions, financial service providers, and/or government entities to enhance data literacy and financial sustainability.</w:t>
            </w:r>
          </w:p>
          <w:p w14:paraId="45EC1551" w14:textId="77777777" w:rsidR="00135A71" w:rsidRPr="00135A71" w:rsidRDefault="00135A71" w:rsidP="00135A71">
            <w:pPr>
              <w:rPr>
                <w:rFonts w:asciiTheme="minorHAnsi" w:hAnsiTheme="minorHAnsi" w:cstheme="minorHAnsi"/>
                <w:sz w:val="20"/>
                <w:szCs w:val="20"/>
              </w:rPr>
            </w:pPr>
            <w:r w:rsidRPr="00135A71">
              <w:rPr>
                <w:rFonts w:asciiTheme="minorHAnsi" w:hAnsiTheme="minorHAnsi" w:cstheme="minorHAnsi"/>
                <w:sz w:val="20"/>
                <w:szCs w:val="20"/>
              </w:rPr>
              <w:t>All mentorship activities will be conducted remotely through structured virtual coaching, hands-on training, and milestone evaluations. The Contractor must ensure that all reports, analyses, and final presentations are delivered in English. The highest level of professionalism and confidentiality is expected throughout the assignment.</w:t>
            </w:r>
          </w:p>
          <w:p w14:paraId="44719C46" w14:textId="77777777" w:rsidR="00501564" w:rsidRPr="00CF5953" w:rsidRDefault="00501564" w:rsidP="00501564">
            <w:pPr>
              <w:rPr>
                <w:rFonts w:asciiTheme="minorHAnsi" w:hAnsiTheme="minorHAnsi" w:cstheme="minorHAnsi"/>
                <w:sz w:val="20"/>
                <w:szCs w:val="20"/>
              </w:rPr>
            </w:pPr>
          </w:p>
          <w:p w14:paraId="5584F688" w14:textId="0450E89B" w:rsidR="00501564" w:rsidRDefault="00501564" w:rsidP="00501564">
            <w:pPr>
              <w:pStyle w:val="ListParagraph"/>
              <w:numPr>
                <w:ilvl w:val="0"/>
                <w:numId w:val="4"/>
              </w:numPr>
              <w:spacing w:after="160" w:line="259" w:lineRule="auto"/>
              <w:contextualSpacing/>
              <w:rPr>
                <w:rFonts w:asciiTheme="minorHAnsi" w:hAnsiTheme="minorHAnsi" w:cstheme="minorHAnsi"/>
                <w:sz w:val="20"/>
                <w:szCs w:val="20"/>
              </w:rPr>
            </w:pPr>
            <w:r w:rsidRPr="0076701D">
              <w:rPr>
                <w:rFonts w:asciiTheme="minorHAnsi" w:hAnsiTheme="minorHAnsi" w:cstheme="minorHAnsi"/>
                <w:sz w:val="20"/>
                <w:szCs w:val="20"/>
              </w:rPr>
              <w:t xml:space="preserve">EXPECTED DELIVERABLES </w:t>
            </w:r>
          </w:p>
          <w:p w14:paraId="0B5E69A0" w14:textId="07188751" w:rsidR="00DE3F75" w:rsidRPr="00DE3F75" w:rsidRDefault="00DE3F75" w:rsidP="00DE3F75">
            <w:pPr>
              <w:pStyle w:val="ListParagraph"/>
              <w:numPr>
                <w:ilvl w:val="0"/>
                <w:numId w:val="10"/>
              </w:numPr>
              <w:rPr>
                <w:rFonts w:asciiTheme="minorHAnsi" w:hAnsiTheme="minorHAnsi" w:cstheme="minorHAnsi"/>
                <w:sz w:val="20"/>
                <w:szCs w:val="20"/>
              </w:rPr>
            </w:pPr>
            <w:r w:rsidRPr="00DE3F75">
              <w:rPr>
                <w:rFonts w:asciiTheme="minorHAnsi" w:hAnsiTheme="minorHAnsi" w:cstheme="minorHAnsi"/>
                <w:sz w:val="20"/>
                <w:szCs w:val="20"/>
              </w:rPr>
              <w:t>Initial inception report detailing the mentorship methodology.</w:t>
            </w:r>
          </w:p>
          <w:p w14:paraId="4006DDD7" w14:textId="5A24D624" w:rsidR="00DE3F75" w:rsidRPr="00DE3F75" w:rsidRDefault="00DE3F75" w:rsidP="00DE3F75">
            <w:pPr>
              <w:pStyle w:val="ListParagraph"/>
              <w:numPr>
                <w:ilvl w:val="0"/>
                <w:numId w:val="10"/>
              </w:numPr>
              <w:rPr>
                <w:rFonts w:asciiTheme="minorHAnsi" w:hAnsiTheme="minorHAnsi" w:cstheme="minorHAnsi"/>
                <w:sz w:val="20"/>
                <w:szCs w:val="20"/>
              </w:rPr>
            </w:pPr>
            <w:r w:rsidRPr="00DE3F75">
              <w:rPr>
                <w:rFonts w:asciiTheme="minorHAnsi" w:hAnsiTheme="minorHAnsi" w:cstheme="minorHAnsi"/>
                <w:sz w:val="20"/>
                <w:szCs w:val="20"/>
              </w:rPr>
              <w:t>Activity reports after each coaching session.</w:t>
            </w:r>
          </w:p>
          <w:p w14:paraId="61E439C9" w14:textId="242604A6" w:rsidR="00501564" w:rsidRPr="00DE3F75" w:rsidRDefault="00DE3F75" w:rsidP="00DE3F75">
            <w:pPr>
              <w:pStyle w:val="ListParagraph"/>
              <w:numPr>
                <w:ilvl w:val="0"/>
                <w:numId w:val="10"/>
              </w:numPr>
              <w:rPr>
                <w:rFonts w:asciiTheme="minorHAnsi" w:hAnsiTheme="minorHAnsi" w:cstheme="minorHAnsi"/>
                <w:sz w:val="20"/>
                <w:szCs w:val="20"/>
              </w:rPr>
            </w:pPr>
            <w:r w:rsidRPr="00DE3F75">
              <w:rPr>
                <w:rFonts w:asciiTheme="minorHAnsi" w:hAnsiTheme="minorHAnsi" w:cstheme="minorHAnsi"/>
                <w:sz w:val="20"/>
                <w:szCs w:val="20"/>
              </w:rPr>
              <w:t>Final mentorship evaluation and lessons learned report.</w:t>
            </w:r>
          </w:p>
          <w:p w14:paraId="0B89CFBB" w14:textId="4A722D95" w:rsidR="00501564" w:rsidRPr="0076701D" w:rsidRDefault="00501564" w:rsidP="00501564">
            <w:pPr>
              <w:pStyle w:val="ListParagraph"/>
              <w:numPr>
                <w:ilvl w:val="0"/>
                <w:numId w:val="4"/>
              </w:numPr>
              <w:spacing w:after="160" w:line="259" w:lineRule="auto"/>
              <w:contextualSpacing/>
              <w:rPr>
                <w:rFonts w:asciiTheme="minorHAnsi" w:hAnsiTheme="minorHAnsi" w:cstheme="minorHAnsi"/>
                <w:sz w:val="20"/>
                <w:szCs w:val="20"/>
              </w:rPr>
            </w:pPr>
            <w:r w:rsidRPr="0076701D">
              <w:rPr>
                <w:rFonts w:asciiTheme="minorHAnsi" w:hAnsiTheme="minorHAnsi" w:cstheme="minorHAnsi"/>
                <w:sz w:val="20"/>
                <w:szCs w:val="20"/>
              </w:rPr>
              <w:t>MINIMUM REQUISITES</w:t>
            </w:r>
          </w:p>
          <w:p w14:paraId="41C07130" w14:textId="34E7265D" w:rsidR="00501564" w:rsidRDefault="00501564" w:rsidP="00196C7F">
            <w:pPr>
              <w:pStyle w:val="ListParagraph"/>
              <w:numPr>
                <w:ilvl w:val="0"/>
                <w:numId w:val="5"/>
              </w:numPr>
              <w:rPr>
                <w:rFonts w:asciiTheme="minorHAnsi" w:hAnsiTheme="minorHAnsi" w:cstheme="minorHAnsi"/>
                <w:sz w:val="20"/>
                <w:szCs w:val="20"/>
              </w:rPr>
            </w:pPr>
            <w:r w:rsidRPr="00196C7F">
              <w:rPr>
                <w:rFonts w:asciiTheme="minorHAnsi" w:hAnsiTheme="minorHAnsi" w:cstheme="minorHAnsi"/>
                <w:sz w:val="20"/>
                <w:szCs w:val="20"/>
              </w:rPr>
              <w:t>At least five (5) years of relevant experience supporting innovation, entrepreneurship, and market access solutions in emerging markets, with a focus on women-led enterprises and small and growing businesses (SGBs).</w:t>
            </w:r>
          </w:p>
          <w:p w14:paraId="3D6C9970" w14:textId="0ED792F5" w:rsidR="006D3AF2" w:rsidRPr="00196C7F" w:rsidRDefault="006D3AF2" w:rsidP="00196C7F">
            <w:pPr>
              <w:pStyle w:val="ListParagraph"/>
              <w:numPr>
                <w:ilvl w:val="0"/>
                <w:numId w:val="5"/>
              </w:numPr>
              <w:rPr>
                <w:rFonts w:asciiTheme="minorHAnsi" w:hAnsiTheme="minorHAnsi" w:cstheme="minorHAnsi"/>
                <w:sz w:val="20"/>
                <w:szCs w:val="20"/>
              </w:rPr>
            </w:pPr>
            <w:r w:rsidRPr="006D3AF2">
              <w:rPr>
                <w:rFonts w:asciiTheme="minorHAnsi" w:hAnsiTheme="minorHAnsi" w:cstheme="minorHAnsi"/>
                <w:sz w:val="20"/>
                <w:szCs w:val="20"/>
              </w:rPr>
              <w:t>A solid background in financial modeling, performance tracking, and impact measurement is required.</w:t>
            </w:r>
          </w:p>
          <w:p w14:paraId="0EC31C8D" w14:textId="4270D595" w:rsidR="00501564" w:rsidRPr="005173BE" w:rsidRDefault="00501564" w:rsidP="00501564">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A proven track record in providing mentorship, training, and access to networks and resources that help entrepreneurs refine their business models, develop scalable solutions, and navigate market challenges.</w:t>
            </w:r>
          </w:p>
          <w:p w14:paraId="6E2B0617" w14:textId="33BC4664" w:rsidR="00501564" w:rsidRPr="005173BE" w:rsidRDefault="00501564" w:rsidP="00501564">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Hands-on experience in coaching, experiential learning, and business development, particularly in the context of agribusiness, digital financial inclusion, and women’s economic empowerment.</w:t>
            </w:r>
          </w:p>
          <w:p w14:paraId="03959B64" w14:textId="57B64DB3" w:rsidR="00501564" w:rsidRPr="005173BE" w:rsidRDefault="00501564" w:rsidP="00501564">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Relevant experience in delivering lean startup training, pitch preparation, and investor readiness support, including organizing virtual education, business competitions, and capacity-building initiatives for entrepreneurs.</w:t>
            </w:r>
          </w:p>
          <w:p w14:paraId="50614C2F" w14:textId="2404477E" w:rsidR="00501564" w:rsidRPr="005173BE" w:rsidRDefault="00501564" w:rsidP="00501564">
            <w:pPr>
              <w:pStyle w:val="ListParagraph"/>
              <w:numPr>
                <w:ilvl w:val="0"/>
                <w:numId w:val="4"/>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DURATION OF THE ASSIGNMENT</w:t>
            </w:r>
          </w:p>
          <w:p w14:paraId="292900B5" w14:textId="4A9D2899" w:rsidR="00501564" w:rsidRPr="00CF5953" w:rsidRDefault="00501564" w:rsidP="00501564">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 xml:space="preserve">It is expected that the mentor will be selected to perform the assignment. The assignment is planned from </w:t>
            </w:r>
            <w:r w:rsidR="00EF4D7C">
              <w:rPr>
                <w:rFonts w:asciiTheme="minorHAnsi" w:hAnsiTheme="minorHAnsi" w:cstheme="minorHAnsi"/>
                <w:sz w:val="20"/>
                <w:szCs w:val="20"/>
              </w:rPr>
              <w:t>August</w:t>
            </w:r>
            <w:r w:rsidRPr="00CF5953">
              <w:rPr>
                <w:rFonts w:asciiTheme="minorHAnsi" w:hAnsiTheme="minorHAnsi" w:cstheme="minorHAnsi"/>
                <w:sz w:val="20"/>
                <w:szCs w:val="20"/>
              </w:rPr>
              <w:t xml:space="preserve"> 2025 to December 2025. Total number of days of engagement will </w:t>
            </w:r>
            <w:r w:rsidR="00CC6BC2">
              <w:rPr>
                <w:rFonts w:asciiTheme="minorHAnsi" w:hAnsiTheme="minorHAnsi" w:cstheme="minorHAnsi"/>
                <w:sz w:val="20"/>
                <w:szCs w:val="20"/>
              </w:rPr>
              <w:t xml:space="preserve">be </w:t>
            </w:r>
            <w:r w:rsidRPr="002C47DF">
              <w:rPr>
                <w:rFonts w:asciiTheme="minorHAnsi" w:hAnsiTheme="minorHAnsi" w:cstheme="minorHAnsi"/>
                <w:sz w:val="20"/>
                <w:szCs w:val="20"/>
              </w:rPr>
              <w:t>30</w:t>
            </w:r>
            <w:r w:rsidR="002C47DF" w:rsidRPr="002C47DF">
              <w:rPr>
                <w:rFonts w:asciiTheme="minorHAnsi" w:hAnsiTheme="minorHAnsi" w:cstheme="minorHAnsi"/>
                <w:sz w:val="20"/>
                <w:szCs w:val="20"/>
              </w:rPr>
              <w:t xml:space="preserve"> </w:t>
            </w:r>
            <w:r w:rsidRPr="002C47DF">
              <w:rPr>
                <w:rFonts w:asciiTheme="minorHAnsi" w:hAnsiTheme="minorHAnsi" w:cstheme="minorHAnsi"/>
                <w:sz w:val="20"/>
                <w:szCs w:val="20"/>
              </w:rPr>
              <w:t>days.</w:t>
            </w:r>
            <w:r w:rsidRPr="00CF5953">
              <w:rPr>
                <w:rFonts w:asciiTheme="minorHAnsi" w:hAnsiTheme="minorHAnsi" w:cstheme="minorHAnsi"/>
                <w:sz w:val="20"/>
                <w:szCs w:val="20"/>
              </w:rPr>
              <w:t xml:space="preserve">  </w:t>
            </w:r>
          </w:p>
        </w:tc>
      </w:tr>
      <w:tr w:rsidR="00501564" w:rsidRPr="003822ED" w14:paraId="2FCAD928" w14:textId="77777777" w:rsidTr="002C47DF">
        <w:trPr>
          <w:trHeight w:hRule="exact" w:val="270"/>
        </w:trPr>
        <w:tc>
          <w:tcPr>
            <w:tcW w:w="9992" w:type="dxa"/>
            <w:gridSpan w:val="3"/>
            <w:tcBorders>
              <w:top w:val="single" w:sz="19" w:space="0" w:color="E6E6E6"/>
              <w:left w:val="single" w:sz="33" w:space="0" w:color="E6E6E6"/>
              <w:bottom w:val="single" w:sz="19" w:space="0" w:color="E6E6E6"/>
              <w:right w:val="single" w:sz="33" w:space="0" w:color="E6E6E6"/>
            </w:tcBorders>
          </w:tcPr>
          <w:p w14:paraId="7D68928B" w14:textId="77777777" w:rsidR="00501564" w:rsidRPr="003822ED" w:rsidRDefault="00501564" w:rsidP="00501564">
            <w:pPr>
              <w:spacing w:before="3"/>
              <w:rPr>
                <w:rFonts w:ascii="Tahoma" w:eastAsia="Tahoma" w:hAnsi="Tahoma" w:cs="Tahoma"/>
                <w:sz w:val="18"/>
                <w:szCs w:val="18"/>
                <w:lang w:val="en-US" w:eastAsia="en-US"/>
              </w:rPr>
            </w:pPr>
            <w:r w:rsidRPr="003822ED">
              <w:rPr>
                <w:rFonts w:ascii="Tahoma" w:eastAsia="Tahoma" w:hAnsi="Tahoma" w:cs="Tahoma"/>
                <w:b/>
                <w:sz w:val="18"/>
                <w:szCs w:val="18"/>
                <w:lang w:val="en-US" w:eastAsia="en-US"/>
              </w:rPr>
              <w:lastRenderedPageBreak/>
              <w:t>K</w:t>
            </w:r>
            <w:r w:rsidRPr="003822ED">
              <w:rPr>
                <w:rFonts w:ascii="Tahoma" w:eastAsia="Tahoma" w:hAnsi="Tahoma" w:cs="Tahoma"/>
                <w:b/>
                <w:spacing w:val="-1"/>
                <w:sz w:val="18"/>
                <w:szCs w:val="18"/>
                <w:lang w:val="en-US" w:eastAsia="en-US"/>
              </w:rPr>
              <w:t>E</w:t>
            </w:r>
            <w:r w:rsidRPr="003822ED">
              <w:rPr>
                <w:rFonts w:ascii="Tahoma" w:eastAsia="Tahoma" w:hAnsi="Tahoma" w:cs="Tahoma"/>
                <w:b/>
                <w:sz w:val="18"/>
                <w:szCs w:val="18"/>
                <w:lang w:val="en-US" w:eastAsia="en-US"/>
              </w:rPr>
              <w:t xml:space="preserve">Y </w:t>
            </w:r>
            <w:r w:rsidRPr="003822ED">
              <w:rPr>
                <w:rFonts w:ascii="Tahoma" w:eastAsia="Tahoma" w:hAnsi="Tahoma" w:cs="Tahoma"/>
                <w:b/>
                <w:spacing w:val="-1"/>
                <w:sz w:val="18"/>
                <w:szCs w:val="18"/>
                <w:lang w:val="en-US" w:eastAsia="en-US"/>
              </w:rPr>
              <w:t>P</w:t>
            </w:r>
            <w:r w:rsidRPr="003822ED">
              <w:rPr>
                <w:rFonts w:ascii="Tahoma" w:eastAsia="Tahoma" w:hAnsi="Tahoma" w:cs="Tahoma"/>
                <w:b/>
                <w:spacing w:val="2"/>
                <w:sz w:val="18"/>
                <w:szCs w:val="18"/>
                <w:lang w:val="en-US" w:eastAsia="en-US"/>
              </w:rPr>
              <w:t>E</w:t>
            </w:r>
            <w:r w:rsidRPr="003822ED">
              <w:rPr>
                <w:rFonts w:ascii="Tahoma" w:eastAsia="Tahoma" w:hAnsi="Tahoma" w:cs="Tahoma"/>
                <w:b/>
                <w:spacing w:val="-1"/>
                <w:sz w:val="18"/>
                <w:szCs w:val="18"/>
                <w:lang w:val="en-US" w:eastAsia="en-US"/>
              </w:rPr>
              <w:t>R</w:t>
            </w:r>
            <w:r w:rsidRPr="003822ED">
              <w:rPr>
                <w:rFonts w:ascii="Tahoma" w:eastAsia="Tahoma" w:hAnsi="Tahoma" w:cs="Tahoma"/>
                <w:b/>
                <w:spacing w:val="1"/>
                <w:sz w:val="18"/>
                <w:szCs w:val="18"/>
                <w:lang w:val="en-US" w:eastAsia="en-US"/>
              </w:rPr>
              <w:t>F</w:t>
            </w:r>
            <w:r w:rsidRPr="003822ED">
              <w:rPr>
                <w:rFonts w:ascii="Tahoma" w:eastAsia="Tahoma" w:hAnsi="Tahoma" w:cs="Tahoma"/>
                <w:b/>
                <w:sz w:val="18"/>
                <w:szCs w:val="18"/>
                <w:lang w:val="en-US" w:eastAsia="en-US"/>
              </w:rPr>
              <w:t>O</w:t>
            </w:r>
            <w:r w:rsidRPr="003822ED">
              <w:rPr>
                <w:rFonts w:ascii="Tahoma" w:eastAsia="Tahoma" w:hAnsi="Tahoma" w:cs="Tahoma"/>
                <w:b/>
                <w:spacing w:val="-1"/>
                <w:sz w:val="18"/>
                <w:szCs w:val="18"/>
                <w:lang w:val="en-US" w:eastAsia="en-US"/>
              </w:rPr>
              <w:t>R</w:t>
            </w:r>
            <w:r w:rsidRPr="003822ED">
              <w:rPr>
                <w:rFonts w:ascii="Tahoma" w:eastAsia="Tahoma" w:hAnsi="Tahoma" w:cs="Tahoma"/>
                <w:b/>
                <w:sz w:val="18"/>
                <w:szCs w:val="18"/>
                <w:lang w:val="en-US" w:eastAsia="en-US"/>
              </w:rPr>
              <w:t>M</w:t>
            </w:r>
            <w:r w:rsidRPr="003822ED">
              <w:rPr>
                <w:rFonts w:ascii="Tahoma" w:eastAsia="Tahoma" w:hAnsi="Tahoma" w:cs="Tahoma"/>
                <w:b/>
                <w:spacing w:val="-1"/>
                <w:sz w:val="18"/>
                <w:szCs w:val="18"/>
                <w:lang w:val="en-US" w:eastAsia="en-US"/>
              </w:rPr>
              <w:t>A</w:t>
            </w:r>
            <w:r w:rsidRPr="003822ED">
              <w:rPr>
                <w:rFonts w:ascii="Tahoma" w:eastAsia="Tahoma" w:hAnsi="Tahoma" w:cs="Tahoma"/>
                <w:b/>
                <w:sz w:val="18"/>
                <w:szCs w:val="18"/>
                <w:lang w:val="en-US" w:eastAsia="en-US"/>
              </w:rPr>
              <w:t>NCE INDI</w:t>
            </w:r>
            <w:r w:rsidRPr="003822ED">
              <w:rPr>
                <w:rFonts w:ascii="Tahoma" w:eastAsia="Tahoma" w:hAnsi="Tahoma" w:cs="Tahoma"/>
                <w:b/>
                <w:spacing w:val="2"/>
                <w:sz w:val="18"/>
                <w:szCs w:val="18"/>
                <w:lang w:val="en-US" w:eastAsia="en-US"/>
              </w:rPr>
              <w:t>C</w:t>
            </w:r>
            <w:r w:rsidRPr="003822ED">
              <w:rPr>
                <w:rFonts w:ascii="Tahoma" w:eastAsia="Tahoma" w:hAnsi="Tahoma" w:cs="Tahoma"/>
                <w:b/>
                <w:spacing w:val="-1"/>
                <w:sz w:val="18"/>
                <w:szCs w:val="18"/>
                <w:lang w:val="en-US" w:eastAsia="en-US"/>
              </w:rPr>
              <w:t>A</w:t>
            </w:r>
            <w:r w:rsidRPr="003822ED">
              <w:rPr>
                <w:rFonts w:ascii="Tahoma" w:eastAsia="Tahoma" w:hAnsi="Tahoma" w:cs="Tahoma"/>
                <w:b/>
                <w:sz w:val="18"/>
                <w:szCs w:val="18"/>
                <w:lang w:val="en-US" w:eastAsia="en-US"/>
              </w:rPr>
              <w:t>T</w:t>
            </w:r>
            <w:r w:rsidRPr="003822ED">
              <w:rPr>
                <w:rFonts w:ascii="Tahoma" w:eastAsia="Tahoma" w:hAnsi="Tahoma" w:cs="Tahoma"/>
                <w:b/>
                <w:spacing w:val="1"/>
                <w:sz w:val="18"/>
                <w:szCs w:val="18"/>
                <w:lang w:val="en-US" w:eastAsia="en-US"/>
              </w:rPr>
              <w:t>O</w:t>
            </w:r>
            <w:r w:rsidRPr="003822ED">
              <w:rPr>
                <w:rFonts w:ascii="Tahoma" w:eastAsia="Tahoma" w:hAnsi="Tahoma" w:cs="Tahoma"/>
                <w:b/>
                <w:spacing w:val="-1"/>
                <w:sz w:val="18"/>
                <w:szCs w:val="18"/>
                <w:lang w:val="en-US" w:eastAsia="en-US"/>
              </w:rPr>
              <w:t>R</w:t>
            </w:r>
            <w:r w:rsidRPr="003822ED">
              <w:rPr>
                <w:rFonts w:ascii="Tahoma" w:eastAsia="Tahoma" w:hAnsi="Tahoma" w:cs="Tahoma"/>
                <w:b/>
                <w:sz w:val="18"/>
                <w:szCs w:val="18"/>
                <w:lang w:val="en-US" w:eastAsia="en-US"/>
              </w:rPr>
              <w:t>S N/A</w:t>
            </w:r>
          </w:p>
        </w:tc>
      </w:tr>
      <w:tr w:rsidR="00501564" w:rsidRPr="003822ED" w14:paraId="2EDFA7FC" w14:textId="77777777" w:rsidTr="002C47DF">
        <w:trPr>
          <w:trHeight w:hRule="exact" w:val="378"/>
        </w:trPr>
        <w:tc>
          <w:tcPr>
            <w:tcW w:w="5842" w:type="dxa"/>
            <w:gridSpan w:val="2"/>
            <w:tcBorders>
              <w:top w:val="single" w:sz="19" w:space="0" w:color="E6E6E6"/>
              <w:left w:val="single" w:sz="5" w:space="0" w:color="C0C0C0"/>
              <w:bottom w:val="single" w:sz="5" w:space="0" w:color="C0C0C0"/>
              <w:right w:val="single" w:sz="5" w:space="0" w:color="C0C0C0"/>
            </w:tcBorders>
          </w:tcPr>
          <w:p w14:paraId="13F99459" w14:textId="77777777" w:rsidR="00501564" w:rsidRPr="003822ED" w:rsidRDefault="00501564" w:rsidP="00501564">
            <w:pPr>
              <w:spacing w:before="120" w:after="120"/>
              <w:ind w:left="79"/>
              <w:rPr>
                <w:rFonts w:ascii="Tahoma" w:eastAsia="Tahoma" w:hAnsi="Tahoma" w:cs="Tahoma"/>
                <w:spacing w:val="1"/>
                <w:sz w:val="16"/>
                <w:szCs w:val="16"/>
                <w:lang w:val="en-US" w:eastAsia="en-US"/>
              </w:rPr>
            </w:pP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xp</w:t>
            </w: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c</w:t>
            </w:r>
            <w:r w:rsidRPr="003822ED">
              <w:rPr>
                <w:rFonts w:ascii="Tahoma" w:eastAsia="Tahoma" w:hAnsi="Tahoma" w:cs="Tahoma"/>
                <w:spacing w:val="-1"/>
                <w:sz w:val="16"/>
                <w:szCs w:val="16"/>
                <w:lang w:val="en-US" w:eastAsia="en-US"/>
              </w:rPr>
              <w:t>te</w:t>
            </w:r>
            <w:r w:rsidRPr="003822ED">
              <w:rPr>
                <w:rFonts w:ascii="Tahoma" w:eastAsia="Tahoma" w:hAnsi="Tahoma" w:cs="Tahoma"/>
                <w:sz w:val="16"/>
                <w:szCs w:val="16"/>
                <w:lang w:val="en-US" w:eastAsia="en-US"/>
              </w:rPr>
              <w:t xml:space="preserve">d </w:t>
            </w:r>
            <w:r w:rsidRPr="003822ED">
              <w:rPr>
                <w:rFonts w:ascii="Tahoma" w:eastAsia="Tahoma" w:hAnsi="Tahoma" w:cs="Tahoma"/>
                <w:spacing w:val="-1"/>
                <w:sz w:val="16"/>
                <w:szCs w:val="16"/>
                <w:lang w:val="en-US" w:eastAsia="en-US"/>
              </w:rPr>
              <w:t>Out</w:t>
            </w:r>
            <w:r w:rsidRPr="003822ED">
              <w:rPr>
                <w:rFonts w:ascii="Tahoma" w:eastAsia="Tahoma" w:hAnsi="Tahoma" w:cs="Tahoma"/>
                <w:sz w:val="16"/>
                <w:szCs w:val="16"/>
                <w:lang w:val="en-US" w:eastAsia="en-US"/>
              </w:rPr>
              <w:t>p</w:t>
            </w:r>
            <w:r w:rsidRPr="003822ED">
              <w:rPr>
                <w:rFonts w:ascii="Tahoma" w:eastAsia="Tahoma" w:hAnsi="Tahoma" w:cs="Tahoma"/>
                <w:spacing w:val="-1"/>
                <w:sz w:val="16"/>
                <w:szCs w:val="16"/>
                <w:lang w:val="en-US" w:eastAsia="en-US"/>
              </w:rPr>
              <w:t>ut</w:t>
            </w:r>
            <w:r w:rsidRPr="003822ED">
              <w:rPr>
                <w:rFonts w:ascii="Tahoma" w:eastAsia="Tahoma" w:hAnsi="Tahoma" w:cs="Tahoma"/>
                <w:sz w:val="16"/>
                <w:szCs w:val="16"/>
                <w:lang w:val="en-US" w:eastAsia="en-US"/>
              </w:rPr>
              <w:t xml:space="preserve">s (please include any travel if applicable): See above under expected activities. </w:t>
            </w:r>
          </w:p>
        </w:tc>
        <w:tc>
          <w:tcPr>
            <w:tcW w:w="4150" w:type="dxa"/>
            <w:tcBorders>
              <w:top w:val="single" w:sz="19" w:space="0" w:color="E6E6E6"/>
              <w:left w:val="single" w:sz="5" w:space="0" w:color="C0C0C0"/>
              <w:bottom w:val="single" w:sz="5" w:space="0" w:color="C0C0C0"/>
              <w:right w:val="single" w:sz="5" w:space="0" w:color="C0C0C0"/>
            </w:tcBorders>
          </w:tcPr>
          <w:p w14:paraId="68BCD260" w14:textId="77777777" w:rsidR="00501564" w:rsidRPr="003822ED" w:rsidRDefault="00501564" w:rsidP="00501564">
            <w:pPr>
              <w:spacing w:before="120"/>
              <w:ind w:left="79"/>
              <w:rPr>
                <w:rFonts w:ascii="Tahoma" w:eastAsia="Tahoma" w:hAnsi="Tahoma" w:cs="Tahoma"/>
                <w:spacing w:val="1"/>
                <w:sz w:val="16"/>
                <w:szCs w:val="16"/>
                <w:lang w:val="en-US" w:eastAsia="en-US"/>
              </w:rPr>
            </w:pPr>
            <w:r w:rsidRPr="003822ED">
              <w:rPr>
                <w:rFonts w:ascii="Tahoma" w:eastAsia="Tahoma" w:hAnsi="Tahoma" w:cs="Tahoma"/>
                <w:spacing w:val="1"/>
                <w:sz w:val="16"/>
                <w:szCs w:val="16"/>
                <w:lang w:val="en-US" w:eastAsia="en-US"/>
              </w:rPr>
              <w:t>R</w:t>
            </w: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q</w:t>
            </w:r>
            <w:r w:rsidRPr="003822ED">
              <w:rPr>
                <w:rFonts w:ascii="Tahoma" w:eastAsia="Tahoma" w:hAnsi="Tahoma" w:cs="Tahoma"/>
                <w:spacing w:val="-1"/>
                <w:sz w:val="16"/>
                <w:szCs w:val="16"/>
                <w:lang w:val="en-US" w:eastAsia="en-US"/>
              </w:rPr>
              <w:t>ui</w:t>
            </w:r>
            <w:r w:rsidRPr="003822ED">
              <w:rPr>
                <w:rFonts w:ascii="Tahoma" w:eastAsia="Tahoma" w:hAnsi="Tahoma" w:cs="Tahoma"/>
                <w:sz w:val="16"/>
                <w:szCs w:val="16"/>
                <w:lang w:val="en-US" w:eastAsia="en-US"/>
              </w:rPr>
              <w:t>r</w:t>
            </w: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 xml:space="preserve">d </w:t>
            </w:r>
            <w:r w:rsidRPr="003822ED">
              <w:rPr>
                <w:rFonts w:ascii="Tahoma" w:eastAsia="Tahoma" w:hAnsi="Tahoma" w:cs="Tahoma"/>
                <w:spacing w:val="-1"/>
                <w:sz w:val="16"/>
                <w:szCs w:val="16"/>
                <w:lang w:val="en-US" w:eastAsia="en-US"/>
              </w:rPr>
              <w:t>Com</w:t>
            </w:r>
            <w:r w:rsidRPr="003822ED">
              <w:rPr>
                <w:rFonts w:ascii="Tahoma" w:eastAsia="Tahoma" w:hAnsi="Tahoma" w:cs="Tahoma"/>
                <w:sz w:val="16"/>
                <w:szCs w:val="16"/>
                <w:lang w:val="en-US" w:eastAsia="en-US"/>
              </w:rPr>
              <w:t>p</w:t>
            </w:r>
            <w:r w:rsidRPr="003822ED">
              <w:rPr>
                <w:rFonts w:ascii="Tahoma" w:eastAsia="Tahoma" w:hAnsi="Tahoma" w:cs="Tahoma"/>
                <w:spacing w:val="-1"/>
                <w:sz w:val="16"/>
                <w:szCs w:val="16"/>
                <w:lang w:val="en-US" w:eastAsia="en-US"/>
              </w:rPr>
              <w:t>letio</w:t>
            </w:r>
            <w:r w:rsidRPr="003822ED">
              <w:rPr>
                <w:rFonts w:ascii="Tahoma" w:eastAsia="Tahoma" w:hAnsi="Tahoma" w:cs="Tahoma"/>
                <w:sz w:val="16"/>
                <w:szCs w:val="16"/>
                <w:lang w:val="en-US" w:eastAsia="en-US"/>
              </w:rPr>
              <w:t xml:space="preserve">n </w:t>
            </w:r>
            <w:r w:rsidRPr="003822ED">
              <w:rPr>
                <w:rFonts w:ascii="Tahoma" w:eastAsia="Tahoma" w:hAnsi="Tahoma" w:cs="Tahoma"/>
                <w:spacing w:val="-1"/>
                <w:sz w:val="16"/>
                <w:szCs w:val="16"/>
                <w:lang w:val="en-US" w:eastAsia="en-US"/>
              </w:rPr>
              <w:t>D</w:t>
            </w:r>
            <w:r w:rsidRPr="003822ED">
              <w:rPr>
                <w:rFonts w:ascii="Tahoma" w:eastAsia="Tahoma" w:hAnsi="Tahoma" w:cs="Tahoma"/>
                <w:sz w:val="16"/>
                <w:szCs w:val="16"/>
                <w:lang w:val="en-US" w:eastAsia="en-US"/>
              </w:rPr>
              <w:t>a</w:t>
            </w:r>
            <w:r w:rsidRPr="003822ED">
              <w:rPr>
                <w:rFonts w:ascii="Tahoma" w:eastAsia="Tahoma" w:hAnsi="Tahoma" w:cs="Tahoma"/>
                <w:spacing w:val="-1"/>
                <w:sz w:val="16"/>
                <w:szCs w:val="16"/>
                <w:lang w:val="en-US" w:eastAsia="en-US"/>
              </w:rPr>
              <w:t>te</w:t>
            </w:r>
            <w:r w:rsidRPr="003822ED">
              <w:rPr>
                <w:rFonts w:ascii="Tahoma" w:eastAsia="Tahoma" w:hAnsi="Tahoma" w:cs="Tahoma"/>
                <w:sz w:val="16"/>
                <w:szCs w:val="16"/>
                <w:lang w:val="en-US" w:eastAsia="en-US"/>
              </w:rPr>
              <w:t xml:space="preserve">: </w:t>
            </w:r>
          </w:p>
        </w:tc>
      </w:tr>
      <w:tr w:rsidR="00501564" w:rsidRPr="003822ED" w14:paraId="062696F2" w14:textId="77777777" w:rsidTr="002C47DF">
        <w:trPr>
          <w:trHeight w:hRule="exact" w:val="290"/>
        </w:trPr>
        <w:tc>
          <w:tcPr>
            <w:tcW w:w="5842" w:type="dxa"/>
            <w:gridSpan w:val="2"/>
            <w:tcBorders>
              <w:top w:val="single" w:sz="19" w:space="0" w:color="E6E6E6"/>
              <w:left w:val="single" w:sz="5" w:space="0" w:color="C0C0C0"/>
              <w:bottom w:val="single" w:sz="19" w:space="0" w:color="E6E6E6"/>
              <w:right w:val="single" w:sz="5" w:space="0" w:color="C0C0C0"/>
            </w:tcBorders>
          </w:tcPr>
          <w:p w14:paraId="553C32BB" w14:textId="77777777" w:rsidR="00501564" w:rsidRPr="003822ED" w:rsidRDefault="00501564" w:rsidP="00501564">
            <w:pPr>
              <w:spacing w:before="17"/>
              <w:ind w:left="79"/>
              <w:rPr>
                <w:rFonts w:asciiTheme="minorHAnsi" w:hAnsiTheme="minorHAnsi"/>
                <w:sz w:val="20"/>
                <w:szCs w:val="20"/>
              </w:rPr>
            </w:pPr>
            <w:r w:rsidRPr="003822ED">
              <w:rPr>
                <w:rFonts w:asciiTheme="minorHAnsi" w:hAnsiTheme="minorHAnsi"/>
                <w:sz w:val="20"/>
                <w:szCs w:val="20"/>
              </w:rPr>
              <w:t xml:space="preserve">The incumbent will: </w:t>
            </w:r>
          </w:p>
          <w:p w14:paraId="6E9DE68C" w14:textId="02EF6439" w:rsidR="00501564" w:rsidRPr="00E027A5" w:rsidRDefault="00501564" w:rsidP="00E027A5">
            <w:pPr>
              <w:spacing w:before="17"/>
              <w:rPr>
                <w:rFonts w:asciiTheme="minorHAnsi" w:hAnsiTheme="minorHAnsi"/>
                <w:sz w:val="20"/>
                <w:szCs w:val="20"/>
              </w:rPr>
            </w:pPr>
          </w:p>
        </w:tc>
        <w:tc>
          <w:tcPr>
            <w:tcW w:w="4150" w:type="dxa"/>
            <w:tcBorders>
              <w:top w:val="single" w:sz="19" w:space="0" w:color="E6E6E6"/>
              <w:left w:val="single" w:sz="5" w:space="0" w:color="C0C0C0"/>
              <w:bottom w:val="single" w:sz="19" w:space="0" w:color="E6E6E6"/>
              <w:right w:val="single" w:sz="5" w:space="0" w:color="C0C0C0"/>
            </w:tcBorders>
          </w:tcPr>
          <w:p w14:paraId="3AA279C7" w14:textId="4251D555" w:rsidR="00501564" w:rsidRPr="00E027A5" w:rsidRDefault="00501564" w:rsidP="00E027A5">
            <w:pPr>
              <w:spacing w:before="17"/>
              <w:rPr>
                <w:rFonts w:ascii="Tahoma" w:eastAsia="Tahoma" w:hAnsi="Tahoma" w:cs="Tahoma"/>
                <w:bCs/>
                <w:sz w:val="16"/>
                <w:szCs w:val="16"/>
              </w:rPr>
            </w:pPr>
          </w:p>
        </w:tc>
      </w:tr>
      <w:tr w:rsidR="001D6428" w:rsidRPr="003822ED" w14:paraId="1750C405" w14:textId="77777777" w:rsidTr="002C47DF">
        <w:trPr>
          <w:trHeight w:hRule="exact" w:val="357"/>
        </w:trPr>
        <w:tc>
          <w:tcPr>
            <w:tcW w:w="5842" w:type="dxa"/>
            <w:gridSpan w:val="2"/>
            <w:tcBorders>
              <w:top w:val="single" w:sz="19" w:space="0" w:color="E6E6E6"/>
              <w:left w:val="single" w:sz="5" w:space="0" w:color="C0C0C0"/>
              <w:bottom w:val="single" w:sz="19" w:space="0" w:color="E6E6E6"/>
              <w:right w:val="single" w:sz="5" w:space="0" w:color="C0C0C0"/>
            </w:tcBorders>
          </w:tcPr>
          <w:p w14:paraId="73C1B7A9" w14:textId="712E2A85" w:rsidR="001D6428" w:rsidRPr="003822ED" w:rsidRDefault="001D6428" w:rsidP="001D6428">
            <w:pPr>
              <w:spacing w:before="17"/>
              <w:ind w:left="79"/>
              <w:rPr>
                <w:rFonts w:asciiTheme="minorHAnsi" w:hAnsiTheme="minorHAnsi"/>
                <w:sz w:val="20"/>
                <w:szCs w:val="20"/>
              </w:rPr>
            </w:pPr>
            <w:r>
              <w:rPr>
                <w:rFonts w:asciiTheme="minorHAnsi" w:hAnsiTheme="minorHAnsi"/>
                <w:sz w:val="20"/>
                <w:szCs w:val="20"/>
              </w:rPr>
              <w:t xml:space="preserve">Deliver the initial inception report </w:t>
            </w:r>
            <w:r w:rsidRPr="00D219A9">
              <w:rPr>
                <w:rFonts w:asciiTheme="minorHAnsi" w:hAnsiTheme="minorHAnsi"/>
                <w:sz w:val="20"/>
                <w:szCs w:val="20"/>
              </w:rPr>
              <w:t>outlining the mentorship approach</w:t>
            </w:r>
          </w:p>
        </w:tc>
        <w:tc>
          <w:tcPr>
            <w:tcW w:w="4150" w:type="dxa"/>
            <w:tcBorders>
              <w:top w:val="single" w:sz="19" w:space="0" w:color="E6E6E6"/>
              <w:left w:val="single" w:sz="5" w:space="0" w:color="C0C0C0"/>
              <w:bottom w:val="single" w:sz="19" w:space="0" w:color="E6E6E6"/>
              <w:right w:val="single" w:sz="5" w:space="0" w:color="C0C0C0"/>
            </w:tcBorders>
          </w:tcPr>
          <w:p w14:paraId="69AFC621" w14:textId="56803254" w:rsidR="001D6428" w:rsidRPr="00E027A5" w:rsidRDefault="00E13161" w:rsidP="001D6428">
            <w:pPr>
              <w:spacing w:before="17"/>
              <w:rPr>
                <w:rFonts w:ascii="Tahoma" w:eastAsia="Tahoma" w:hAnsi="Tahoma" w:cs="Tahoma"/>
                <w:bCs/>
                <w:sz w:val="16"/>
                <w:szCs w:val="16"/>
              </w:rPr>
            </w:pPr>
            <w:r>
              <w:rPr>
                <w:rFonts w:ascii="Tahoma" w:eastAsia="Tahoma" w:hAnsi="Tahoma" w:cs="Tahoma"/>
                <w:bCs/>
                <w:sz w:val="16"/>
                <w:szCs w:val="16"/>
              </w:rPr>
              <w:t>Saturday</w:t>
            </w:r>
            <w:r w:rsidR="001D6428">
              <w:rPr>
                <w:rFonts w:ascii="Tahoma" w:eastAsia="Tahoma" w:hAnsi="Tahoma" w:cs="Tahoma"/>
                <w:bCs/>
                <w:sz w:val="16"/>
                <w:szCs w:val="16"/>
              </w:rPr>
              <w:t xml:space="preserve"> </w:t>
            </w:r>
            <w:r w:rsidR="00EF4D7C">
              <w:rPr>
                <w:rFonts w:ascii="Tahoma" w:eastAsia="Tahoma" w:hAnsi="Tahoma" w:cs="Tahoma"/>
                <w:bCs/>
                <w:sz w:val="16"/>
                <w:szCs w:val="16"/>
              </w:rPr>
              <w:t>August</w:t>
            </w:r>
            <w:r w:rsidR="001D6428">
              <w:rPr>
                <w:rFonts w:ascii="Tahoma" w:eastAsia="Tahoma" w:hAnsi="Tahoma" w:cs="Tahoma"/>
                <w:bCs/>
                <w:sz w:val="16"/>
                <w:szCs w:val="16"/>
              </w:rPr>
              <w:t xml:space="preserve"> </w:t>
            </w:r>
            <w:r w:rsidR="00EF4D7C">
              <w:rPr>
                <w:rFonts w:ascii="Tahoma" w:eastAsia="Tahoma" w:hAnsi="Tahoma" w:cs="Tahoma"/>
                <w:bCs/>
                <w:sz w:val="16"/>
                <w:szCs w:val="16"/>
              </w:rPr>
              <w:t>1</w:t>
            </w:r>
            <w:r>
              <w:rPr>
                <w:rFonts w:ascii="Tahoma" w:eastAsia="Tahoma" w:hAnsi="Tahoma" w:cs="Tahoma"/>
                <w:bCs/>
                <w:sz w:val="16"/>
                <w:szCs w:val="16"/>
              </w:rPr>
              <w:t>6</w:t>
            </w:r>
            <w:r w:rsidR="001D6428">
              <w:rPr>
                <w:rFonts w:ascii="Tahoma" w:eastAsia="Tahoma" w:hAnsi="Tahoma" w:cs="Tahoma"/>
                <w:bCs/>
                <w:sz w:val="16"/>
                <w:szCs w:val="16"/>
              </w:rPr>
              <w:t xml:space="preserve"> 2025 </w:t>
            </w:r>
          </w:p>
        </w:tc>
      </w:tr>
      <w:tr w:rsidR="00930D01" w:rsidRPr="003822ED" w14:paraId="30FDBC28" w14:textId="77777777" w:rsidTr="002C47DF">
        <w:trPr>
          <w:trHeight w:hRule="exact" w:val="569"/>
        </w:trPr>
        <w:tc>
          <w:tcPr>
            <w:tcW w:w="5842" w:type="dxa"/>
            <w:gridSpan w:val="2"/>
            <w:tcBorders>
              <w:top w:val="single" w:sz="19" w:space="0" w:color="E6E6E6"/>
              <w:left w:val="single" w:sz="5" w:space="0" w:color="C0C0C0"/>
              <w:bottom w:val="single" w:sz="19" w:space="0" w:color="E6E6E6"/>
              <w:right w:val="single" w:sz="5" w:space="0" w:color="C0C0C0"/>
            </w:tcBorders>
          </w:tcPr>
          <w:p w14:paraId="0BB280F1" w14:textId="291DD72E" w:rsidR="00930D01" w:rsidRDefault="00930D01" w:rsidP="001D6428">
            <w:pPr>
              <w:spacing w:before="17"/>
              <w:ind w:left="79"/>
              <w:rPr>
                <w:rFonts w:asciiTheme="minorHAnsi" w:hAnsiTheme="minorHAnsi"/>
                <w:sz w:val="20"/>
                <w:szCs w:val="20"/>
              </w:rPr>
            </w:pPr>
            <w:r>
              <w:rPr>
                <w:rFonts w:asciiTheme="minorHAnsi" w:hAnsiTheme="minorHAnsi" w:cstheme="minorHAnsi"/>
                <w:sz w:val="20"/>
                <w:szCs w:val="20"/>
              </w:rPr>
              <w:t xml:space="preserve">Deliver session on </w:t>
            </w:r>
            <w:r w:rsidR="009A102A">
              <w:rPr>
                <w:rFonts w:asciiTheme="minorHAnsi" w:hAnsiTheme="minorHAnsi" w:cstheme="minorHAnsi"/>
                <w:sz w:val="20"/>
                <w:szCs w:val="20"/>
              </w:rPr>
              <w:t>‘’</w:t>
            </w:r>
            <w:r w:rsidR="000D0403" w:rsidRPr="006E36EB">
              <w:rPr>
                <w:rFonts w:asciiTheme="minorHAnsi" w:hAnsiTheme="minorHAnsi" w:cstheme="minorHAnsi"/>
                <w:sz w:val="20"/>
                <w:szCs w:val="20"/>
              </w:rPr>
              <w:t>Data-Driven Decision-Making and Storytelling for Business Growth</w:t>
            </w:r>
            <w:r w:rsidR="009A102A">
              <w:rPr>
                <w:rFonts w:asciiTheme="minorHAnsi" w:hAnsiTheme="minorHAnsi" w:cstheme="minorHAnsi"/>
                <w:sz w:val="20"/>
                <w:szCs w:val="20"/>
              </w:rPr>
              <w:t>’’</w:t>
            </w:r>
            <w:r w:rsidR="000D0403" w:rsidRPr="006E36EB">
              <w:rPr>
                <w:rFonts w:asciiTheme="minorHAnsi" w:hAnsiTheme="minorHAnsi" w:cstheme="minorHAnsi"/>
                <w:sz w:val="20"/>
                <w:szCs w:val="20"/>
              </w:rPr>
              <w:t xml:space="preserve"> during the bootcamp</w:t>
            </w:r>
          </w:p>
        </w:tc>
        <w:tc>
          <w:tcPr>
            <w:tcW w:w="4150" w:type="dxa"/>
            <w:tcBorders>
              <w:top w:val="single" w:sz="19" w:space="0" w:color="E6E6E6"/>
              <w:left w:val="single" w:sz="5" w:space="0" w:color="C0C0C0"/>
              <w:bottom w:val="single" w:sz="19" w:space="0" w:color="E6E6E6"/>
              <w:right w:val="single" w:sz="5" w:space="0" w:color="C0C0C0"/>
            </w:tcBorders>
          </w:tcPr>
          <w:p w14:paraId="5A094736" w14:textId="4BCF3467" w:rsidR="00930D01" w:rsidRDefault="00930D01" w:rsidP="001D6428">
            <w:pPr>
              <w:spacing w:before="17"/>
              <w:rPr>
                <w:rFonts w:ascii="Tahoma" w:eastAsia="Tahoma" w:hAnsi="Tahoma" w:cs="Tahoma"/>
                <w:bCs/>
                <w:sz w:val="16"/>
                <w:szCs w:val="16"/>
              </w:rPr>
            </w:pPr>
            <w:r>
              <w:rPr>
                <w:rFonts w:ascii="Tahoma" w:eastAsia="Tahoma" w:hAnsi="Tahoma" w:cs="Tahoma"/>
                <w:bCs/>
                <w:sz w:val="16"/>
                <w:szCs w:val="16"/>
              </w:rPr>
              <w:t>Date of the bootcamp TBD</w:t>
            </w:r>
          </w:p>
        </w:tc>
      </w:tr>
      <w:tr w:rsidR="00930D01" w:rsidRPr="003822ED" w14:paraId="163079EA" w14:textId="77777777" w:rsidTr="002C47DF">
        <w:trPr>
          <w:trHeight w:hRule="exact" w:val="560"/>
        </w:trPr>
        <w:tc>
          <w:tcPr>
            <w:tcW w:w="5842" w:type="dxa"/>
            <w:gridSpan w:val="2"/>
            <w:tcBorders>
              <w:top w:val="single" w:sz="19" w:space="0" w:color="E6E6E6"/>
              <w:left w:val="single" w:sz="5" w:space="0" w:color="C0C0C0"/>
              <w:bottom w:val="single" w:sz="19" w:space="0" w:color="E6E6E6"/>
              <w:right w:val="single" w:sz="5" w:space="0" w:color="C0C0C0"/>
            </w:tcBorders>
          </w:tcPr>
          <w:p w14:paraId="7028612C" w14:textId="7E673EF1" w:rsidR="00930D01" w:rsidRDefault="00D44C6F" w:rsidP="009A102A">
            <w:pPr>
              <w:spacing w:before="17"/>
              <w:rPr>
                <w:rFonts w:asciiTheme="minorHAnsi" w:hAnsiTheme="minorHAnsi" w:cstheme="minorHAnsi"/>
                <w:sz w:val="20"/>
                <w:szCs w:val="20"/>
              </w:rPr>
            </w:pPr>
            <w:r w:rsidRPr="008D2D7A">
              <w:rPr>
                <w:rFonts w:asciiTheme="minorHAnsi" w:hAnsiTheme="minorHAnsi"/>
                <w:sz w:val="20"/>
                <w:szCs w:val="20"/>
              </w:rPr>
              <w:t xml:space="preserve">Delivered tailored one-to-one one-hour coaching on </w:t>
            </w:r>
            <w:r w:rsidR="009A102A">
              <w:rPr>
                <w:rFonts w:asciiTheme="minorHAnsi" w:hAnsiTheme="minorHAnsi"/>
                <w:sz w:val="20"/>
                <w:szCs w:val="20"/>
              </w:rPr>
              <w:t>‘’</w:t>
            </w:r>
            <w:r w:rsidR="009A102A" w:rsidRPr="006E36EB">
              <w:rPr>
                <w:rFonts w:asciiTheme="minorHAnsi" w:hAnsiTheme="minorHAnsi" w:cstheme="minorHAnsi"/>
                <w:sz w:val="20"/>
                <w:szCs w:val="20"/>
              </w:rPr>
              <w:t>KPI monitoring, data collection, and performance evaluation</w:t>
            </w:r>
            <w:r w:rsidR="009A102A">
              <w:rPr>
                <w:rFonts w:asciiTheme="minorHAnsi" w:hAnsiTheme="minorHAnsi" w:cstheme="minorHAnsi"/>
                <w:sz w:val="20"/>
                <w:szCs w:val="20"/>
              </w:rPr>
              <w:t>’’ at Stage II and III</w:t>
            </w:r>
          </w:p>
        </w:tc>
        <w:tc>
          <w:tcPr>
            <w:tcW w:w="4150" w:type="dxa"/>
            <w:tcBorders>
              <w:top w:val="single" w:sz="19" w:space="0" w:color="E6E6E6"/>
              <w:left w:val="single" w:sz="5" w:space="0" w:color="C0C0C0"/>
              <w:bottom w:val="single" w:sz="19" w:space="0" w:color="E6E6E6"/>
              <w:right w:val="single" w:sz="5" w:space="0" w:color="C0C0C0"/>
            </w:tcBorders>
          </w:tcPr>
          <w:p w14:paraId="5824C899" w14:textId="010E9FAA" w:rsidR="00930D01" w:rsidRDefault="00D44C6F" w:rsidP="001D6428">
            <w:pPr>
              <w:spacing w:before="17"/>
              <w:rPr>
                <w:rFonts w:ascii="Tahoma" w:eastAsia="Tahoma" w:hAnsi="Tahoma" w:cs="Tahoma"/>
                <w:bCs/>
                <w:sz w:val="16"/>
                <w:szCs w:val="16"/>
              </w:rPr>
            </w:pPr>
            <w:r>
              <w:rPr>
                <w:rFonts w:ascii="Tahoma" w:eastAsia="Tahoma" w:hAnsi="Tahoma" w:cs="Tahoma"/>
                <w:bCs/>
                <w:sz w:val="16"/>
                <w:szCs w:val="16"/>
              </w:rPr>
              <w:t>Date TBD</w:t>
            </w:r>
          </w:p>
        </w:tc>
      </w:tr>
      <w:tr w:rsidR="00A957BB" w:rsidRPr="003822ED" w14:paraId="1B29536A" w14:textId="77777777" w:rsidTr="002C47DF">
        <w:trPr>
          <w:trHeight w:hRule="exact" w:val="578"/>
        </w:trPr>
        <w:tc>
          <w:tcPr>
            <w:tcW w:w="5842" w:type="dxa"/>
            <w:gridSpan w:val="2"/>
            <w:tcBorders>
              <w:top w:val="single" w:sz="19" w:space="0" w:color="E6E6E6"/>
              <w:left w:val="single" w:sz="5" w:space="0" w:color="C0C0C0"/>
              <w:bottom w:val="single" w:sz="19" w:space="0" w:color="E6E6E6"/>
              <w:right w:val="single" w:sz="5" w:space="0" w:color="C0C0C0"/>
            </w:tcBorders>
          </w:tcPr>
          <w:p w14:paraId="0755BD8F" w14:textId="1B71DD0E" w:rsidR="00A957BB" w:rsidRPr="008D2D7A" w:rsidRDefault="00A957BB" w:rsidP="009A102A">
            <w:pPr>
              <w:spacing w:before="17"/>
              <w:rPr>
                <w:rFonts w:asciiTheme="minorHAnsi" w:hAnsiTheme="minorHAnsi"/>
                <w:sz w:val="20"/>
                <w:szCs w:val="20"/>
              </w:rPr>
            </w:pPr>
            <w:r w:rsidRPr="006E36EB">
              <w:rPr>
                <w:rFonts w:asciiTheme="minorHAnsi" w:hAnsiTheme="minorHAnsi" w:cstheme="minorHAnsi"/>
                <w:sz w:val="20"/>
                <w:szCs w:val="20"/>
              </w:rPr>
              <w:t>Conduct life-cycle analysis and Stage-Gate Assessments during the on-one-one interviews at every stage</w:t>
            </w:r>
          </w:p>
        </w:tc>
        <w:tc>
          <w:tcPr>
            <w:tcW w:w="4150" w:type="dxa"/>
            <w:tcBorders>
              <w:top w:val="single" w:sz="19" w:space="0" w:color="E6E6E6"/>
              <w:left w:val="single" w:sz="5" w:space="0" w:color="C0C0C0"/>
              <w:bottom w:val="single" w:sz="19" w:space="0" w:color="E6E6E6"/>
              <w:right w:val="single" w:sz="5" w:space="0" w:color="C0C0C0"/>
            </w:tcBorders>
          </w:tcPr>
          <w:p w14:paraId="7F55D716" w14:textId="28A959A0" w:rsidR="00A957BB" w:rsidRDefault="00A957BB" w:rsidP="001D6428">
            <w:pPr>
              <w:spacing w:before="17"/>
              <w:rPr>
                <w:rFonts w:ascii="Tahoma" w:eastAsia="Tahoma" w:hAnsi="Tahoma" w:cs="Tahoma"/>
                <w:bCs/>
                <w:sz w:val="16"/>
                <w:szCs w:val="16"/>
              </w:rPr>
            </w:pPr>
            <w:r>
              <w:rPr>
                <w:rFonts w:ascii="Tahoma" w:eastAsia="Tahoma" w:hAnsi="Tahoma" w:cs="Tahoma"/>
                <w:bCs/>
                <w:sz w:val="16"/>
                <w:szCs w:val="16"/>
              </w:rPr>
              <w:t>Date TBD</w:t>
            </w:r>
          </w:p>
        </w:tc>
      </w:tr>
      <w:tr w:rsidR="001D3F79" w:rsidRPr="003822ED" w14:paraId="4635B47D" w14:textId="77777777" w:rsidTr="002C47DF">
        <w:trPr>
          <w:trHeight w:hRule="exact" w:val="330"/>
        </w:trPr>
        <w:tc>
          <w:tcPr>
            <w:tcW w:w="5842" w:type="dxa"/>
            <w:gridSpan w:val="2"/>
            <w:tcBorders>
              <w:top w:val="single" w:sz="19" w:space="0" w:color="E6E6E6"/>
              <w:left w:val="single" w:sz="5" w:space="0" w:color="C0C0C0"/>
              <w:bottom w:val="single" w:sz="19" w:space="0" w:color="E6E6E6"/>
              <w:right w:val="single" w:sz="5" w:space="0" w:color="C0C0C0"/>
            </w:tcBorders>
          </w:tcPr>
          <w:p w14:paraId="339B3139" w14:textId="1559F189" w:rsidR="001D3F79" w:rsidRPr="006E36EB" w:rsidRDefault="001D3F79" w:rsidP="009A102A">
            <w:pPr>
              <w:spacing w:before="17"/>
              <w:rPr>
                <w:rFonts w:asciiTheme="minorHAnsi" w:hAnsiTheme="minorHAnsi" w:cstheme="minorHAnsi"/>
                <w:sz w:val="20"/>
                <w:szCs w:val="20"/>
              </w:rPr>
            </w:pPr>
            <w:r w:rsidRPr="006E36EB">
              <w:rPr>
                <w:rFonts w:asciiTheme="minorHAnsi" w:hAnsiTheme="minorHAnsi" w:cstheme="minorHAnsi"/>
                <w:sz w:val="20"/>
                <w:szCs w:val="20"/>
              </w:rPr>
              <w:t>Moderate the Dragon’s Den, Shark Tank, and Final Pitch Event</w:t>
            </w:r>
          </w:p>
        </w:tc>
        <w:tc>
          <w:tcPr>
            <w:tcW w:w="4150" w:type="dxa"/>
            <w:tcBorders>
              <w:top w:val="single" w:sz="19" w:space="0" w:color="E6E6E6"/>
              <w:left w:val="single" w:sz="5" w:space="0" w:color="C0C0C0"/>
              <w:bottom w:val="single" w:sz="19" w:space="0" w:color="E6E6E6"/>
              <w:right w:val="single" w:sz="5" w:space="0" w:color="C0C0C0"/>
            </w:tcBorders>
          </w:tcPr>
          <w:p w14:paraId="63BC3477" w14:textId="1BC3ED51" w:rsidR="001D3F79" w:rsidRDefault="001D3F79" w:rsidP="001D6428">
            <w:pPr>
              <w:spacing w:before="17"/>
              <w:rPr>
                <w:rFonts w:ascii="Tahoma" w:eastAsia="Tahoma" w:hAnsi="Tahoma" w:cs="Tahoma"/>
                <w:bCs/>
                <w:sz w:val="16"/>
                <w:szCs w:val="16"/>
              </w:rPr>
            </w:pPr>
            <w:r>
              <w:rPr>
                <w:rFonts w:ascii="Tahoma" w:eastAsia="Tahoma" w:hAnsi="Tahoma" w:cs="Tahoma"/>
                <w:bCs/>
                <w:sz w:val="16"/>
                <w:szCs w:val="16"/>
              </w:rPr>
              <w:t xml:space="preserve">Date TBD </w:t>
            </w:r>
          </w:p>
        </w:tc>
      </w:tr>
      <w:tr w:rsidR="00061C60" w:rsidRPr="003822ED" w14:paraId="202DCAC7" w14:textId="77777777" w:rsidTr="002C47DF">
        <w:trPr>
          <w:trHeight w:hRule="exact" w:val="330"/>
        </w:trPr>
        <w:tc>
          <w:tcPr>
            <w:tcW w:w="5842" w:type="dxa"/>
            <w:gridSpan w:val="2"/>
            <w:tcBorders>
              <w:top w:val="single" w:sz="19" w:space="0" w:color="E6E6E6"/>
              <w:left w:val="single" w:sz="5" w:space="0" w:color="C0C0C0"/>
              <w:bottom w:val="single" w:sz="19" w:space="0" w:color="E6E6E6"/>
              <w:right w:val="single" w:sz="5" w:space="0" w:color="C0C0C0"/>
            </w:tcBorders>
          </w:tcPr>
          <w:p w14:paraId="7BB74952" w14:textId="3268E568" w:rsidR="00061C60" w:rsidRPr="008D2D7A" w:rsidRDefault="00061C60" w:rsidP="00061C60">
            <w:pPr>
              <w:spacing w:before="17"/>
              <w:rPr>
                <w:rFonts w:asciiTheme="minorHAnsi" w:hAnsiTheme="minorHAnsi"/>
                <w:sz w:val="20"/>
                <w:szCs w:val="20"/>
              </w:rPr>
            </w:pPr>
            <w:r w:rsidRPr="00C20855">
              <w:rPr>
                <w:rFonts w:asciiTheme="minorHAnsi" w:hAnsiTheme="minorHAnsi"/>
                <w:sz w:val="20"/>
                <w:szCs w:val="20"/>
              </w:rPr>
              <w:t>Reports after each activity summarizing progress and insights</w:t>
            </w:r>
          </w:p>
        </w:tc>
        <w:tc>
          <w:tcPr>
            <w:tcW w:w="4150" w:type="dxa"/>
            <w:tcBorders>
              <w:top w:val="single" w:sz="19" w:space="0" w:color="E6E6E6"/>
              <w:left w:val="single" w:sz="5" w:space="0" w:color="C0C0C0"/>
              <w:bottom w:val="single" w:sz="19" w:space="0" w:color="E6E6E6"/>
              <w:right w:val="single" w:sz="5" w:space="0" w:color="C0C0C0"/>
            </w:tcBorders>
          </w:tcPr>
          <w:p w14:paraId="4184D6B6" w14:textId="514EB13F" w:rsidR="00061C60" w:rsidRDefault="00061C60" w:rsidP="00061C60">
            <w:pPr>
              <w:spacing w:before="17"/>
              <w:rPr>
                <w:rFonts w:ascii="Tahoma" w:eastAsia="Tahoma" w:hAnsi="Tahoma" w:cs="Tahoma"/>
                <w:bCs/>
                <w:sz w:val="16"/>
                <w:szCs w:val="16"/>
              </w:rPr>
            </w:pPr>
            <w:r>
              <w:rPr>
                <w:rFonts w:ascii="Tahoma" w:eastAsia="Tahoma" w:hAnsi="Tahoma" w:cs="Tahoma"/>
                <w:bCs/>
                <w:sz w:val="16"/>
                <w:szCs w:val="16"/>
              </w:rPr>
              <w:t>By the end of every stage</w:t>
            </w:r>
          </w:p>
        </w:tc>
      </w:tr>
      <w:tr w:rsidR="00CC2531" w:rsidRPr="003822ED" w14:paraId="4700832B" w14:textId="77777777" w:rsidTr="002C47DF">
        <w:trPr>
          <w:trHeight w:hRule="exact" w:val="382"/>
        </w:trPr>
        <w:tc>
          <w:tcPr>
            <w:tcW w:w="5842" w:type="dxa"/>
            <w:gridSpan w:val="2"/>
            <w:tcBorders>
              <w:top w:val="single" w:sz="19" w:space="0" w:color="E6E6E6"/>
              <w:left w:val="single" w:sz="5" w:space="0" w:color="C0C0C0"/>
              <w:bottom w:val="single" w:sz="19" w:space="0" w:color="E6E6E6"/>
              <w:right w:val="single" w:sz="5" w:space="0" w:color="C0C0C0"/>
            </w:tcBorders>
          </w:tcPr>
          <w:p w14:paraId="38D568FD" w14:textId="5DF6B050" w:rsidR="00CC2531" w:rsidRPr="00C20855" w:rsidRDefault="00CC2531" w:rsidP="00CC2531">
            <w:pPr>
              <w:spacing w:before="17"/>
              <w:rPr>
                <w:rFonts w:asciiTheme="minorHAnsi" w:hAnsiTheme="minorHAnsi"/>
                <w:sz w:val="20"/>
                <w:szCs w:val="20"/>
              </w:rPr>
            </w:pPr>
            <w:r w:rsidRPr="00E24B23">
              <w:rPr>
                <w:rFonts w:asciiTheme="minorHAnsi" w:hAnsiTheme="minorHAnsi"/>
                <w:sz w:val="20"/>
                <w:szCs w:val="20"/>
              </w:rPr>
              <w:t>Final evaluation and lessons learned report.</w:t>
            </w:r>
          </w:p>
        </w:tc>
        <w:tc>
          <w:tcPr>
            <w:tcW w:w="4150" w:type="dxa"/>
            <w:tcBorders>
              <w:top w:val="single" w:sz="19" w:space="0" w:color="E6E6E6"/>
              <w:left w:val="single" w:sz="5" w:space="0" w:color="C0C0C0"/>
              <w:bottom w:val="single" w:sz="19" w:space="0" w:color="E6E6E6"/>
              <w:right w:val="single" w:sz="5" w:space="0" w:color="C0C0C0"/>
            </w:tcBorders>
          </w:tcPr>
          <w:p w14:paraId="6E2971D2" w14:textId="633703BF" w:rsidR="00CC2531" w:rsidRDefault="00CC2531" w:rsidP="00CC2531">
            <w:pPr>
              <w:spacing w:before="17"/>
              <w:rPr>
                <w:rFonts w:ascii="Tahoma" w:eastAsia="Tahoma" w:hAnsi="Tahoma" w:cs="Tahoma"/>
                <w:bCs/>
                <w:sz w:val="16"/>
                <w:szCs w:val="16"/>
              </w:rPr>
            </w:pPr>
            <w:r w:rsidRPr="006B5F96">
              <w:rPr>
                <w:rFonts w:ascii="Tahoma" w:eastAsia="Tahoma" w:hAnsi="Tahoma" w:cs="Tahoma"/>
                <w:bCs/>
                <w:sz w:val="16"/>
                <w:szCs w:val="16"/>
              </w:rPr>
              <w:t>Wednesday December 31 2025</w:t>
            </w:r>
          </w:p>
        </w:tc>
      </w:tr>
    </w:tbl>
    <w:p w14:paraId="4E6ACB61" w14:textId="15C6CFDB" w:rsidR="00E0562B" w:rsidRDefault="00E0562B" w:rsidP="006E4D01"/>
    <w:sectPr w:rsidR="00E056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75F1D"/>
    <w:multiLevelType w:val="hybridMultilevel"/>
    <w:tmpl w:val="0718A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E6783E"/>
    <w:multiLevelType w:val="hybridMultilevel"/>
    <w:tmpl w:val="5734BF52"/>
    <w:lvl w:ilvl="0" w:tplc="FFFFFFFF">
      <w:start w:val="1"/>
      <w:numFmt w:val="upperRoman"/>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FF21D2D"/>
    <w:multiLevelType w:val="hybridMultilevel"/>
    <w:tmpl w:val="AB64CB94"/>
    <w:lvl w:ilvl="0" w:tplc="B776A57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E1632D"/>
    <w:multiLevelType w:val="hybridMultilevel"/>
    <w:tmpl w:val="F76ED1B0"/>
    <w:lvl w:ilvl="0" w:tplc="1009000F">
      <w:start w:val="1"/>
      <w:numFmt w:val="decimal"/>
      <w:lvlText w:val="%1."/>
      <w:lvlJc w:val="left"/>
      <w:pPr>
        <w:ind w:left="450" w:hanging="360"/>
      </w:pPr>
    </w:lvl>
    <w:lvl w:ilvl="1" w:tplc="10090019" w:tentative="1">
      <w:start w:val="1"/>
      <w:numFmt w:val="lowerLetter"/>
      <w:lvlText w:val="%2."/>
      <w:lvlJc w:val="left"/>
      <w:pPr>
        <w:ind w:left="1170" w:hanging="360"/>
      </w:pPr>
    </w:lvl>
    <w:lvl w:ilvl="2" w:tplc="1009001B" w:tentative="1">
      <w:start w:val="1"/>
      <w:numFmt w:val="lowerRoman"/>
      <w:lvlText w:val="%3."/>
      <w:lvlJc w:val="right"/>
      <w:pPr>
        <w:ind w:left="1890" w:hanging="180"/>
      </w:pPr>
    </w:lvl>
    <w:lvl w:ilvl="3" w:tplc="1009000F" w:tentative="1">
      <w:start w:val="1"/>
      <w:numFmt w:val="decimal"/>
      <w:lvlText w:val="%4."/>
      <w:lvlJc w:val="left"/>
      <w:pPr>
        <w:ind w:left="2610" w:hanging="360"/>
      </w:pPr>
    </w:lvl>
    <w:lvl w:ilvl="4" w:tplc="10090019" w:tentative="1">
      <w:start w:val="1"/>
      <w:numFmt w:val="lowerLetter"/>
      <w:lvlText w:val="%5."/>
      <w:lvlJc w:val="left"/>
      <w:pPr>
        <w:ind w:left="3330" w:hanging="360"/>
      </w:pPr>
    </w:lvl>
    <w:lvl w:ilvl="5" w:tplc="1009001B" w:tentative="1">
      <w:start w:val="1"/>
      <w:numFmt w:val="lowerRoman"/>
      <w:lvlText w:val="%6."/>
      <w:lvlJc w:val="right"/>
      <w:pPr>
        <w:ind w:left="4050" w:hanging="180"/>
      </w:pPr>
    </w:lvl>
    <w:lvl w:ilvl="6" w:tplc="1009000F" w:tentative="1">
      <w:start w:val="1"/>
      <w:numFmt w:val="decimal"/>
      <w:lvlText w:val="%7."/>
      <w:lvlJc w:val="left"/>
      <w:pPr>
        <w:ind w:left="4770" w:hanging="360"/>
      </w:pPr>
    </w:lvl>
    <w:lvl w:ilvl="7" w:tplc="10090019" w:tentative="1">
      <w:start w:val="1"/>
      <w:numFmt w:val="lowerLetter"/>
      <w:lvlText w:val="%8."/>
      <w:lvlJc w:val="left"/>
      <w:pPr>
        <w:ind w:left="5490" w:hanging="360"/>
      </w:pPr>
    </w:lvl>
    <w:lvl w:ilvl="8" w:tplc="1009001B" w:tentative="1">
      <w:start w:val="1"/>
      <w:numFmt w:val="lowerRoman"/>
      <w:lvlText w:val="%9."/>
      <w:lvlJc w:val="right"/>
      <w:pPr>
        <w:ind w:left="6210" w:hanging="180"/>
      </w:pPr>
    </w:lvl>
  </w:abstractNum>
  <w:abstractNum w:abstractNumId="4" w15:restartNumberingAfterBreak="0">
    <w:nsid w:val="33F623D5"/>
    <w:multiLevelType w:val="multilevel"/>
    <w:tmpl w:val="BBAC65C4"/>
    <w:lvl w:ilvl="0">
      <w:start w:val="1"/>
      <w:numFmt w:val="decimal"/>
      <w:pStyle w:val="Heading1"/>
      <w:lvlText w:val="%1"/>
      <w:lvlJc w:val="left"/>
      <w:pPr>
        <w:tabs>
          <w:tab w:val="num" w:pos="432"/>
        </w:tabs>
        <w:ind w:left="432" w:hanging="432"/>
      </w:pPr>
      <w:rPr>
        <w:color w:val="auto"/>
      </w:rPr>
    </w:lvl>
    <w:lvl w:ilvl="1">
      <w:start w:val="1"/>
      <w:numFmt w:val="decimal"/>
      <w:pStyle w:val="Heading2"/>
      <w:lvlText w:val="%1.%2"/>
      <w:lvlJc w:val="left"/>
      <w:pPr>
        <w:tabs>
          <w:tab w:val="num" w:pos="718"/>
        </w:tabs>
        <w:ind w:left="718"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5" w15:restartNumberingAfterBreak="0">
    <w:nsid w:val="4D9E6594"/>
    <w:multiLevelType w:val="multilevel"/>
    <w:tmpl w:val="46FCC814"/>
    <w:lvl w:ilvl="0">
      <w:start w:val="1"/>
      <w:numFmt w:val="lowerRoman"/>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57EC39DB"/>
    <w:multiLevelType w:val="hybridMultilevel"/>
    <w:tmpl w:val="6EC037E8"/>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519" w:hanging="360"/>
      </w:pPr>
      <w:rPr>
        <w:rFonts w:ascii="Courier New" w:hAnsi="Courier New" w:cs="Courier New" w:hint="default"/>
      </w:rPr>
    </w:lvl>
    <w:lvl w:ilvl="2" w:tplc="08090005" w:tentative="1">
      <w:start w:val="1"/>
      <w:numFmt w:val="bullet"/>
      <w:lvlText w:val=""/>
      <w:lvlJc w:val="left"/>
      <w:pPr>
        <w:ind w:left="2239" w:hanging="360"/>
      </w:pPr>
      <w:rPr>
        <w:rFonts w:ascii="Wingdings" w:hAnsi="Wingdings" w:hint="default"/>
      </w:rPr>
    </w:lvl>
    <w:lvl w:ilvl="3" w:tplc="08090001" w:tentative="1">
      <w:start w:val="1"/>
      <w:numFmt w:val="bullet"/>
      <w:lvlText w:val=""/>
      <w:lvlJc w:val="left"/>
      <w:pPr>
        <w:ind w:left="2959" w:hanging="360"/>
      </w:pPr>
      <w:rPr>
        <w:rFonts w:ascii="Symbol" w:hAnsi="Symbol" w:hint="default"/>
      </w:rPr>
    </w:lvl>
    <w:lvl w:ilvl="4" w:tplc="08090003" w:tentative="1">
      <w:start w:val="1"/>
      <w:numFmt w:val="bullet"/>
      <w:lvlText w:val="o"/>
      <w:lvlJc w:val="left"/>
      <w:pPr>
        <w:ind w:left="3679" w:hanging="360"/>
      </w:pPr>
      <w:rPr>
        <w:rFonts w:ascii="Courier New" w:hAnsi="Courier New" w:cs="Courier New" w:hint="default"/>
      </w:rPr>
    </w:lvl>
    <w:lvl w:ilvl="5" w:tplc="08090005" w:tentative="1">
      <w:start w:val="1"/>
      <w:numFmt w:val="bullet"/>
      <w:lvlText w:val=""/>
      <w:lvlJc w:val="left"/>
      <w:pPr>
        <w:ind w:left="4399" w:hanging="360"/>
      </w:pPr>
      <w:rPr>
        <w:rFonts w:ascii="Wingdings" w:hAnsi="Wingdings" w:hint="default"/>
      </w:rPr>
    </w:lvl>
    <w:lvl w:ilvl="6" w:tplc="08090001" w:tentative="1">
      <w:start w:val="1"/>
      <w:numFmt w:val="bullet"/>
      <w:lvlText w:val=""/>
      <w:lvlJc w:val="left"/>
      <w:pPr>
        <w:ind w:left="5119" w:hanging="360"/>
      </w:pPr>
      <w:rPr>
        <w:rFonts w:ascii="Symbol" w:hAnsi="Symbol" w:hint="default"/>
      </w:rPr>
    </w:lvl>
    <w:lvl w:ilvl="7" w:tplc="08090003" w:tentative="1">
      <w:start w:val="1"/>
      <w:numFmt w:val="bullet"/>
      <w:lvlText w:val="o"/>
      <w:lvlJc w:val="left"/>
      <w:pPr>
        <w:ind w:left="5839" w:hanging="360"/>
      </w:pPr>
      <w:rPr>
        <w:rFonts w:ascii="Courier New" w:hAnsi="Courier New" w:cs="Courier New" w:hint="default"/>
      </w:rPr>
    </w:lvl>
    <w:lvl w:ilvl="8" w:tplc="08090005" w:tentative="1">
      <w:start w:val="1"/>
      <w:numFmt w:val="bullet"/>
      <w:lvlText w:val=""/>
      <w:lvlJc w:val="left"/>
      <w:pPr>
        <w:ind w:left="6559" w:hanging="360"/>
      </w:pPr>
      <w:rPr>
        <w:rFonts w:ascii="Wingdings" w:hAnsi="Wingdings" w:hint="default"/>
      </w:rPr>
    </w:lvl>
  </w:abstractNum>
  <w:abstractNum w:abstractNumId="7" w15:restartNumberingAfterBreak="0">
    <w:nsid w:val="59DE74C0"/>
    <w:multiLevelType w:val="hybridMultilevel"/>
    <w:tmpl w:val="50B6CECC"/>
    <w:lvl w:ilvl="0" w:tplc="FF90DFD6">
      <w:start w:val="2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CA2DAF"/>
    <w:multiLevelType w:val="hybridMultilevel"/>
    <w:tmpl w:val="5734BF52"/>
    <w:lvl w:ilvl="0" w:tplc="66E287BE">
      <w:start w:val="1"/>
      <w:numFmt w:val="upperRoman"/>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EB0FE8"/>
    <w:multiLevelType w:val="hybridMultilevel"/>
    <w:tmpl w:val="BE462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1639871">
    <w:abstractNumId w:val="4"/>
  </w:num>
  <w:num w:numId="2" w16cid:durableId="1949045861">
    <w:abstractNumId w:val="6"/>
  </w:num>
  <w:num w:numId="3" w16cid:durableId="606041210">
    <w:abstractNumId w:val="3"/>
  </w:num>
  <w:num w:numId="4" w16cid:durableId="640230032">
    <w:abstractNumId w:val="5"/>
  </w:num>
  <w:num w:numId="5" w16cid:durableId="460267957">
    <w:abstractNumId w:val="7"/>
  </w:num>
  <w:num w:numId="6" w16cid:durableId="441269127">
    <w:abstractNumId w:val="8"/>
  </w:num>
  <w:num w:numId="7" w16cid:durableId="950014051">
    <w:abstractNumId w:val="1"/>
  </w:num>
  <w:num w:numId="8" w16cid:durableId="985822152">
    <w:abstractNumId w:val="0"/>
  </w:num>
  <w:num w:numId="9" w16cid:durableId="198402620">
    <w:abstractNumId w:val="9"/>
  </w:num>
  <w:num w:numId="10" w16cid:durableId="16776139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0E0"/>
    <w:rsid w:val="000065E0"/>
    <w:rsid w:val="00022706"/>
    <w:rsid w:val="00035BD3"/>
    <w:rsid w:val="000607D3"/>
    <w:rsid w:val="00061C60"/>
    <w:rsid w:val="00081F28"/>
    <w:rsid w:val="000C7946"/>
    <w:rsid w:val="000D0403"/>
    <w:rsid w:val="0012680F"/>
    <w:rsid w:val="00135A71"/>
    <w:rsid w:val="00193528"/>
    <w:rsid w:val="00196C7F"/>
    <w:rsid w:val="001D3F79"/>
    <w:rsid w:val="001D6428"/>
    <w:rsid w:val="001E0A71"/>
    <w:rsid w:val="00233A0D"/>
    <w:rsid w:val="00257D41"/>
    <w:rsid w:val="002C47DF"/>
    <w:rsid w:val="003215F6"/>
    <w:rsid w:val="00385F48"/>
    <w:rsid w:val="003A308E"/>
    <w:rsid w:val="003B0721"/>
    <w:rsid w:val="003B4C3D"/>
    <w:rsid w:val="003C3057"/>
    <w:rsid w:val="003F67B3"/>
    <w:rsid w:val="004044F4"/>
    <w:rsid w:val="00450414"/>
    <w:rsid w:val="00453781"/>
    <w:rsid w:val="004753F3"/>
    <w:rsid w:val="00501564"/>
    <w:rsid w:val="005173BE"/>
    <w:rsid w:val="00547C5C"/>
    <w:rsid w:val="0055530A"/>
    <w:rsid w:val="00586A34"/>
    <w:rsid w:val="00610014"/>
    <w:rsid w:val="006170CF"/>
    <w:rsid w:val="00621412"/>
    <w:rsid w:val="0064702C"/>
    <w:rsid w:val="006B5F96"/>
    <w:rsid w:val="006D3AF2"/>
    <w:rsid w:val="006E36EB"/>
    <w:rsid w:val="006E4D01"/>
    <w:rsid w:val="006F6A8D"/>
    <w:rsid w:val="0073525A"/>
    <w:rsid w:val="007430B2"/>
    <w:rsid w:val="00743F44"/>
    <w:rsid w:val="00760E5A"/>
    <w:rsid w:val="0076701D"/>
    <w:rsid w:val="00787B28"/>
    <w:rsid w:val="007A6083"/>
    <w:rsid w:val="007E0B19"/>
    <w:rsid w:val="0080586E"/>
    <w:rsid w:val="008C51F9"/>
    <w:rsid w:val="008C7E8A"/>
    <w:rsid w:val="008D282D"/>
    <w:rsid w:val="00923923"/>
    <w:rsid w:val="00930D01"/>
    <w:rsid w:val="009352D8"/>
    <w:rsid w:val="009441D7"/>
    <w:rsid w:val="0094690A"/>
    <w:rsid w:val="00962EE8"/>
    <w:rsid w:val="00977F11"/>
    <w:rsid w:val="009919E4"/>
    <w:rsid w:val="00992850"/>
    <w:rsid w:val="009A102A"/>
    <w:rsid w:val="009A6DD1"/>
    <w:rsid w:val="009B50E0"/>
    <w:rsid w:val="009D09F5"/>
    <w:rsid w:val="00A20B38"/>
    <w:rsid w:val="00A446D9"/>
    <w:rsid w:val="00A50B7A"/>
    <w:rsid w:val="00A67B5C"/>
    <w:rsid w:val="00A957BB"/>
    <w:rsid w:val="00AA4209"/>
    <w:rsid w:val="00AE56A6"/>
    <w:rsid w:val="00B40E7A"/>
    <w:rsid w:val="00BF2307"/>
    <w:rsid w:val="00C20855"/>
    <w:rsid w:val="00C40F1D"/>
    <w:rsid w:val="00C543F5"/>
    <w:rsid w:val="00CA374A"/>
    <w:rsid w:val="00CC2531"/>
    <w:rsid w:val="00CC4541"/>
    <w:rsid w:val="00CC6BC2"/>
    <w:rsid w:val="00CF5953"/>
    <w:rsid w:val="00D14DAF"/>
    <w:rsid w:val="00D219A9"/>
    <w:rsid w:val="00D26E41"/>
    <w:rsid w:val="00D34CB7"/>
    <w:rsid w:val="00D44C6F"/>
    <w:rsid w:val="00DA3DFD"/>
    <w:rsid w:val="00DA77C4"/>
    <w:rsid w:val="00DE3F75"/>
    <w:rsid w:val="00E027A5"/>
    <w:rsid w:val="00E0562B"/>
    <w:rsid w:val="00E13161"/>
    <w:rsid w:val="00E1514F"/>
    <w:rsid w:val="00E25BC7"/>
    <w:rsid w:val="00E74DCD"/>
    <w:rsid w:val="00E86565"/>
    <w:rsid w:val="00EC211D"/>
    <w:rsid w:val="00EC2508"/>
    <w:rsid w:val="00EE1EB5"/>
    <w:rsid w:val="00EE2445"/>
    <w:rsid w:val="00EF4D7C"/>
    <w:rsid w:val="00F05099"/>
    <w:rsid w:val="00F14700"/>
    <w:rsid w:val="00F1475C"/>
    <w:rsid w:val="00FA5258"/>
    <w:rsid w:val="00FE2DA4"/>
    <w:rsid w:val="00FF5B5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A7693"/>
  <w15:chartTrackingRefBased/>
  <w15:docId w15:val="{93926120-8D71-450B-A2A0-17B86D7D4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0E0"/>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9B50E0"/>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9B50E0"/>
    <w:pPr>
      <w:keepNext/>
      <w:numPr>
        <w:ilvl w:val="1"/>
        <w:numId w:val="1"/>
      </w:numPr>
      <w:spacing w:before="240" w:after="60"/>
      <w:outlineLvl w:val="1"/>
    </w:pPr>
    <w:rPr>
      <w:rFonts w:ascii="Arial" w:hAnsi="Arial"/>
      <w:b/>
      <w:bCs/>
      <w:i/>
      <w:iCs/>
      <w:sz w:val="28"/>
      <w:szCs w:val="28"/>
      <w:lang w:val="x-none" w:eastAsia="x-none"/>
    </w:rPr>
  </w:style>
  <w:style w:type="paragraph" w:styleId="Heading3">
    <w:name w:val="heading 3"/>
    <w:basedOn w:val="Normal"/>
    <w:next w:val="Normal"/>
    <w:link w:val="Heading3Char"/>
    <w:qFormat/>
    <w:rsid w:val="009B50E0"/>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B50E0"/>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9B50E0"/>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9B50E0"/>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9B50E0"/>
    <w:pPr>
      <w:numPr>
        <w:ilvl w:val="6"/>
        <w:numId w:val="1"/>
      </w:numPr>
      <w:spacing w:before="240" w:after="60"/>
      <w:outlineLvl w:val="6"/>
    </w:pPr>
  </w:style>
  <w:style w:type="paragraph" w:styleId="Heading8">
    <w:name w:val="heading 8"/>
    <w:basedOn w:val="Normal"/>
    <w:next w:val="Normal"/>
    <w:link w:val="Heading8Char"/>
    <w:qFormat/>
    <w:rsid w:val="009B50E0"/>
    <w:pPr>
      <w:numPr>
        <w:ilvl w:val="7"/>
        <w:numId w:val="1"/>
      </w:numPr>
      <w:spacing w:before="240" w:after="60"/>
      <w:outlineLvl w:val="7"/>
    </w:pPr>
    <w:rPr>
      <w:i/>
      <w:iCs/>
    </w:rPr>
  </w:style>
  <w:style w:type="paragraph" w:styleId="Heading9">
    <w:name w:val="heading 9"/>
    <w:basedOn w:val="Normal"/>
    <w:next w:val="Normal"/>
    <w:link w:val="Heading9Char"/>
    <w:qFormat/>
    <w:rsid w:val="009B50E0"/>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B50E0"/>
    <w:rPr>
      <w:rFonts w:ascii="Arial" w:eastAsia="Times New Roman" w:hAnsi="Arial" w:cs="Arial"/>
      <w:b/>
      <w:bCs/>
      <w:kern w:val="32"/>
      <w:sz w:val="32"/>
      <w:szCs w:val="32"/>
      <w:lang w:eastAsia="en-GB"/>
    </w:rPr>
  </w:style>
  <w:style w:type="character" w:customStyle="1" w:styleId="Heading2Char">
    <w:name w:val="Heading 2 Char"/>
    <w:basedOn w:val="DefaultParagraphFont"/>
    <w:link w:val="Heading2"/>
    <w:rsid w:val="009B50E0"/>
    <w:rPr>
      <w:rFonts w:ascii="Arial" w:eastAsia="Times New Roman" w:hAnsi="Arial" w:cs="Times New Roman"/>
      <w:b/>
      <w:bCs/>
      <w:i/>
      <w:iCs/>
      <w:sz w:val="28"/>
      <w:szCs w:val="28"/>
      <w:lang w:val="x-none" w:eastAsia="x-none"/>
    </w:rPr>
  </w:style>
  <w:style w:type="character" w:customStyle="1" w:styleId="Heading3Char">
    <w:name w:val="Heading 3 Char"/>
    <w:basedOn w:val="DefaultParagraphFont"/>
    <w:link w:val="Heading3"/>
    <w:rsid w:val="009B50E0"/>
    <w:rPr>
      <w:rFonts w:ascii="Arial" w:eastAsia="Times New Roman" w:hAnsi="Arial" w:cs="Arial"/>
      <w:b/>
      <w:bCs/>
      <w:sz w:val="26"/>
      <w:szCs w:val="26"/>
      <w:lang w:eastAsia="en-GB"/>
    </w:rPr>
  </w:style>
  <w:style w:type="character" w:customStyle="1" w:styleId="Heading4Char">
    <w:name w:val="Heading 4 Char"/>
    <w:basedOn w:val="DefaultParagraphFont"/>
    <w:link w:val="Heading4"/>
    <w:rsid w:val="009B50E0"/>
    <w:rPr>
      <w:rFonts w:ascii="Times New Roman" w:eastAsia="Times New Roman" w:hAnsi="Times New Roman" w:cs="Times New Roman"/>
      <w:b/>
      <w:bCs/>
      <w:sz w:val="28"/>
      <w:szCs w:val="28"/>
      <w:lang w:eastAsia="en-GB"/>
    </w:rPr>
  </w:style>
  <w:style w:type="character" w:customStyle="1" w:styleId="Heading5Char">
    <w:name w:val="Heading 5 Char"/>
    <w:basedOn w:val="DefaultParagraphFont"/>
    <w:link w:val="Heading5"/>
    <w:rsid w:val="009B50E0"/>
    <w:rPr>
      <w:rFonts w:ascii="Times New Roman" w:eastAsia="Times New Roman" w:hAnsi="Times New Roman" w:cs="Times New Roman"/>
      <w:b/>
      <w:bCs/>
      <w:i/>
      <w:iCs/>
      <w:sz w:val="26"/>
      <w:szCs w:val="26"/>
      <w:lang w:eastAsia="en-GB"/>
    </w:rPr>
  </w:style>
  <w:style w:type="character" w:customStyle="1" w:styleId="Heading6Char">
    <w:name w:val="Heading 6 Char"/>
    <w:basedOn w:val="DefaultParagraphFont"/>
    <w:link w:val="Heading6"/>
    <w:rsid w:val="009B50E0"/>
    <w:rPr>
      <w:rFonts w:ascii="Times New Roman" w:eastAsia="Times New Roman" w:hAnsi="Times New Roman" w:cs="Times New Roman"/>
      <w:b/>
      <w:bCs/>
      <w:lang w:eastAsia="en-GB"/>
    </w:rPr>
  </w:style>
  <w:style w:type="character" w:customStyle="1" w:styleId="Heading7Char">
    <w:name w:val="Heading 7 Char"/>
    <w:basedOn w:val="DefaultParagraphFont"/>
    <w:link w:val="Heading7"/>
    <w:rsid w:val="009B50E0"/>
    <w:rPr>
      <w:rFonts w:ascii="Times New Roman" w:eastAsia="Times New Roman" w:hAnsi="Times New Roman" w:cs="Times New Roman"/>
      <w:sz w:val="24"/>
      <w:szCs w:val="24"/>
      <w:lang w:eastAsia="en-GB"/>
    </w:rPr>
  </w:style>
  <w:style w:type="character" w:customStyle="1" w:styleId="Heading8Char">
    <w:name w:val="Heading 8 Char"/>
    <w:basedOn w:val="DefaultParagraphFont"/>
    <w:link w:val="Heading8"/>
    <w:rsid w:val="009B50E0"/>
    <w:rPr>
      <w:rFonts w:ascii="Times New Roman" w:eastAsia="Times New Roman" w:hAnsi="Times New Roman" w:cs="Times New Roman"/>
      <w:i/>
      <w:iCs/>
      <w:sz w:val="24"/>
      <w:szCs w:val="24"/>
      <w:lang w:eastAsia="en-GB"/>
    </w:rPr>
  </w:style>
  <w:style w:type="character" w:customStyle="1" w:styleId="Heading9Char">
    <w:name w:val="Heading 9 Char"/>
    <w:basedOn w:val="DefaultParagraphFont"/>
    <w:link w:val="Heading9"/>
    <w:rsid w:val="009B50E0"/>
    <w:rPr>
      <w:rFonts w:ascii="Arial" w:eastAsia="Times New Roman" w:hAnsi="Arial" w:cs="Arial"/>
      <w:lang w:eastAsia="en-GB"/>
    </w:rPr>
  </w:style>
  <w:style w:type="paragraph" w:styleId="ListParagraph">
    <w:name w:val="List Paragraph"/>
    <w:basedOn w:val="Normal"/>
    <w:uiPriority w:val="34"/>
    <w:qFormat/>
    <w:rsid w:val="009B50E0"/>
    <w:pPr>
      <w:ind w:left="720"/>
    </w:pPr>
    <w:rPr>
      <w:lang w:val="en-US" w:eastAsia="en-US"/>
    </w:rPr>
  </w:style>
  <w:style w:type="paragraph" w:styleId="CommentText">
    <w:name w:val="annotation text"/>
    <w:basedOn w:val="Normal"/>
    <w:link w:val="CommentTextChar"/>
    <w:uiPriority w:val="99"/>
    <w:semiHidden/>
    <w:unhideWhenUsed/>
    <w:rsid w:val="008C7E8A"/>
    <w:rPr>
      <w:sz w:val="20"/>
      <w:szCs w:val="20"/>
    </w:rPr>
  </w:style>
  <w:style w:type="character" w:customStyle="1" w:styleId="CommentTextChar">
    <w:name w:val="Comment Text Char"/>
    <w:basedOn w:val="DefaultParagraphFont"/>
    <w:link w:val="CommentText"/>
    <w:uiPriority w:val="99"/>
    <w:semiHidden/>
    <w:rsid w:val="008C7E8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8C7E8A"/>
    <w:pPr>
      <w:spacing w:after="160"/>
    </w:pPr>
    <w:rPr>
      <w:rFonts w:asciiTheme="minorHAnsi" w:eastAsiaTheme="minorHAnsi" w:hAnsiTheme="minorHAnsi" w:cstheme="minorBidi"/>
      <w:b/>
      <w:bCs/>
      <w:lang w:val="en-US" w:eastAsia="en-US"/>
    </w:rPr>
  </w:style>
  <w:style w:type="character" w:customStyle="1" w:styleId="CommentSubjectChar">
    <w:name w:val="Comment Subject Char"/>
    <w:basedOn w:val="CommentTextChar"/>
    <w:link w:val="CommentSubject"/>
    <w:uiPriority w:val="99"/>
    <w:semiHidden/>
    <w:rsid w:val="008C7E8A"/>
    <w:rPr>
      <w:rFonts w:ascii="Times New Roman" w:eastAsia="Times New Roman" w:hAnsi="Times New Roman" w:cs="Times New Roman"/>
      <w:b/>
      <w:bCs/>
      <w:sz w:val="20"/>
      <w:szCs w:val="20"/>
      <w:lang w:val="en-US" w:eastAsia="en-GB"/>
    </w:rPr>
  </w:style>
  <w:style w:type="paragraph" w:styleId="BodyText3">
    <w:name w:val="Body Text 3"/>
    <w:basedOn w:val="Normal"/>
    <w:link w:val="BodyText3Char"/>
    <w:semiHidden/>
    <w:unhideWhenUsed/>
    <w:rsid w:val="00453781"/>
    <w:pPr>
      <w:spacing w:after="120"/>
    </w:pPr>
    <w:rPr>
      <w:sz w:val="16"/>
      <w:szCs w:val="16"/>
      <w:lang w:val="en-US" w:eastAsia="en-US"/>
    </w:rPr>
  </w:style>
  <w:style w:type="character" w:customStyle="1" w:styleId="BodyText3Char">
    <w:name w:val="Body Text 3 Char"/>
    <w:basedOn w:val="DefaultParagraphFont"/>
    <w:link w:val="BodyText3"/>
    <w:semiHidden/>
    <w:rsid w:val="00453781"/>
    <w:rPr>
      <w:rFonts w:ascii="Times New Roman" w:eastAsia="Times New Roman" w:hAnsi="Times New Roman" w:cs="Times New Roman"/>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87651">
      <w:bodyDiv w:val="1"/>
      <w:marLeft w:val="0"/>
      <w:marRight w:val="0"/>
      <w:marTop w:val="0"/>
      <w:marBottom w:val="0"/>
      <w:divBdr>
        <w:top w:val="none" w:sz="0" w:space="0" w:color="auto"/>
        <w:left w:val="none" w:sz="0" w:space="0" w:color="auto"/>
        <w:bottom w:val="none" w:sz="0" w:space="0" w:color="auto"/>
        <w:right w:val="none" w:sz="0" w:space="0" w:color="auto"/>
      </w:divBdr>
    </w:div>
    <w:div w:id="308242591">
      <w:bodyDiv w:val="1"/>
      <w:marLeft w:val="0"/>
      <w:marRight w:val="0"/>
      <w:marTop w:val="0"/>
      <w:marBottom w:val="0"/>
      <w:divBdr>
        <w:top w:val="none" w:sz="0" w:space="0" w:color="auto"/>
        <w:left w:val="none" w:sz="0" w:space="0" w:color="auto"/>
        <w:bottom w:val="none" w:sz="0" w:space="0" w:color="auto"/>
        <w:right w:val="none" w:sz="0" w:space="0" w:color="auto"/>
      </w:divBdr>
    </w:div>
    <w:div w:id="1228568292">
      <w:bodyDiv w:val="1"/>
      <w:marLeft w:val="0"/>
      <w:marRight w:val="0"/>
      <w:marTop w:val="0"/>
      <w:marBottom w:val="0"/>
      <w:divBdr>
        <w:top w:val="none" w:sz="0" w:space="0" w:color="auto"/>
        <w:left w:val="none" w:sz="0" w:space="0" w:color="auto"/>
        <w:bottom w:val="none" w:sz="0" w:space="0" w:color="auto"/>
        <w:right w:val="none" w:sz="0" w:space="0" w:color="auto"/>
      </w:divBdr>
    </w:div>
    <w:div w:id="1465005044">
      <w:bodyDiv w:val="1"/>
      <w:marLeft w:val="0"/>
      <w:marRight w:val="0"/>
      <w:marTop w:val="0"/>
      <w:marBottom w:val="0"/>
      <w:divBdr>
        <w:top w:val="none" w:sz="0" w:space="0" w:color="auto"/>
        <w:left w:val="none" w:sz="0" w:space="0" w:color="auto"/>
        <w:bottom w:val="none" w:sz="0" w:space="0" w:color="auto"/>
        <w:right w:val="none" w:sz="0" w:space="0" w:color="auto"/>
      </w:divBdr>
    </w:div>
    <w:div w:id="1947032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287E8-5B25-4B44-B255-F6DEA479F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1699</Words>
  <Characters>9689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IFAD</Company>
  <LinksUpToDate>false</LinksUpToDate>
  <CharactersWithSpaces>11366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Mgana, Neema Tyale</dc:creator>
  <cp:keywords/>
  <dc:description/>
  <cp:lastModifiedBy>Ahmed Abyan</cp:lastModifiedBy>
  <cp:revision>26</cp:revision>
  <dcterms:created xsi:type="dcterms:W3CDTF">2025-03-31T10:00:00Z</dcterms:created>
  <dcterms:modified xsi:type="dcterms:W3CDTF">2025-06-06T01:07:00Z</dcterms:modified>
</cp:coreProperties>
</file>