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0FB38" w14:textId="4636C218" w:rsidR="00B92FE6" w:rsidRPr="007A68B0" w:rsidRDefault="00B92FE6" w:rsidP="00EA1EFD">
      <w:pPr>
        <w:pStyle w:val="Heading1"/>
        <w:spacing w:line="240" w:lineRule="auto"/>
        <w:jc w:val="center"/>
        <w:rPr>
          <w:rFonts w:ascii="Lato" w:hAnsi="Lato" w:cs="Times New Roman"/>
          <w:b/>
          <w:bCs/>
          <w:sz w:val="22"/>
          <w:szCs w:val="22"/>
        </w:rPr>
      </w:pPr>
      <w:r w:rsidRPr="007A68B0">
        <w:rPr>
          <w:rFonts w:ascii="Lato" w:hAnsi="Lato" w:cs="Times New Roman"/>
          <w:b/>
          <w:bCs/>
          <w:sz w:val="22"/>
          <w:szCs w:val="22"/>
          <w:shd w:val="clear" w:color="auto" w:fill="D9D9D9"/>
        </w:rPr>
        <w:t>INVITATION TO BID FOR CONSULTANCY</w:t>
      </w:r>
    </w:p>
    <w:p w14:paraId="42F271E7" w14:textId="77777777" w:rsidR="00B92FE6" w:rsidRPr="007A68B0" w:rsidRDefault="00B92FE6" w:rsidP="00C913DB">
      <w:pPr>
        <w:autoSpaceDE w:val="0"/>
        <w:autoSpaceDN w:val="0"/>
        <w:adjustRightInd w:val="0"/>
        <w:rPr>
          <w:rFonts w:ascii="Lato" w:hAnsi="Lato"/>
        </w:rPr>
      </w:pPr>
    </w:p>
    <w:tbl>
      <w:tblPr>
        <w:tblW w:w="0" w:type="auto"/>
        <w:tblInd w:w="-152"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4A0" w:firstRow="1" w:lastRow="0" w:firstColumn="1" w:lastColumn="0" w:noHBand="0" w:noVBand="1"/>
      </w:tblPr>
      <w:tblGrid>
        <w:gridCol w:w="568"/>
        <w:gridCol w:w="3498"/>
        <w:gridCol w:w="6146"/>
      </w:tblGrid>
      <w:tr w:rsidR="00B92FE6" w:rsidRPr="007A68B0" w14:paraId="19225B51" w14:textId="77777777" w:rsidTr="00574C67">
        <w:trPr>
          <w:trHeight w:val="473"/>
        </w:trPr>
        <w:tc>
          <w:tcPr>
            <w:tcW w:w="568" w:type="dxa"/>
            <w:shd w:val="clear" w:color="auto" w:fill="F2F2F2"/>
          </w:tcPr>
          <w:p w14:paraId="6A088D99" w14:textId="77777777" w:rsidR="00B92FE6" w:rsidRPr="007A68B0" w:rsidRDefault="00B92FE6" w:rsidP="00C913DB">
            <w:pPr>
              <w:autoSpaceDE w:val="0"/>
              <w:autoSpaceDN w:val="0"/>
              <w:adjustRightInd w:val="0"/>
              <w:rPr>
                <w:rFonts w:ascii="Lato" w:hAnsi="Lato"/>
              </w:rPr>
            </w:pPr>
            <w:r w:rsidRPr="007A68B0">
              <w:rPr>
                <w:rFonts w:ascii="Lato" w:hAnsi="Lato"/>
              </w:rPr>
              <w:t>1</w:t>
            </w:r>
          </w:p>
        </w:tc>
        <w:tc>
          <w:tcPr>
            <w:tcW w:w="3498" w:type="dxa"/>
            <w:shd w:val="clear" w:color="auto" w:fill="F2F2F2"/>
          </w:tcPr>
          <w:p w14:paraId="652D08E3" w14:textId="77777777" w:rsidR="00B92FE6" w:rsidRPr="007A68B0" w:rsidRDefault="00B92FE6" w:rsidP="00C913DB">
            <w:pPr>
              <w:autoSpaceDE w:val="0"/>
              <w:autoSpaceDN w:val="0"/>
              <w:adjustRightInd w:val="0"/>
              <w:rPr>
                <w:rFonts w:ascii="Lato" w:hAnsi="Lato"/>
                <w:b/>
                <w:bCs/>
              </w:rPr>
            </w:pPr>
            <w:r w:rsidRPr="007A68B0">
              <w:rPr>
                <w:rFonts w:ascii="Lato" w:hAnsi="Lato"/>
                <w:b/>
                <w:bCs/>
              </w:rPr>
              <w:t>Title of Consultancy</w:t>
            </w:r>
          </w:p>
        </w:tc>
        <w:tc>
          <w:tcPr>
            <w:tcW w:w="6146" w:type="dxa"/>
            <w:shd w:val="clear" w:color="auto" w:fill="auto"/>
          </w:tcPr>
          <w:p w14:paraId="0BBAD24C" w14:textId="32D64EE6" w:rsidR="00F446C2" w:rsidRPr="007A68B0" w:rsidRDefault="00CF31E8" w:rsidP="009D6FBF">
            <w:pPr>
              <w:jc w:val="center"/>
              <w:rPr>
                <w:rFonts w:ascii="Lato" w:hAnsi="Lato"/>
              </w:rPr>
            </w:pPr>
            <w:proofErr w:type="spellStart"/>
            <w:r w:rsidRPr="007A68B0">
              <w:rPr>
                <w:rFonts w:ascii="Lato" w:hAnsi="Lato"/>
                <w:b/>
                <w:bCs/>
              </w:rPr>
              <w:t>ToR</w:t>
            </w:r>
            <w:proofErr w:type="spellEnd"/>
            <w:r w:rsidRPr="007A68B0">
              <w:rPr>
                <w:rFonts w:ascii="Lato" w:hAnsi="Lato"/>
                <w:b/>
                <w:bCs/>
              </w:rPr>
              <w:t xml:space="preserve"> for </w:t>
            </w:r>
            <w:r w:rsidR="009D6FBF" w:rsidRPr="007A68B0">
              <w:rPr>
                <w:rFonts w:ascii="Lato" w:hAnsi="Lato"/>
                <w:b/>
                <w:bCs/>
              </w:rPr>
              <w:t xml:space="preserve">Scope of Work (SoW) for </w:t>
            </w:r>
            <w:bookmarkStart w:id="0" w:name="_Hlk160473695"/>
            <w:r w:rsidR="009D6FBF" w:rsidRPr="007A68B0">
              <w:rPr>
                <w:rFonts w:ascii="Lato" w:hAnsi="Lato"/>
                <w:b/>
                <w:bCs/>
              </w:rPr>
              <w:t xml:space="preserve">Consultancy to Develop the Financial Framework for MoECHE Somalia </w:t>
            </w:r>
            <w:bookmarkEnd w:id="0"/>
          </w:p>
        </w:tc>
      </w:tr>
      <w:tr w:rsidR="00B92FE6" w:rsidRPr="007A68B0" w14:paraId="39D4A43F" w14:textId="77777777" w:rsidTr="00574C67">
        <w:trPr>
          <w:trHeight w:val="503"/>
        </w:trPr>
        <w:tc>
          <w:tcPr>
            <w:tcW w:w="568" w:type="dxa"/>
            <w:shd w:val="clear" w:color="auto" w:fill="F2F2F2"/>
          </w:tcPr>
          <w:p w14:paraId="5616049F" w14:textId="77777777" w:rsidR="00B92FE6" w:rsidRPr="007A68B0" w:rsidRDefault="00B92FE6" w:rsidP="00C913DB">
            <w:pPr>
              <w:autoSpaceDE w:val="0"/>
              <w:autoSpaceDN w:val="0"/>
              <w:adjustRightInd w:val="0"/>
              <w:rPr>
                <w:rFonts w:ascii="Lato" w:hAnsi="Lato"/>
              </w:rPr>
            </w:pPr>
            <w:r w:rsidRPr="007A68B0">
              <w:rPr>
                <w:rFonts w:ascii="Lato" w:hAnsi="Lato"/>
              </w:rPr>
              <w:t>2</w:t>
            </w:r>
          </w:p>
        </w:tc>
        <w:tc>
          <w:tcPr>
            <w:tcW w:w="3498" w:type="dxa"/>
            <w:shd w:val="clear" w:color="auto" w:fill="F2F2F2"/>
          </w:tcPr>
          <w:p w14:paraId="25BC2B91" w14:textId="77777777" w:rsidR="00B92FE6" w:rsidRPr="007A68B0" w:rsidRDefault="00B92FE6" w:rsidP="00C913DB">
            <w:pPr>
              <w:autoSpaceDE w:val="0"/>
              <w:autoSpaceDN w:val="0"/>
              <w:adjustRightInd w:val="0"/>
              <w:rPr>
                <w:rFonts w:ascii="Lato" w:hAnsi="Lato"/>
                <w:b/>
                <w:bCs/>
              </w:rPr>
            </w:pPr>
            <w:r w:rsidRPr="007A68B0">
              <w:rPr>
                <w:rFonts w:ascii="Lato" w:hAnsi="Lato"/>
                <w:b/>
                <w:bCs/>
              </w:rPr>
              <w:t>SCI Contracting Office</w:t>
            </w:r>
          </w:p>
        </w:tc>
        <w:tc>
          <w:tcPr>
            <w:tcW w:w="6146" w:type="dxa"/>
            <w:shd w:val="clear" w:color="auto" w:fill="auto"/>
          </w:tcPr>
          <w:p w14:paraId="3EE0316B" w14:textId="77777777" w:rsidR="00B92FE6" w:rsidRPr="007A68B0" w:rsidRDefault="00B92FE6" w:rsidP="00C913DB">
            <w:pPr>
              <w:autoSpaceDE w:val="0"/>
              <w:autoSpaceDN w:val="0"/>
              <w:adjustRightInd w:val="0"/>
              <w:rPr>
                <w:rFonts w:ascii="Lato" w:hAnsi="Lato"/>
              </w:rPr>
            </w:pPr>
            <w:r w:rsidRPr="007A68B0">
              <w:rPr>
                <w:rFonts w:ascii="Lato" w:hAnsi="Lato"/>
              </w:rPr>
              <w:t xml:space="preserve">Save the Children </w:t>
            </w:r>
            <w:r w:rsidR="00A91A5F" w:rsidRPr="007A68B0">
              <w:rPr>
                <w:rFonts w:ascii="Lato" w:hAnsi="Lato"/>
              </w:rPr>
              <w:t>Somalia</w:t>
            </w:r>
            <w:r w:rsidRPr="007A68B0">
              <w:rPr>
                <w:rFonts w:ascii="Lato" w:hAnsi="Lato"/>
              </w:rPr>
              <w:t xml:space="preserve"> </w:t>
            </w:r>
            <w:r w:rsidR="00EB43A3" w:rsidRPr="007A68B0">
              <w:rPr>
                <w:rFonts w:ascii="Lato" w:hAnsi="Lato"/>
              </w:rPr>
              <w:t>Country Office</w:t>
            </w:r>
          </w:p>
        </w:tc>
      </w:tr>
      <w:tr w:rsidR="00C400B5" w:rsidRPr="007A68B0" w14:paraId="612E86A3" w14:textId="77777777" w:rsidTr="00574C67">
        <w:trPr>
          <w:trHeight w:val="503"/>
        </w:trPr>
        <w:tc>
          <w:tcPr>
            <w:tcW w:w="568" w:type="dxa"/>
            <w:shd w:val="clear" w:color="auto" w:fill="F2F2F2"/>
          </w:tcPr>
          <w:p w14:paraId="30347FB5" w14:textId="50EFFBA6" w:rsidR="00C400B5" w:rsidRPr="007A68B0" w:rsidRDefault="00C400B5" w:rsidP="00C913DB">
            <w:pPr>
              <w:autoSpaceDE w:val="0"/>
              <w:autoSpaceDN w:val="0"/>
              <w:adjustRightInd w:val="0"/>
              <w:rPr>
                <w:rFonts w:ascii="Lato" w:hAnsi="Lato"/>
              </w:rPr>
            </w:pPr>
            <w:r w:rsidRPr="007A68B0">
              <w:rPr>
                <w:rFonts w:ascii="Lato" w:hAnsi="Lato"/>
              </w:rPr>
              <w:t>3</w:t>
            </w:r>
          </w:p>
        </w:tc>
        <w:tc>
          <w:tcPr>
            <w:tcW w:w="3498" w:type="dxa"/>
            <w:shd w:val="clear" w:color="auto" w:fill="F2F2F2"/>
          </w:tcPr>
          <w:p w14:paraId="69141866" w14:textId="5E974C76" w:rsidR="00C400B5" w:rsidRPr="007A68B0" w:rsidRDefault="00C400B5" w:rsidP="00C913DB">
            <w:pPr>
              <w:autoSpaceDE w:val="0"/>
              <w:autoSpaceDN w:val="0"/>
              <w:adjustRightInd w:val="0"/>
              <w:rPr>
                <w:rFonts w:ascii="Lato" w:hAnsi="Lato"/>
                <w:b/>
                <w:bCs/>
              </w:rPr>
            </w:pPr>
            <w:r w:rsidRPr="007A68B0">
              <w:rPr>
                <w:rFonts w:ascii="Lato" w:hAnsi="Lato"/>
                <w:b/>
                <w:bCs/>
              </w:rPr>
              <w:t>Advert Date</w:t>
            </w:r>
          </w:p>
        </w:tc>
        <w:tc>
          <w:tcPr>
            <w:tcW w:w="6146" w:type="dxa"/>
            <w:shd w:val="clear" w:color="auto" w:fill="auto"/>
          </w:tcPr>
          <w:p w14:paraId="42F8E323" w14:textId="5598625D" w:rsidR="00C400B5" w:rsidRPr="007A68B0" w:rsidRDefault="009447E8" w:rsidP="00C913DB">
            <w:pPr>
              <w:autoSpaceDE w:val="0"/>
              <w:autoSpaceDN w:val="0"/>
              <w:adjustRightInd w:val="0"/>
              <w:rPr>
                <w:rFonts w:ascii="Lato" w:hAnsi="Lato"/>
              </w:rPr>
            </w:pPr>
            <w:r w:rsidRPr="007A68B0">
              <w:rPr>
                <w:rFonts w:ascii="Lato" w:hAnsi="Lato"/>
              </w:rPr>
              <w:t>0</w:t>
            </w:r>
            <w:r w:rsidR="007A68B0">
              <w:rPr>
                <w:rFonts w:ascii="Lato" w:hAnsi="Lato"/>
              </w:rPr>
              <w:t>3</w:t>
            </w:r>
            <w:r w:rsidRPr="007A68B0">
              <w:rPr>
                <w:rFonts w:ascii="Lato" w:hAnsi="Lato"/>
              </w:rPr>
              <w:t xml:space="preserve"> April </w:t>
            </w:r>
            <w:r w:rsidR="00001E06" w:rsidRPr="007A68B0">
              <w:rPr>
                <w:rFonts w:ascii="Lato" w:hAnsi="Lato"/>
              </w:rPr>
              <w:t>2024</w:t>
            </w:r>
          </w:p>
        </w:tc>
      </w:tr>
      <w:tr w:rsidR="00C400B5" w:rsidRPr="007A68B0" w14:paraId="52257347" w14:textId="77777777" w:rsidTr="00574C67">
        <w:trPr>
          <w:trHeight w:val="503"/>
        </w:trPr>
        <w:tc>
          <w:tcPr>
            <w:tcW w:w="568" w:type="dxa"/>
            <w:shd w:val="clear" w:color="auto" w:fill="F2F2F2"/>
          </w:tcPr>
          <w:p w14:paraId="7A83EAC1" w14:textId="01C44DC7" w:rsidR="00C400B5" w:rsidRPr="007A68B0" w:rsidRDefault="00C400B5" w:rsidP="00C913DB">
            <w:pPr>
              <w:autoSpaceDE w:val="0"/>
              <w:autoSpaceDN w:val="0"/>
              <w:adjustRightInd w:val="0"/>
              <w:rPr>
                <w:rFonts w:ascii="Lato" w:hAnsi="Lato"/>
              </w:rPr>
            </w:pPr>
            <w:r w:rsidRPr="007A68B0">
              <w:rPr>
                <w:rFonts w:ascii="Lato" w:hAnsi="Lato"/>
              </w:rPr>
              <w:t>4</w:t>
            </w:r>
          </w:p>
        </w:tc>
        <w:tc>
          <w:tcPr>
            <w:tcW w:w="3498" w:type="dxa"/>
            <w:shd w:val="clear" w:color="auto" w:fill="F2F2F2"/>
          </w:tcPr>
          <w:p w14:paraId="31D1EB9F" w14:textId="56A81202" w:rsidR="00C400B5" w:rsidRPr="007A68B0" w:rsidRDefault="00C400B5" w:rsidP="00C913DB">
            <w:pPr>
              <w:autoSpaceDE w:val="0"/>
              <w:autoSpaceDN w:val="0"/>
              <w:adjustRightInd w:val="0"/>
              <w:rPr>
                <w:rFonts w:ascii="Lato" w:hAnsi="Lato"/>
                <w:b/>
                <w:bCs/>
              </w:rPr>
            </w:pPr>
            <w:r w:rsidRPr="007A68B0">
              <w:rPr>
                <w:rFonts w:ascii="Lato" w:hAnsi="Lato"/>
                <w:b/>
                <w:bCs/>
              </w:rPr>
              <w:t>Deadline</w:t>
            </w:r>
          </w:p>
        </w:tc>
        <w:tc>
          <w:tcPr>
            <w:tcW w:w="6146" w:type="dxa"/>
            <w:shd w:val="clear" w:color="auto" w:fill="auto"/>
          </w:tcPr>
          <w:p w14:paraId="5D48EFD4" w14:textId="445818E5" w:rsidR="00C400B5" w:rsidRPr="007A68B0" w:rsidRDefault="009447E8" w:rsidP="00C913DB">
            <w:pPr>
              <w:autoSpaceDE w:val="0"/>
              <w:autoSpaceDN w:val="0"/>
              <w:adjustRightInd w:val="0"/>
              <w:rPr>
                <w:rFonts w:ascii="Lato" w:hAnsi="Lato"/>
              </w:rPr>
            </w:pPr>
            <w:r w:rsidRPr="007A68B0">
              <w:rPr>
                <w:rFonts w:ascii="Lato" w:hAnsi="Lato"/>
              </w:rPr>
              <w:t>1</w:t>
            </w:r>
            <w:r w:rsidR="007A68B0">
              <w:rPr>
                <w:rFonts w:ascii="Lato" w:hAnsi="Lato"/>
              </w:rPr>
              <w:t>7</w:t>
            </w:r>
            <w:r w:rsidRPr="007A68B0">
              <w:rPr>
                <w:rFonts w:ascii="Lato" w:hAnsi="Lato"/>
              </w:rPr>
              <w:t xml:space="preserve"> April </w:t>
            </w:r>
            <w:r w:rsidR="00C400B5" w:rsidRPr="007A68B0">
              <w:rPr>
                <w:rFonts w:ascii="Lato" w:hAnsi="Lato"/>
              </w:rPr>
              <w:t>2024</w:t>
            </w:r>
          </w:p>
        </w:tc>
      </w:tr>
      <w:tr w:rsidR="00B92FE6" w:rsidRPr="007A68B0" w14:paraId="554944D4" w14:textId="77777777" w:rsidTr="00574C67">
        <w:trPr>
          <w:trHeight w:val="513"/>
        </w:trPr>
        <w:tc>
          <w:tcPr>
            <w:tcW w:w="568" w:type="dxa"/>
            <w:shd w:val="clear" w:color="auto" w:fill="F2F2F2"/>
          </w:tcPr>
          <w:p w14:paraId="2DADDE94" w14:textId="5A05DE11" w:rsidR="00B92FE6" w:rsidRPr="007A68B0" w:rsidRDefault="008D25AD" w:rsidP="00C913DB">
            <w:pPr>
              <w:autoSpaceDE w:val="0"/>
              <w:autoSpaceDN w:val="0"/>
              <w:adjustRightInd w:val="0"/>
              <w:rPr>
                <w:rFonts w:ascii="Lato" w:hAnsi="Lato"/>
              </w:rPr>
            </w:pPr>
            <w:r w:rsidRPr="007A68B0">
              <w:rPr>
                <w:rFonts w:ascii="Lato" w:hAnsi="Lato"/>
              </w:rPr>
              <w:t>5</w:t>
            </w:r>
          </w:p>
        </w:tc>
        <w:tc>
          <w:tcPr>
            <w:tcW w:w="3498" w:type="dxa"/>
            <w:shd w:val="clear" w:color="auto" w:fill="F2F2F2"/>
          </w:tcPr>
          <w:p w14:paraId="02409781" w14:textId="77777777" w:rsidR="00B92FE6" w:rsidRPr="007A68B0" w:rsidRDefault="00B92FE6" w:rsidP="00C913DB">
            <w:pPr>
              <w:autoSpaceDE w:val="0"/>
              <w:autoSpaceDN w:val="0"/>
              <w:adjustRightInd w:val="0"/>
              <w:rPr>
                <w:rFonts w:ascii="Lato" w:hAnsi="Lato"/>
                <w:b/>
                <w:bCs/>
              </w:rPr>
            </w:pPr>
            <w:r w:rsidRPr="007A68B0">
              <w:rPr>
                <w:rFonts w:ascii="Lato" w:hAnsi="Lato"/>
                <w:b/>
                <w:bCs/>
              </w:rPr>
              <w:t>Period of Consultancy</w:t>
            </w:r>
          </w:p>
        </w:tc>
        <w:tc>
          <w:tcPr>
            <w:tcW w:w="6146" w:type="dxa"/>
            <w:shd w:val="clear" w:color="auto" w:fill="auto"/>
          </w:tcPr>
          <w:p w14:paraId="0300EB23" w14:textId="4EC24277" w:rsidR="00B92FE6" w:rsidRPr="007A68B0" w:rsidRDefault="00A67545" w:rsidP="00A67545">
            <w:pPr>
              <w:spacing w:after="160" w:line="264" w:lineRule="auto"/>
              <w:jc w:val="both"/>
              <w:rPr>
                <w:rFonts w:ascii="Lato" w:hAnsi="Lato"/>
              </w:rPr>
            </w:pPr>
            <w:r w:rsidRPr="007A68B0">
              <w:rPr>
                <w:rFonts w:ascii="Lato" w:hAnsi="Lato"/>
                <w:b/>
                <w:bCs/>
              </w:rPr>
              <w:t xml:space="preserve">Financial Framework: </w:t>
            </w:r>
            <w:r w:rsidR="009C3BBF">
              <w:rPr>
                <w:rFonts w:ascii="Lato" w:hAnsi="Lato"/>
                <w:b/>
                <w:bCs/>
              </w:rPr>
              <w:t>01 May</w:t>
            </w:r>
            <w:r w:rsidRPr="007A68B0">
              <w:rPr>
                <w:rFonts w:ascii="Lato" w:hAnsi="Lato"/>
                <w:b/>
                <w:bCs/>
              </w:rPr>
              <w:t xml:space="preserve"> April 2024 – 30 January 2025</w:t>
            </w:r>
          </w:p>
        </w:tc>
      </w:tr>
      <w:tr w:rsidR="00B92FE6" w:rsidRPr="007A68B0" w14:paraId="49749412" w14:textId="77777777" w:rsidTr="00574C67">
        <w:trPr>
          <w:trHeight w:val="412"/>
        </w:trPr>
        <w:tc>
          <w:tcPr>
            <w:tcW w:w="568" w:type="dxa"/>
            <w:shd w:val="clear" w:color="auto" w:fill="F2F2F2"/>
          </w:tcPr>
          <w:p w14:paraId="76E262CF" w14:textId="5E1CC931" w:rsidR="00B92FE6" w:rsidRPr="007A68B0" w:rsidRDefault="008D25AD" w:rsidP="00C913DB">
            <w:pPr>
              <w:autoSpaceDE w:val="0"/>
              <w:autoSpaceDN w:val="0"/>
              <w:adjustRightInd w:val="0"/>
              <w:rPr>
                <w:rFonts w:ascii="Lato" w:hAnsi="Lato"/>
              </w:rPr>
            </w:pPr>
            <w:r w:rsidRPr="007A68B0">
              <w:rPr>
                <w:rFonts w:ascii="Lato" w:hAnsi="Lato"/>
              </w:rPr>
              <w:t>6</w:t>
            </w:r>
          </w:p>
        </w:tc>
        <w:tc>
          <w:tcPr>
            <w:tcW w:w="3498" w:type="dxa"/>
            <w:shd w:val="clear" w:color="auto" w:fill="F2F2F2"/>
          </w:tcPr>
          <w:p w14:paraId="65F583AD" w14:textId="77777777" w:rsidR="00B92FE6" w:rsidRPr="007A68B0" w:rsidRDefault="00B92FE6" w:rsidP="00C913DB">
            <w:pPr>
              <w:autoSpaceDE w:val="0"/>
              <w:autoSpaceDN w:val="0"/>
              <w:adjustRightInd w:val="0"/>
              <w:rPr>
                <w:rFonts w:ascii="Lato" w:hAnsi="Lato"/>
                <w:b/>
                <w:bCs/>
              </w:rPr>
            </w:pPr>
            <w:r w:rsidRPr="007A68B0">
              <w:rPr>
                <w:rFonts w:ascii="Lato" w:hAnsi="Lato"/>
                <w:b/>
                <w:bCs/>
              </w:rPr>
              <w:t xml:space="preserve">Consultant type required </w:t>
            </w:r>
          </w:p>
        </w:tc>
        <w:tc>
          <w:tcPr>
            <w:tcW w:w="6146" w:type="dxa"/>
            <w:shd w:val="clear" w:color="auto" w:fill="auto"/>
          </w:tcPr>
          <w:p w14:paraId="16C97405" w14:textId="40E4E8B4" w:rsidR="00B92FE6" w:rsidRPr="007A68B0" w:rsidRDefault="00CC6D77" w:rsidP="00C913DB">
            <w:pPr>
              <w:autoSpaceDE w:val="0"/>
              <w:autoSpaceDN w:val="0"/>
              <w:adjustRightInd w:val="0"/>
              <w:rPr>
                <w:rFonts w:ascii="Lato" w:hAnsi="Lato"/>
              </w:rPr>
            </w:pPr>
            <w:r w:rsidRPr="007A68B0">
              <w:rPr>
                <w:rFonts w:ascii="Lato" w:hAnsi="Lato"/>
              </w:rPr>
              <w:t>Consultancy Firm</w:t>
            </w:r>
            <w:r w:rsidR="00CF1702" w:rsidRPr="007A68B0">
              <w:rPr>
                <w:rFonts w:ascii="Lato" w:hAnsi="Lato"/>
              </w:rPr>
              <w:t>/ Individual Consultant</w:t>
            </w:r>
            <w:r w:rsidRPr="007A68B0">
              <w:rPr>
                <w:rFonts w:ascii="Lato" w:hAnsi="Lato"/>
              </w:rPr>
              <w:t xml:space="preserve"> </w:t>
            </w:r>
          </w:p>
        </w:tc>
      </w:tr>
      <w:tr w:rsidR="00B92FE6" w:rsidRPr="007A68B0" w14:paraId="7B3ED30F" w14:textId="77777777" w:rsidTr="00574C67">
        <w:trPr>
          <w:trHeight w:val="961"/>
        </w:trPr>
        <w:tc>
          <w:tcPr>
            <w:tcW w:w="568" w:type="dxa"/>
            <w:shd w:val="clear" w:color="auto" w:fill="F2F2F2"/>
          </w:tcPr>
          <w:p w14:paraId="18614F7B" w14:textId="10D09470" w:rsidR="00B92FE6" w:rsidRPr="007A68B0" w:rsidRDefault="008D25AD" w:rsidP="00C913DB">
            <w:pPr>
              <w:autoSpaceDE w:val="0"/>
              <w:autoSpaceDN w:val="0"/>
              <w:adjustRightInd w:val="0"/>
              <w:rPr>
                <w:rFonts w:ascii="Lato" w:hAnsi="Lato"/>
              </w:rPr>
            </w:pPr>
            <w:r w:rsidRPr="007A68B0">
              <w:rPr>
                <w:rFonts w:ascii="Lato" w:hAnsi="Lato"/>
              </w:rPr>
              <w:t>7</w:t>
            </w:r>
          </w:p>
        </w:tc>
        <w:tc>
          <w:tcPr>
            <w:tcW w:w="3498" w:type="dxa"/>
            <w:shd w:val="clear" w:color="auto" w:fill="F2F2F2"/>
          </w:tcPr>
          <w:p w14:paraId="6832EC76" w14:textId="77777777" w:rsidR="00B92FE6" w:rsidRPr="007A68B0" w:rsidRDefault="00B92FE6" w:rsidP="00C913DB">
            <w:pPr>
              <w:autoSpaceDE w:val="0"/>
              <w:autoSpaceDN w:val="0"/>
              <w:adjustRightInd w:val="0"/>
              <w:rPr>
                <w:rFonts w:ascii="Lato" w:hAnsi="Lato"/>
                <w:b/>
                <w:bCs/>
              </w:rPr>
            </w:pPr>
            <w:r w:rsidRPr="007A68B0">
              <w:rPr>
                <w:rFonts w:ascii="Lato" w:hAnsi="Lato"/>
                <w:b/>
                <w:bCs/>
              </w:rPr>
              <w:t>Responsibility for Logistics arrangements and Costs</w:t>
            </w:r>
          </w:p>
        </w:tc>
        <w:tc>
          <w:tcPr>
            <w:tcW w:w="6146" w:type="dxa"/>
            <w:shd w:val="clear" w:color="auto" w:fill="auto"/>
          </w:tcPr>
          <w:p w14:paraId="04A64F5A" w14:textId="31A7583C" w:rsidR="00B92FE6" w:rsidRPr="007A68B0" w:rsidRDefault="00F34A18" w:rsidP="00C913DB">
            <w:pPr>
              <w:autoSpaceDE w:val="0"/>
              <w:autoSpaceDN w:val="0"/>
              <w:adjustRightInd w:val="0"/>
              <w:rPr>
                <w:rFonts w:ascii="Lato" w:hAnsi="Lato"/>
              </w:rPr>
            </w:pPr>
            <w:r w:rsidRPr="007A68B0">
              <w:rPr>
                <w:rFonts w:ascii="Lato" w:hAnsi="Lato"/>
              </w:rPr>
              <w:t xml:space="preserve">Save the </w:t>
            </w:r>
            <w:r w:rsidR="00CC6D77" w:rsidRPr="007A68B0">
              <w:rPr>
                <w:rFonts w:ascii="Lato" w:hAnsi="Lato"/>
              </w:rPr>
              <w:t>Children</w:t>
            </w:r>
            <w:r w:rsidRPr="007A68B0">
              <w:rPr>
                <w:rFonts w:ascii="Lato" w:hAnsi="Lato"/>
              </w:rPr>
              <w:t xml:space="preserve"> will pay </w:t>
            </w:r>
            <w:r w:rsidR="00B46C36" w:rsidRPr="007A68B0">
              <w:rPr>
                <w:rFonts w:ascii="Lato" w:hAnsi="Lato"/>
              </w:rPr>
              <w:t xml:space="preserve">the </w:t>
            </w:r>
            <w:r w:rsidRPr="007A68B0">
              <w:rPr>
                <w:rFonts w:ascii="Lato" w:hAnsi="Lato"/>
              </w:rPr>
              <w:t>fee</w:t>
            </w:r>
            <w:r w:rsidR="00CC6D77" w:rsidRPr="007A68B0">
              <w:rPr>
                <w:rFonts w:ascii="Lato" w:hAnsi="Lato"/>
              </w:rPr>
              <w:t>s</w:t>
            </w:r>
            <w:r w:rsidRPr="007A68B0">
              <w:rPr>
                <w:rFonts w:ascii="Lato" w:hAnsi="Lato"/>
              </w:rPr>
              <w:t xml:space="preserve"> </w:t>
            </w:r>
            <w:r w:rsidR="00264B4C" w:rsidRPr="007A68B0">
              <w:rPr>
                <w:rFonts w:ascii="Lato" w:hAnsi="Lato"/>
              </w:rPr>
              <w:t xml:space="preserve">for </w:t>
            </w:r>
            <w:r w:rsidR="00CF1702" w:rsidRPr="007A68B0">
              <w:rPr>
                <w:rFonts w:ascii="Lato" w:hAnsi="Lato"/>
              </w:rPr>
              <w:t xml:space="preserve">the </w:t>
            </w:r>
            <w:r w:rsidR="00F64333">
              <w:rPr>
                <w:rFonts w:ascii="Lato" w:hAnsi="Lato"/>
              </w:rPr>
              <w:t>consultancy</w:t>
            </w:r>
            <w:r w:rsidR="00F64333" w:rsidRPr="007A68B0">
              <w:rPr>
                <w:rFonts w:ascii="Lato" w:hAnsi="Lato"/>
              </w:rPr>
              <w:t xml:space="preserve"> </w:t>
            </w:r>
            <w:r w:rsidRPr="007A68B0">
              <w:rPr>
                <w:rFonts w:ascii="Lato" w:hAnsi="Lato"/>
              </w:rPr>
              <w:t xml:space="preserve">in </w:t>
            </w:r>
            <w:r w:rsidR="00B46C36" w:rsidRPr="007A68B0">
              <w:rPr>
                <w:rFonts w:ascii="Lato" w:hAnsi="Lato"/>
              </w:rPr>
              <w:t>a lump sum</w:t>
            </w:r>
            <w:r w:rsidRPr="007A68B0">
              <w:rPr>
                <w:rFonts w:ascii="Lato" w:hAnsi="Lato"/>
              </w:rPr>
              <w:t xml:space="preserve"> and will not reimburse any </w:t>
            </w:r>
            <w:r w:rsidR="00ED3F8D" w:rsidRPr="007A68B0">
              <w:rPr>
                <w:rFonts w:ascii="Lato" w:hAnsi="Lato"/>
              </w:rPr>
              <w:t>incurred costs</w:t>
            </w:r>
            <w:r w:rsidRPr="007A68B0">
              <w:rPr>
                <w:rFonts w:ascii="Lato" w:hAnsi="Lato"/>
              </w:rPr>
              <w:t xml:space="preserve"> during </w:t>
            </w:r>
            <w:r w:rsidR="00B46C36" w:rsidRPr="007A68B0">
              <w:rPr>
                <w:rFonts w:ascii="Lato" w:hAnsi="Lato"/>
              </w:rPr>
              <w:t xml:space="preserve">the </w:t>
            </w:r>
            <w:r w:rsidRPr="007A68B0">
              <w:rPr>
                <w:rFonts w:ascii="Lato" w:hAnsi="Lato"/>
              </w:rPr>
              <w:t xml:space="preserve">assignment. </w:t>
            </w:r>
            <w:r w:rsidR="00B900D2" w:rsidRPr="007A68B0">
              <w:rPr>
                <w:rFonts w:ascii="Lato" w:hAnsi="Lato"/>
              </w:rPr>
              <w:t xml:space="preserve">The consultant will cover </w:t>
            </w:r>
            <w:r w:rsidR="00B92FE6" w:rsidRPr="007A68B0">
              <w:rPr>
                <w:rFonts w:ascii="Lato" w:hAnsi="Lato"/>
              </w:rPr>
              <w:t>the</w:t>
            </w:r>
            <w:r w:rsidR="007C6C8B" w:rsidRPr="007A68B0">
              <w:rPr>
                <w:rFonts w:ascii="Lato" w:hAnsi="Lato"/>
              </w:rPr>
              <w:t xml:space="preserve">ir </w:t>
            </w:r>
            <w:r w:rsidR="00B92FE6" w:rsidRPr="007A68B0">
              <w:rPr>
                <w:rFonts w:ascii="Lato" w:hAnsi="Lato"/>
              </w:rPr>
              <w:t>Logistic</w:t>
            </w:r>
            <w:r w:rsidR="007C6C8B" w:rsidRPr="007A68B0">
              <w:rPr>
                <w:rFonts w:ascii="Lato" w:hAnsi="Lato"/>
              </w:rPr>
              <w:t>al</w:t>
            </w:r>
            <w:r w:rsidR="00B92FE6" w:rsidRPr="007A68B0">
              <w:rPr>
                <w:rFonts w:ascii="Lato" w:hAnsi="Lato"/>
              </w:rPr>
              <w:t xml:space="preserve"> arrangements and costs</w:t>
            </w:r>
            <w:r w:rsidR="00264B4C" w:rsidRPr="007A68B0">
              <w:rPr>
                <w:rFonts w:ascii="Lato" w:hAnsi="Lato"/>
              </w:rPr>
              <w:t xml:space="preserve"> in the </w:t>
            </w:r>
            <w:r w:rsidR="00CF1702" w:rsidRPr="007A68B0">
              <w:rPr>
                <w:rFonts w:ascii="Lato" w:hAnsi="Lato"/>
              </w:rPr>
              <w:t>country</w:t>
            </w:r>
            <w:r w:rsidR="00264B4C" w:rsidRPr="007A68B0">
              <w:rPr>
                <w:rFonts w:ascii="Lato" w:hAnsi="Lato"/>
              </w:rPr>
              <w:t xml:space="preserve"> to </w:t>
            </w:r>
            <w:r w:rsidR="00CF1702" w:rsidRPr="007A68B0">
              <w:rPr>
                <w:rFonts w:ascii="Lato" w:hAnsi="Lato"/>
              </w:rPr>
              <w:t xml:space="preserve">coordinate and implement the </w:t>
            </w:r>
            <w:r w:rsidR="003701F7">
              <w:rPr>
                <w:rFonts w:ascii="Lato" w:hAnsi="Lato"/>
              </w:rPr>
              <w:t xml:space="preserve">consultancy. </w:t>
            </w:r>
          </w:p>
        </w:tc>
      </w:tr>
      <w:tr w:rsidR="00B92FE6" w:rsidRPr="007A68B0" w14:paraId="04C4032E" w14:textId="77777777" w:rsidTr="00574C67">
        <w:trPr>
          <w:trHeight w:val="601"/>
        </w:trPr>
        <w:tc>
          <w:tcPr>
            <w:tcW w:w="568" w:type="dxa"/>
            <w:shd w:val="clear" w:color="auto" w:fill="F2F2F2"/>
          </w:tcPr>
          <w:p w14:paraId="3433DC76" w14:textId="72CED634" w:rsidR="00B92FE6" w:rsidRPr="007A68B0" w:rsidRDefault="008D25AD" w:rsidP="00C913DB">
            <w:pPr>
              <w:autoSpaceDE w:val="0"/>
              <w:autoSpaceDN w:val="0"/>
              <w:adjustRightInd w:val="0"/>
              <w:rPr>
                <w:rFonts w:ascii="Lato" w:hAnsi="Lato"/>
              </w:rPr>
            </w:pPr>
            <w:r w:rsidRPr="007A68B0">
              <w:rPr>
                <w:rFonts w:ascii="Lato" w:hAnsi="Lato"/>
              </w:rPr>
              <w:t>8</w:t>
            </w:r>
          </w:p>
        </w:tc>
        <w:tc>
          <w:tcPr>
            <w:tcW w:w="3498" w:type="dxa"/>
            <w:shd w:val="clear" w:color="auto" w:fill="F2F2F2"/>
          </w:tcPr>
          <w:p w14:paraId="449D7801" w14:textId="77777777" w:rsidR="00B92FE6" w:rsidRPr="007A68B0" w:rsidRDefault="00B92FE6" w:rsidP="00C913DB">
            <w:pPr>
              <w:autoSpaceDE w:val="0"/>
              <w:autoSpaceDN w:val="0"/>
              <w:adjustRightInd w:val="0"/>
              <w:rPr>
                <w:rFonts w:ascii="Lato" w:hAnsi="Lato"/>
                <w:b/>
                <w:bCs/>
              </w:rPr>
            </w:pPr>
            <w:r w:rsidRPr="007A68B0">
              <w:rPr>
                <w:rFonts w:ascii="Lato" w:hAnsi="Lato"/>
                <w:b/>
                <w:bCs/>
              </w:rPr>
              <w:t>Taxation Provisions</w:t>
            </w:r>
          </w:p>
        </w:tc>
        <w:tc>
          <w:tcPr>
            <w:tcW w:w="6146" w:type="dxa"/>
            <w:shd w:val="clear" w:color="auto" w:fill="auto"/>
          </w:tcPr>
          <w:p w14:paraId="68118FBC" w14:textId="24E92B78" w:rsidR="00B92FE6" w:rsidRPr="007A68B0" w:rsidRDefault="0011394E" w:rsidP="00C913DB">
            <w:pPr>
              <w:autoSpaceDE w:val="0"/>
              <w:autoSpaceDN w:val="0"/>
              <w:adjustRightInd w:val="0"/>
              <w:rPr>
                <w:rFonts w:ascii="Lato" w:hAnsi="Lato"/>
              </w:rPr>
            </w:pPr>
            <w:r w:rsidRPr="007A68B0">
              <w:rPr>
                <w:rFonts w:ascii="Lato" w:hAnsi="Lato"/>
              </w:rPr>
              <w:t xml:space="preserve">The </w:t>
            </w:r>
            <w:r w:rsidR="00CC6D77" w:rsidRPr="007A68B0">
              <w:rPr>
                <w:rFonts w:ascii="Lato" w:hAnsi="Lato"/>
              </w:rPr>
              <w:t>consultancy firm</w:t>
            </w:r>
            <w:r w:rsidR="00290947">
              <w:rPr>
                <w:rFonts w:ascii="Lato" w:hAnsi="Lato"/>
              </w:rPr>
              <w:t>/individual</w:t>
            </w:r>
            <w:r w:rsidRPr="007A68B0">
              <w:rPr>
                <w:rFonts w:ascii="Lato" w:hAnsi="Lato"/>
              </w:rPr>
              <w:t xml:space="preserve"> </w:t>
            </w:r>
            <w:r w:rsidR="00B92FE6" w:rsidRPr="007A68B0">
              <w:rPr>
                <w:rFonts w:ascii="Lato" w:hAnsi="Lato"/>
              </w:rPr>
              <w:t>shall be responsible for all Taxes arising from the consultancy in line with the local Tax regulations applicable at the SCI contracting office named above</w:t>
            </w:r>
            <w:r w:rsidR="00AB34E8" w:rsidRPr="007A68B0">
              <w:rPr>
                <w:rFonts w:ascii="Lato" w:hAnsi="Lato"/>
              </w:rPr>
              <w:t>.</w:t>
            </w:r>
          </w:p>
        </w:tc>
      </w:tr>
      <w:tr w:rsidR="00B92FE6" w:rsidRPr="007A68B0" w14:paraId="53A36496" w14:textId="77777777" w:rsidTr="00574C67">
        <w:trPr>
          <w:trHeight w:val="772"/>
        </w:trPr>
        <w:tc>
          <w:tcPr>
            <w:tcW w:w="568" w:type="dxa"/>
            <w:shd w:val="clear" w:color="auto" w:fill="F2F2F2"/>
          </w:tcPr>
          <w:p w14:paraId="6EBAB40E" w14:textId="06B4970B" w:rsidR="00B92FE6" w:rsidRPr="007A68B0" w:rsidRDefault="008D25AD" w:rsidP="00C913DB">
            <w:pPr>
              <w:autoSpaceDE w:val="0"/>
              <w:autoSpaceDN w:val="0"/>
              <w:adjustRightInd w:val="0"/>
              <w:rPr>
                <w:rFonts w:ascii="Lato" w:hAnsi="Lato"/>
              </w:rPr>
            </w:pPr>
            <w:r w:rsidRPr="007A68B0">
              <w:rPr>
                <w:rFonts w:ascii="Lato" w:hAnsi="Lato"/>
              </w:rPr>
              <w:t>9</w:t>
            </w:r>
          </w:p>
        </w:tc>
        <w:tc>
          <w:tcPr>
            <w:tcW w:w="3498" w:type="dxa"/>
            <w:shd w:val="clear" w:color="auto" w:fill="F2F2F2"/>
          </w:tcPr>
          <w:p w14:paraId="0B9A6DB5" w14:textId="77777777" w:rsidR="00B92FE6" w:rsidRPr="007A68B0" w:rsidRDefault="00B92FE6" w:rsidP="00C913DB">
            <w:pPr>
              <w:autoSpaceDE w:val="0"/>
              <w:autoSpaceDN w:val="0"/>
              <w:adjustRightInd w:val="0"/>
              <w:rPr>
                <w:rFonts w:ascii="Lato" w:hAnsi="Lato"/>
                <w:b/>
                <w:bCs/>
              </w:rPr>
            </w:pPr>
            <w:r w:rsidRPr="007A68B0">
              <w:rPr>
                <w:rFonts w:ascii="Lato" w:hAnsi="Lato"/>
                <w:b/>
                <w:bCs/>
              </w:rPr>
              <w:t xml:space="preserve">Travel requirements </w:t>
            </w:r>
          </w:p>
        </w:tc>
        <w:tc>
          <w:tcPr>
            <w:tcW w:w="6146" w:type="dxa"/>
            <w:shd w:val="clear" w:color="auto" w:fill="auto"/>
          </w:tcPr>
          <w:p w14:paraId="3E6F6C88" w14:textId="1D84E0A7" w:rsidR="00B92FE6" w:rsidRPr="007A68B0" w:rsidRDefault="00B900D2" w:rsidP="00C913DB">
            <w:pPr>
              <w:autoSpaceDE w:val="0"/>
              <w:autoSpaceDN w:val="0"/>
              <w:adjustRightInd w:val="0"/>
              <w:rPr>
                <w:rFonts w:ascii="Lato" w:hAnsi="Lato"/>
              </w:rPr>
            </w:pPr>
            <w:r w:rsidRPr="007A68B0">
              <w:rPr>
                <w:rFonts w:ascii="Lato" w:hAnsi="Lato"/>
              </w:rPr>
              <w:t xml:space="preserve">The </w:t>
            </w:r>
            <w:r w:rsidR="00CC6D77" w:rsidRPr="007A68B0">
              <w:rPr>
                <w:rFonts w:ascii="Lato" w:hAnsi="Lato"/>
              </w:rPr>
              <w:t>consultancy firm/individual</w:t>
            </w:r>
            <w:r w:rsidR="005103DA" w:rsidRPr="007A68B0">
              <w:rPr>
                <w:rFonts w:ascii="Lato" w:hAnsi="Lato"/>
              </w:rPr>
              <w:t xml:space="preserve"> will cover </w:t>
            </w:r>
            <w:r w:rsidR="00CC6D77" w:rsidRPr="007A68B0">
              <w:rPr>
                <w:rFonts w:ascii="Lato" w:hAnsi="Lato"/>
              </w:rPr>
              <w:t>their</w:t>
            </w:r>
            <w:r w:rsidR="00E27746" w:rsidRPr="007A68B0">
              <w:rPr>
                <w:rFonts w:ascii="Lato" w:hAnsi="Lato"/>
              </w:rPr>
              <w:t xml:space="preserve"> </w:t>
            </w:r>
            <w:r w:rsidR="005103DA" w:rsidRPr="007A68B0">
              <w:rPr>
                <w:rFonts w:ascii="Lato" w:hAnsi="Lato"/>
              </w:rPr>
              <w:t xml:space="preserve">travel costs </w:t>
            </w:r>
            <w:r w:rsidR="00B92FE6" w:rsidRPr="007A68B0">
              <w:rPr>
                <w:rFonts w:ascii="Lato" w:hAnsi="Lato"/>
              </w:rPr>
              <w:t>(tickets) and arrange local travel to field sites</w:t>
            </w:r>
            <w:r w:rsidR="00CF1702" w:rsidRPr="007A68B0">
              <w:rPr>
                <w:rFonts w:ascii="Lato" w:hAnsi="Lato"/>
              </w:rPr>
              <w:t xml:space="preserve"> if needed</w:t>
            </w:r>
          </w:p>
        </w:tc>
      </w:tr>
      <w:tr w:rsidR="00B92FE6" w:rsidRPr="007A68B0" w14:paraId="2AB18741" w14:textId="77777777" w:rsidTr="00574C67">
        <w:trPr>
          <w:trHeight w:val="673"/>
        </w:trPr>
        <w:tc>
          <w:tcPr>
            <w:tcW w:w="568" w:type="dxa"/>
            <w:shd w:val="clear" w:color="auto" w:fill="F2F2F2"/>
          </w:tcPr>
          <w:p w14:paraId="3E56BDC3" w14:textId="02B3C496" w:rsidR="00B92FE6" w:rsidRPr="007A68B0" w:rsidRDefault="008D25AD" w:rsidP="00C913DB">
            <w:pPr>
              <w:autoSpaceDE w:val="0"/>
              <w:autoSpaceDN w:val="0"/>
              <w:adjustRightInd w:val="0"/>
              <w:rPr>
                <w:rFonts w:ascii="Lato" w:hAnsi="Lato"/>
              </w:rPr>
            </w:pPr>
            <w:r w:rsidRPr="007A68B0">
              <w:rPr>
                <w:rFonts w:ascii="Lato" w:hAnsi="Lato"/>
              </w:rPr>
              <w:t>10</w:t>
            </w:r>
          </w:p>
        </w:tc>
        <w:tc>
          <w:tcPr>
            <w:tcW w:w="3498" w:type="dxa"/>
            <w:shd w:val="clear" w:color="auto" w:fill="F2F2F2"/>
          </w:tcPr>
          <w:p w14:paraId="20BAB191" w14:textId="77777777" w:rsidR="00B92FE6" w:rsidRPr="007A68B0" w:rsidRDefault="00B92FE6" w:rsidP="00C913DB">
            <w:pPr>
              <w:autoSpaceDE w:val="0"/>
              <w:autoSpaceDN w:val="0"/>
              <w:adjustRightInd w:val="0"/>
              <w:rPr>
                <w:rFonts w:ascii="Lato" w:hAnsi="Lato"/>
                <w:b/>
                <w:bCs/>
              </w:rPr>
            </w:pPr>
            <w:r w:rsidRPr="007A68B0">
              <w:rPr>
                <w:rFonts w:ascii="Lato" w:hAnsi="Lato"/>
                <w:b/>
                <w:bCs/>
              </w:rPr>
              <w:t>Security requirements</w:t>
            </w:r>
          </w:p>
        </w:tc>
        <w:tc>
          <w:tcPr>
            <w:tcW w:w="6146" w:type="dxa"/>
            <w:shd w:val="clear" w:color="auto" w:fill="auto"/>
          </w:tcPr>
          <w:p w14:paraId="353AC558" w14:textId="4B4FAFF8" w:rsidR="00B92FE6" w:rsidRPr="007A68B0" w:rsidRDefault="0011394E" w:rsidP="00C913DB">
            <w:pPr>
              <w:autoSpaceDE w:val="0"/>
              <w:autoSpaceDN w:val="0"/>
              <w:adjustRightInd w:val="0"/>
              <w:rPr>
                <w:rFonts w:ascii="Lato" w:hAnsi="Lato"/>
              </w:rPr>
            </w:pPr>
            <w:r w:rsidRPr="007A68B0">
              <w:rPr>
                <w:rFonts w:ascii="Lato" w:hAnsi="Lato"/>
              </w:rPr>
              <w:t xml:space="preserve">The </w:t>
            </w:r>
            <w:r w:rsidR="001A18A5" w:rsidRPr="007A68B0">
              <w:rPr>
                <w:rFonts w:ascii="Lato" w:hAnsi="Lato"/>
              </w:rPr>
              <w:t xml:space="preserve">Consultancy Firm/Individual </w:t>
            </w:r>
            <w:r w:rsidR="00B92FE6" w:rsidRPr="007A68B0">
              <w:rPr>
                <w:rFonts w:ascii="Lato" w:hAnsi="Lato"/>
              </w:rPr>
              <w:t>will comply with standard</w:t>
            </w:r>
            <w:r w:rsidR="001A18A5" w:rsidRPr="007A68B0">
              <w:rPr>
                <w:rFonts w:ascii="Lato" w:hAnsi="Lato"/>
              </w:rPr>
              <w:t>s</w:t>
            </w:r>
            <w:r w:rsidR="00B92FE6" w:rsidRPr="007A68B0">
              <w:rPr>
                <w:rFonts w:ascii="Lato" w:hAnsi="Lato"/>
              </w:rPr>
              <w:t xml:space="preserve"> </w:t>
            </w:r>
            <w:r w:rsidR="0013104D" w:rsidRPr="007A68B0">
              <w:rPr>
                <w:rFonts w:ascii="Lato" w:hAnsi="Lato"/>
              </w:rPr>
              <w:t xml:space="preserve">of </w:t>
            </w:r>
            <w:r w:rsidR="00B92FE6" w:rsidRPr="007A68B0">
              <w:rPr>
                <w:rFonts w:ascii="Lato" w:hAnsi="Lato"/>
              </w:rPr>
              <w:t>Save the Children Security procedures, including the completion of SCI online security training prior to travel to Somalia</w:t>
            </w:r>
            <w:r w:rsidR="0013104D" w:rsidRPr="007A68B0">
              <w:rPr>
                <w:rFonts w:ascii="Lato" w:hAnsi="Lato"/>
              </w:rPr>
              <w:t>.</w:t>
            </w:r>
            <w:r w:rsidR="00B92FE6" w:rsidRPr="007A68B0">
              <w:rPr>
                <w:rFonts w:ascii="Lato" w:hAnsi="Lato"/>
              </w:rPr>
              <w:t xml:space="preserve"> </w:t>
            </w:r>
          </w:p>
        </w:tc>
      </w:tr>
      <w:tr w:rsidR="00B92FE6" w:rsidRPr="007A68B0" w14:paraId="2FFF7877" w14:textId="77777777" w:rsidTr="00574C67">
        <w:trPr>
          <w:trHeight w:val="473"/>
        </w:trPr>
        <w:tc>
          <w:tcPr>
            <w:tcW w:w="568" w:type="dxa"/>
            <w:shd w:val="clear" w:color="auto" w:fill="F2F2F2"/>
          </w:tcPr>
          <w:p w14:paraId="779E8A9F" w14:textId="0483D807" w:rsidR="00B92FE6" w:rsidRPr="007A68B0" w:rsidRDefault="008D25AD" w:rsidP="005E09F6">
            <w:pPr>
              <w:autoSpaceDE w:val="0"/>
              <w:autoSpaceDN w:val="0"/>
              <w:adjustRightInd w:val="0"/>
              <w:spacing w:after="0"/>
              <w:rPr>
                <w:rFonts w:ascii="Lato" w:hAnsi="Lato"/>
              </w:rPr>
            </w:pPr>
            <w:r w:rsidRPr="007A68B0">
              <w:rPr>
                <w:rFonts w:ascii="Lato" w:hAnsi="Lato"/>
              </w:rPr>
              <w:t>11</w:t>
            </w:r>
          </w:p>
        </w:tc>
        <w:tc>
          <w:tcPr>
            <w:tcW w:w="3498" w:type="dxa"/>
            <w:shd w:val="clear" w:color="auto" w:fill="F2F2F2"/>
          </w:tcPr>
          <w:p w14:paraId="1838F6F1" w14:textId="77777777" w:rsidR="00B92FE6" w:rsidRPr="007A68B0" w:rsidRDefault="00B92FE6" w:rsidP="005E09F6">
            <w:pPr>
              <w:autoSpaceDE w:val="0"/>
              <w:autoSpaceDN w:val="0"/>
              <w:adjustRightInd w:val="0"/>
              <w:spacing w:after="0"/>
              <w:rPr>
                <w:rFonts w:ascii="Lato" w:hAnsi="Lato"/>
                <w:b/>
                <w:bCs/>
              </w:rPr>
            </w:pPr>
            <w:r w:rsidRPr="007A68B0">
              <w:rPr>
                <w:rFonts w:ascii="Lato" w:hAnsi="Lato"/>
                <w:b/>
                <w:bCs/>
              </w:rPr>
              <w:t>Qualification and Experience</w:t>
            </w:r>
          </w:p>
        </w:tc>
        <w:tc>
          <w:tcPr>
            <w:tcW w:w="6146" w:type="dxa"/>
            <w:shd w:val="clear" w:color="auto" w:fill="auto"/>
          </w:tcPr>
          <w:p w14:paraId="1DAD308D" w14:textId="77777777" w:rsidR="00476FE8" w:rsidRPr="007A68B0" w:rsidRDefault="000F7C05" w:rsidP="005E09F6">
            <w:pPr>
              <w:autoSpaceDE w:val="0"/>
              <w:autoSpaceDN w:val="0"/>
              <w:adjustRightInd w:val="0"/>
              <w:spacing w:after="0"/>
              <w:rPr>
                <w:rFonts w:ascii="Lato" w:hAnsi="Lato"/>
              </w:rPr>
            </w:pPr>
            <w:r w:rsidRPr="007A68B0">
              <w:rPr>
                <w:rFonts w:ascii="Lato" w:hAnsi="Lato"/>
              </w:rPr>
              <w:t>APPLICATION REQUIREMENTS:</w:t>
            </w:r>
          </w:p>
          <w:p w14:paraId="27217BC8" w14:textId="22FCBBB1" w:rsidR="000F7C05" w:rsidRPr="007A68B0" w:rsidRDefault="00D601F7" w:rsidP="005E09F6">
            <w:pPr>
              <w:spacing w:after="0" w:line="264" w:lineRule="auto"/>
              <w:jc w:val="both"/>
              <w:rPr>
                <w:rFonts w:ascii="Lato" w:hAnsi="Lato"/>
              </w:rPr>
            </w:pPr>
            <w:r w:rsidRPr="007A68B0">
              <w:rPr>
                <w:rFonts w:ascii="Lato" w:hAnsi="Lato"/>
              </w:rPr>
              <w:t xml:space="preserve">The consultant (s) should possess the following qualifications and expertise </w:t>
            </w:r>
            <w:r w:rsidR="000F7C05" w:rsidRPr="007A68B0">
              <w:rPr>
                <w:rFonts w:ascii="Lato" w:hAnsi="Lato"/>
              </w:rPr>
              <w:t xml:space="preserve">the </w:t>
            </w:r>
            <w:r w:rsidR="001A18A5" w:rsidRPr="007A68B0">
              <w:rPr>
                <w:rFonts w:ascii="Lato" w:hAnsi="Lato"/>
              </w:rPr>
              <w:t>consultancy firm/individual.</w:t>
            </w:r>
          </w:p>
          <w:p w14:paraId="7F022951" w14:textId="77777777" w:rsidR="0089093F" w:rsidRPr="007A68B0" w:rsidRDefault="0089093F" w:rsidP="005E09F6">
            <w:pPr>
              <w:numPr>
                <w:ilvl w:val="0"/>
                <w:numId w:val="2"/>
              </w:numPr>
              <w:spacing w:after="0" w:line="264" w:lineRule="auto"/>
              <w:jc w:val="both"/>
              <w:rPr>
                <w:rFonts w:ascii="Lato" w:hAnsi="Lato"/>
              </w:rPr>
            </w:pPr>
            <w:r w:rsidRPr="007A68B0">
              <w:rPr>
                <w:rFonts w:ascii="Lato" w:hAnsi="Lato"/>
              </w:rPr>
              <w:t>At least a post-graduate university degree (master’s or equivalent) in Business Administration or any other relevant/related field.</w:t>
            </w:r>
          </w:p>
          <w:p w14:paraId="3DA128DE" w14:textId="77777777" w:rsidR="00B64E87" w:rsidRPr="007A68B0" w:rsidRDefault="0038431A" w:rsidP="005E09F6">
            <w:pPr>
              <w:numPr>
                <w:ilvl w:val="0"/>
                <w:numId w:val="2"/>
              </w:numPr>
              <w:tabs>
                <w:tab w:val="num" w:pos="450"/>
              </w:tabs>
              <w:spacing w:after="0" w:line="264" w:lineRule="auto"/>
              <w:jc w:val="both"/>
              <w:rPr>
                <w:rFonts w:ascii="Lato" w:hAnsi="Lato"/>
              </w:rPr>
            </w:pPr>
            <w:r w:rsidRPr="007A68B0">
              <w:rPr>
                <w:rFonts w:ascii="Lato" w:hAnsi="Lato"/>
              </w:rPr>
              <w:t xml:space="preserve">A minimum of 15 years of relevant professional experience, demonstrating extensive experience in procurement management and policy development, preferably in the education sector or similar contexts. </w:t>
            </w:r>
          </w:p>
          <w:p w14:paraId="6218B926" w14:textId="182424B6" w:rsidR="00B64E87" w:rsidRPr="007A68B0" w:rsidRDefault="00B64E87" w:rsidP="005E09F6">
            <w:pPr>
              <w:numPr>
                <w:ilvl w:val="0"/>
                <w:numId w:val="2"/>
              </w:numPr>
              <w:tabs>
                <w:tab w:val="num" w:pos="450"/>
              </w:tabs>
              <w:spacing w:after="0" w:line="264" w:lineRule="auto"/>
              <w:jc w:val="both"/>
              <w:rPr>
                <w:rFonts w:ascii="Lato" w:hAnsi="Lato"/>
              </w:rPr>
            </w:pPr>
            <w:r w:rsidRPr="007A68B0">
              <w:rPr>
                <w:rFonts w:ascii="Lato" w:hAnsi="Lato"/>
              </w:rPr>
              <w:t>Previous experience working with donor-funded projects, particularly with the GPE or similar organizations, is desirable.</w:t>
            </w:r>
          </w:p>
          <w:p w14:paraId="548AA012" w14:textId="71E9FAA2" w:rsidR="00645C2D" w:rsidRPr="007A68B0" w:rsidRDefault="00645C2D" w:rsidP="005E09F6">
            <w:pPr>
              <w:numPr>
                <w:ilvl w:val="0"/>
                <w:numId w:val="11"/>
              </w:numPr>
              <w:tabs>
                <w:tab w:val="clear" w:pos="720"/>
              </w:tabs>
              <w:spacing w:after="0" w:line="264" w:lineRule="auto"/>
              <w:ind w:left="360"/>
              <w:jc w:val="both"/>
              <w:rPr>
                <w:rFonts w:ascii="Lato" w:hAnsi="Lato"/>
              </w:rPr>
            </w:pPr>
            <w:r w:rsidRPr="007A68B0">
              <w:rPr>
                <w:rFonts w:ascii="Lato" w:hAnsi="Lato"/>
              </w:rPr>
              <w:lastRenderedPageBreak/>
              <w:t xml:space="preserve">Proven experience in conducting financial assessments, financial management or risk management policies and procedures for education sector or governments, particularly in challenging or fragile contexts.  </w:t>
            </w:r>
          </w:p>
          <w:p w14:paraId="0DC6269C" w14:textId="77777777" w:rsidR="00205001" w:rsidRPr="007A68B0" w:rsidRDefault="00205001" w:rsidP="005E09F6">
            <w:pPr>
              <w:numPr>
                <w:ilvl w:val="0"/>
                <w:numId w:val="11"/>
              </w:numPr>
              <w:tabs>
                <w:tab w:val="clear" w:pos="720"/>
              </w:tabs>
              <w:spacing w:after="0" w:line="264" w:lineRule="auto"/>
              <w:ind w:left="360"/>
              <w:jc w:val="both"/>
              <w:rPr>
                <w:rFonts w:ascii="Lato" w:hAnsi="Lato"/>
              </w:rPr>
            </w:pPr>
            <w:r w:rsidRPr="007A68B0">
              <w:rPr>
                <w:rFonts w:ascii="Lato" w:hAnsi="Lato"/>
              </w:rPr>
              <w:t>In-depth knowledge of international standards and best practices.</w:t>
            </w:r>
          </w:p>
          <w:p w14:paraId="49968BED" w14:textId="77777777" w:rsidR="001B46C9" w:rsidRPr="007A68B0" w:rsidRDefault="000121E7" w:rsidP="005E09F6">
            <w:pPr>
              <w:numPr>
                <w:ilvl w:val="0"/>
                <w:numId w:val="2"/>
              </w:numPr>
              <w:spacing w:after="0" w:line="264" w:lineRule="auto"/>
              <w:jc w:val="both"/>
              <w:rPr>
                <w:rFonts w:ascii="Lato" w:hAnsi="Lato"/>
              </w:rPr>
            </w:pPr>
            <w:r w:rsidRPr="007A68B0">
              <w:rPr>
                <w:rFonts w:ascii="Lato" w:hAnsi="Lato"/>
              </w:rPr>
              <w:t>Experience of conducting functional audits, either financial or supply chain</w:t>
            </w:r>
          </w:p>
          <w:p w14:paraId="2F82EFBF" w14:textId="77777777" w:rsidR="001B46C9" w:rsidRPr="007A68B0" w:rsidRDefault="001B46C9" w:rsidP="005E09F6">
            <w:pPr>
              <w:numPr>
                <w:ilvl w:val="0"/>
                <w:numId w:val="11"/>
              </w:numPr>
              <w:tabs>
                <w:tab w:val="clear" w:pos="720"/>
              </w:tabs>
              <w:spacing w:after="0" w:line="264" w:lineRule="auto"/>
              <w:ind w:left="360"/>
              <w:jc w:val="both"/>
              <w:rPr>
                <w:rFonts w:ascii="Lato" w:hAnsi="Lato"/>
              </w:rPr>
            </w:pPr>
            <w:r w:rsidRPr="007A68B0">
              <w:rPr>
                <w:rFonts w:ascii="Lato" w:hAnsi="Lato"/>
              </w:rPr>
              <w:t xml:space="preserve">Experience in developing standard operating procedures, either procurement or financial. </w:t>
            </w:r>
          </w:p>
          <w:p w14:paraId="4D344B67" w14:textId="77777777" w:rsidR="001B46C9" w:rsidRPr="007A68B0" w:rsidRDefault="001B46C9" w:rsidP="005E09F6">
            <w:pPr>
              <w:numPr>
                <w:ilvl w:val="0"/>
                <w:numId w:val="11"/>
              </w:numPr>
              <w:tabs>
                <w:tab w:val="clear" w:pos="720"/>
              </w:tabs>
              <w:spacing w:after="0" w:line="264" w:lineRule="auto"/>
              <w:ind w:left="360"/>
              <w:jc w:val="both"/>
              <w:rPr>
                <w:rFonts w:ascii="Lato" w:hAnsi="Lato"/>
              </w:rPr>
            </w:pPr>
            <w:r w:rsidRPr="007A68B0">
              <w:rPr>
                <w:rFonts w:ascii="Lato" w:hAnsi="Lato"/>
              </w:rPr>
              <w:t xml:space="preserve">The consultant must have had previous experience of manuals reviews/contextualize where applicable. </w:t>
            </w:r>
          </w:p>
          <w:p w14:paraId="6A3D802A" w14:textId="77777777" w:rsidR="001B46C9" w:rsidRPr="007A68B0" w:rsidRDefault="001B46C9" w:rsidP="005E09F6">
            <w:pPr>
              <w:numPr>
                <w:ilvl w:val="0"/>
                <w:numId w:val="11"/>
              </w:numPr>
              <w:tabs>
                <w:tab w:val="clear" w:pos="720"/>
              </w:tabs>
              <w:spacing w:after="0" w:line="264" w:lineRule="auto"/>
              <w:ind w:left="360"/>
              <w:jc w:val="both"/>
              <w:rPr>
                <w:rFonts w:ascii="Lato" w:hAnsi="Lato"/>
              </w:rPr>
            </w:pPr>
            <w:r w:rsidRPr="007A68B0">
              <w:rPr>
                <w:rFonts w:ascii="Lato" w:hAnsi="Lato"/>
              </w:rPr>
              <w:t>Familiarity with Somali laws, regulations, and institutional frameworks.</w:t>
            </w:r>
          </w:p>
          <w:p w14:paraId="546AAB9D" w14:textId="77777777" w:rsidR="001B46C9" w:rsidRPr="007A68B0" w:rsidRDefault="001B46C9" w:rsidP="005E09F6">
            <w:pPr>
              <w:numPr>
                <w:ilvl w:val="1"/>
                <w:numId w:val="12"/>
              </w:numPr>
              <w:tabs>
                <w:tab w:val="clear" w:pos="1440"/>
                <w:tab w:val="num" w:pos="1080"/>
              </w:tabs>
              <w:spacing w:after="0" w:line="264" w:lineRule="auto"/>
              <w:ind w:left="360"/>
              <w:jc w:val="both"/>
              <w:rPr>
                <w:rFonts w:ascii="Lato" w:hAnsi="Lato"/>
              </w:rPr>
            </w:pPr>
            <w:r w:rsidRPr="007A68B0">
              <w:rPr>
                <w:rFonts w:ascii="Lato" w:hAnsi="Lato"/>
              </w:rPr>
              <w:t>Demonstrated capability to work under tight deadlines, delivering high-quality outputs within stipulated timeframes to meet the program's objectives effectively.</w:t>
            </w:r>
          </w:p>
          <w:p w14:paraId="1B469681" w14:textId="77777777" w:rsidR="001B46C9" w:rsidRPr="007A68B0" w:rsidRDefault="001B46C9" w:rsidP="005E09F6">
            <w:pPr>
              <w:numPr>
                <w:ilvl w:val="1"/>
                <w:numId w:val="12"/>
              </w:numPr>
              <w:tabs>
                <w:tab w:val="clear" w:pos="1440"/>
                <w:tab w:val="num" w:pos="1080"/>
              </w:tabs>
              <w:spacing w:after="0" w:line="264" w:lineRule="auto"/>
              <w:ind w:left="360"/>
              <w:jc w:val="both"/>
              <w:rPr>
                <w:rFonts w:ascii="Lato" w:hAnsi="Lato"/>
              </w:rPr>
            </w:pPr>
            <w:r w:rsidRPr="007A68B0">
              <w:rPr>
                <w:rFonts w:ascii="Lato" w:hAnsi="Lato"/>
              </w:rPr>
              <w:t>Excellent proficiency in English speaking and writing is essential for clear communication and documentation throughout the consultancy process.</w:t>
            </w:r>
          </w:p>
          <w:p w14:paraId="7E089EFD" w14:textId="77777777" w:rsidR="001B46C9" w:rsidRPr="007A68B0" w:rsidRDefault="001B46C9" w:rsidP="005E09F6">
            <w:pPr>
              <w:numPr>
                <w:ilvl w:val="1"/>
                <w:numId w:val="12"/>
              </w:numPr>
              <w:tabs>
                <w:tab w:val="clear" w:pos="1440"/>
                <w:tab w:val="num" w:pos="1080"/>
              </w:tabs>
              <w:spacing w:after="0" w:line="264" w:lineRule="auto"/>
              <w:ind w:left="360"/>
              <w:jc w:val="both"/>
              <w:rPr>
                <w:rFonts w:ascii="Lato" w:hAnsi="Lato"/>
              </w:rPr>
            </w:pPr>
            <w:r w:rsidRPr="007A68B0">
              <w:rPr>
                <w:rFonts w:ascii="Lato" w:hAnsi="Lato"/>
              </w:rPr>
              <w:t>Exceptional attention to detail and organizational skills are imperative to ensure accuracy and thoroughness in developing the associated documents.</w:t>
            </w:r>
          </w:p>
          <w:p w14:paraId="61FC8822" w14:textId="6FA4DD2E" w:rsidR="00F446C2" w:rsidRPr="007A68B0" w:rsidRDefault="001B46C9" w:rsidP="005E09F6">
            <w:pPr>
              <w:numPr>
                <w:ilvl w:val="1"/>
                <w:numId w:val="12"/>
              </w:numPr>
              <w:tabs>
                <w:tab w:val="clear" w:pos="1440"/>
                <w:tab w:val="num" w:pos="1080"/>
              </w:tabs>
              <w:spacing w:after="0" w:line="264" w:lineRule="auto"/>
              <w:ind w:left="360"/>
              <w:jc w:val="both"/>
              <w:rPr>
                <w:rFonts w:ascii="Lato" w:hAnsi="Lato"/>
              </w:rPr>
            </w:pPr>
            <w:r w:rsidRPr="007A68B0">
              <w:rPr>
                <w:rFonts w:ascii="Lato" w:hAnsi="Lato"/>
              </w:rPr>
              <w:t>Strong critical and analytical thinking skills are essential for assessing complex communication challenges and proposing innovative solutions tailored to the Somali context.</w:t>
            </w:r>
          </w:p>
        </w:tc>
      </w:tr>
      <w:tr w:rsidR="00286EED" w:rsidRPr="007A68B0" w14:paraId="1E888CB9" w14:textId="77777777" w:rsidTr="00574C67">
        <w:trPr>
          <w:trHeight w:hRule="exact" w:val="5727"/>
        </w:trPr>
        <w:tc>
          <w:tcPr>
            <w:tcW w:w="568" w:type="dxa"/>
            <w:shd w:val="clear" w:color="auto" w:fill="F2F2F2"/>
          </w:tcPr>
          <w:p w14:paraId="76BD2739" w14:textId="03103A6C" w:rsidR="00286EED" w:rsidRPr="007A68B0" w:rsidRDefault="00286EED" w:rsidP="005E09F6">
            <w:pPr>
              <w:autoSpaceDE w:val="0"/>
              <w:autoSpaceDN w:val="0"/>
              <w:adjustRightInd w:val="0"/>
              <w:spacing w:after="0"/>
              <w:rPr>
                <w:rFonts w:ascii="Lato" w:hAnsi="Lato"/>
              </w:rPr>
            </w:pPr>
            <w:r w:rsidRPr="007A68B0">
              <w:rPr>
                <w:rFonts w:ascii="Lato" w:hAnsi="Lato"/>
              </w:rPr>
              <w:lastRenderedPageBreak/>
              <w:t>1</w:t>
            </w:r>
            <w:r w:rsidR="008D25AD" w:rsidRPr="007A68B0">
              <w:rPr>
                <w:rFonts w:ascii="Lato" w:hAnsi="Lato"/>
              </w:rPr>
              <w:t>2</w:t>
            </w:r>
          </w:p>
        </w:tc>
        <w:tc>
          <w:tcPr>
            <w:tcW w:w="3498" w:type="dxa"/>
            <w:shd w:val="clear" w:color="auto" w:fill="F2F2F2"/>
          </w:tcPr>
          <w:p w14:paraId="5196A62C" w14:textId="718AB8A9" w:rsidR="00286EED" w:rsidRPr="007A68B0" w:rsidRDefault="00787CB8" w:rsidP="005E09F6">
            <w:pPr>
              <w:autoSpaceDE w:val="0"/>
              <w:autoSpaceDN w:val="0"/>
              <w:adjustRightInd w:val="0"/>
              <w:spacing w:after="0"/>
              <w:rPr>
                <w:rFonts w:ascii="Lato" w:hAnsi="Lato"/>
                <w:b/>
                <w:bCs/>
              </w:rPr>
            </w:pPr>
            <w:r w:rsidRPr="007A68B0">
              <w:rPr>
                <w:rFonts w:ascii="Lato" w:hAnsi="Lato"/>
                <w:b/>
                <w:bCs/>
              </w:rPr>
              <w:t>Selection</w:t>
            </w:r>
            <w:r w:rsidR="00286EED" w:rsidRPr="007A68B0">
              <w:rPr>
                <w:rFonts w:ascii="Lato" w:hAnsi="Lato"/>
                <w:b/>
                <w:bCs/>
              </w:rPr>
              <w:t xml:space="preserve"> Criteria</w:t>
            </w:r>
          </w:p>
        </w:tc>
        <w:tc>
          <w:tcPr>
            <w:tcW w:w="6146" w:type="dxa"/>
            <w:shd w:val="clear" w:color="auto" w:fill="auto"/>
          </w:tcPr>
          <w:p w14:paraId="711255EE" w14:textId="3464BC35" w:rsidR="008D5F2A" w:rsidRPr="007A68B0" w:rsidRDefault="008D5F2A" w:rsidP="005E09F6">
            <w:pPr>
              <w:pStyle w:val="Default"/>
              <w:numPr>
                <w:ilvl w:val="0"/>
                <w:numId w:val="5"/>
              </w:numPr>
              <w:jc w:val="both"/>
              <w:rPr>
                <w:rFonts w:ascii="Lato" w:hAnsi="Lato" w:cs="Times New Roman"/>
                <w:color w:val="auto"/>
                <w:sz w:val="22"/>
                <w:szCs w:val="22"/>
              </w:rPr>
            </w:pPr>
            <w:r w:rsidRPr="007A68B0">
              <w:rPr>
                <w:rFonts w:ascii="Lato" w:hAnsi="Lato" w:cs="Times New Roman"/>
                <w:sz w:val="22"/>
                <w:szCs w:val="22"/>
              </w:rPr>
              <w:t>Submit a Technical Proposal that clearly explains the proposed methodology/ approach, and timeframe to conduct the evaluation</w:t>
            </w:r>
            <w:r w:rsidR="007A68B0">
              <w:rPr>
                <w:rFonts w:ascii="Lato" w:hAnsi="Lato" w:cs="Times New Roman"/>
                <w:sz w:val="22"/>
                <w:szCs w:val="22"/>
              </w:rPr>
              <w:t>.</w:t>
            </w:r>
            <w:r w:rsidR="00C04F0C">
              <w:rPr>
                <w:rFonts w:ascii="Lato" w:hAnsi="Lato" w:cs="Times New Roman"/>
                <w:sz w:val="22"/>
                <w:szCs w:val="22"/>
              </w:rPr>
              <w:t xml:space="preserve"> </w:t>
            </w:r>
            <w:r w:rsidRPr="007A68B0">
              <w:rPr>
                <w:rFonts w:ascii="Lato" w:hAnsi="Lato" w:cs="Times New Roman"/>
                <w:sz w:val="22"/>
                <w:szCs w:val="22"/>
              </w:rPr>
              <w:t xml:space="preserve">Proposals must clearly demonstrate a nuanced comprehension of the objectives as detailed in the Terms of Reference. This encompasses proposing a methodological approach that is not only innovative and robust but also intricately tailored to the distinct realities of operating within Somalia. Proposed methodologies should outline pragmatic and effective strategies for engaging stakeholders, collecting data, and analyzing, ensuring adaptability and effectiveness in the Somali context, and understanding of the TOR. </w:t>
            </w:r>
          </w:p>
          <w:p w14:paraId="6777809C" w14:textId="7BF0C13F" w:rsidR="008D5F2A" w:rsidRPr="007A68B0" w:rsidRDefault="008D5F2A" w:rsidP="005E09F6">
            <w:pPr>
              <w:pStyle w:val="NoSpacing"/>
              <w:numPr>
                <w:ilvl w:val="0"/>
                <w:numId w:val="4"/>
              </w:numPr>
              <w:spacing w:line="264" w:lineRule="auto"/>
              <w:jc w:val="both"/>
              <w:rPr>
                <w:rFonts w:ascii="Lato" w:hAnsi="Lato"/>
              </w:rPr>
            </w:pPr>
            <w:r w:rsidRPr="007A68B0">
              <w:rPr>
                <w:rFonts w:ascii="Lato" w:hAnsi="Lato"/>
              </w:rPr>
              <w:t xml:space="preserve">Submit financial proposal that clearly outlines the cost break down. </w:t>
            </w:r>
          </w:p>
          <w:p w14:paraId="6E8DCD8A" w14:textId="77777777" w:rsidR="008D5F2A" w:rsidRPr="007A68B0" w:rsidRDefault="008D5F2A" w:rsidP="005E09F6">
            <w:pPr>
              <w:pStyle w:val="NoSpacing"/>
              <w:numPr>
                <w:ilvl w:val="0"/>
                <w:numId w:val="4"/>
              </w:numPr>
              <w:spacing w:line="264" w:lineRule="auto"/>
              <w:jc w:val="both"/>
              <w:rPr>
                <w:rFonts w:ascii="Lato" w:hAnsi="Lato"/>
              </w:rPr>
            </w:pPr>
            <w:r w:rsidRPr="007A68B0">
              <w:rPr>
                <w:rFonts w:ascii="Lato" w:hAnsi="Lato"/>
              </w:rPr>
              <w:t xml:space="preserve">Prior relevant experience in conducting similar scope of work is an advantage, submit copies of fully signed contracts. </w:t>
            </w:r>
          </w:p>
          <w:p w14:paraId="6841EA9B" w14:textId="77777777" w:rsidR="0095411E" w:rsidRDefault="008D5F2A" w:rsidP="005E09F6">
            <w:pPr>
              <w:numPr>
                <w:ilvl w:val="0"/>
                <w:numId w:val="4"/>
              </w:numPr>
              <w:spacing w:before="100" w:beforeAutospacing="1" w:after="0" w:line="240" w:lineRule="auto"/>
              <w:jc w:val="both"/>
              <w:rPr>
                <w:rFonts w:ascii="Lato" w:eastAsia="Times New Roman" w:hAnsi="Lato"/>
              </w:rPr>
            </w:pPr>
            <w:r w:rsidRPr="007A68B0">
              <w:rPr>
                <w:rFonts w:ascii="Lato" w:eastAsia="Times New Roman" w:hAnsi="Lato"/>
              </w:rPr>
              <w:t>Consultant Expertise</w:t>
            </w:r>
            <w:r w:rsidRPr="007A68B0">
              <w:rPr>
                <w:rFonts w:ascii="Lato" w:eastAsia="Times New Roman" w:hAnsi="Lato"/>
                <w:b/>
                <w:bCs/>
              </w:rPr>
              <w:t xml:space="preserve"> </w:t>
            </w:r>
            <w:r w:rsidRPr="007A68B0">
              <w:rPr>
                <w:rFonts w:ascii="Lato" w:eastAsia="Times New Roman" w:hAnsi="Lato"/>
              </w:rPr>
              <w:t>Prospective lead consultants and their teams are expected to demonstrate comprehensive qualifications and skill</w:t>
            </w:r>
            <w:r w:rsidR="00CB0F6B">
              <w:rPr>
                <w:rFonts w:ascii="Lato" w:eastAsia="Times New Roman" w:hAnsi="Lato"/>
              </w:rPr>
              <w:t>s.</w:t>
            </w:r>
            <w:r w:rsidRPr="007A68B0">
              <w:rPr>
                <w:rFonts w:ascii="Lato" w:eastAsia="Times New Roman" w:hAnsi="Lato"/>
              </w:rPr>
              <w:t xml:space="preserve"> submit CVs</w:t>
            </w:r>
            <w:r w:rsidR="00CB0F6B">
              <w:rPr>
                <w:rFonts w:ascii="Lato" w:eastAsia="Times New Roman" w:hAnsi="Lato"/>
              </w:rPr>
              <w:t>.</w:t>
            </w:r>
          </w:p>
          <w:p w14:paraId="6FFB86B4" w14:textId="77777777" w:rsidR="0095411E" w:rsidRDefault="0095411E" w:rsidP="005E09F6">
            <w:pPr>
              <w:numPr>
                <w:ilvl w:val="0"/>
                <w:numId w:val="4"/>
              </w:numPr>
              <w:spacing w:before="100" w:beforeAutospacing="1" w:after="0" w:line="240" w:lineRule="auto"/>
              <w:jc w:val="both"/>
              <w:rPr>
                <w:rFonts w:ascii="Lato" w:eastAsia="Times New Roman" w:hAnsi="Lato"/>
              </w:rPr>
            </w:pPr>
          </w:p>
          <w:p w14:paraId="7E9C3450" w14:textId="77777777" w:rsidR="0095411E" w:rsidRDefault="0095411E" w:rsidP="005E09F6">
            <w:pPr>
              <w:numPr>
                <w:ilvl w:val="0"/>
                <w:numId w:val="4"/>
              </w:numPr>
              <w:spacing w:before="100" w:beforeAutospacing="1" w:after="0" w:line="240" w:lineRule="auto"/>
              <w:jc w:val="both"/>
              <w:rPr>
                <w:rFonts w:ascii="Lato" w:eastAsia="Times New Roman" w:hAnsi="Lato"/>
              </w:rPr>
            </w:pPr>
          </w:p>
          <w:p w14:paraId="2DA277F8" w14:textId="77777777" w:rsidR="0095411E" w:rsidRDefault="0095411E" w:rsidP="005E09F6">
            <w:pPr>
              <w:numPr>
                <w:ilvl w:val="0"/>
                <w:numId w:val="4"/>
              </w:numPr>
              <w:spacing w:before="100" w:beforeAutospacing="1" w:after="0" w:line="240" w:lineRule="auto"/>
              <w:jc w:val="both"/>
              <w:rPr>
                <w:rFonts w:ascii="Lato" w:eastAsia="Times New Roman" w:hAnsi="Lato"/>
              </w:rPr>
            </w:pPr>
          </w:p>
          <w:p w14:paraId="763B5F62" w14:textId="77777777" w:rsidR="0095411E" w:rsidRDefault="0095411E" w:rsidP="005E09F6">
            <w:pPr>
              <w:numPr>
                <w:ilvl w:val="0"/>
                <w:numId w:val="4"/>
              </w:numPr>
              <w:spacing w:before="100" w:beforeAutospacing="1" w:after="0" w:line="240" w:lineRule="auto"/>
              <w:jc w:val="both"/>
              <w:rPr>
                <w:rFonts w:ascii="Lato" w:eastAsia="Times New Roman" w:hAnsi="Lato"/>
              </w:rPr>
            </w:pPr>
          </w:p>
          <w:p w14:paraId="1AF7BA62" w14:textId="77777777" w:rsidR="0095411E" w:rsidRDefault="0095411E" w:rsidP="005E09F6">
            <w:pPr>
              <w:numPr>
                <w:ilvl w:val="0"/>
                <w:numId w:val="4"/>
              </w:numPr>
              <w:spacing w:before="100" w:beforeAutospacing="1" w:after="0" w:line="240" w:lineRule="auto"/>
              <w:jc w:val="both"/>
              <w:rPr>
                <w:rFonts w:ascii="Lato" w:eastAsia="Times New Roman" w:hAnsi="Lato"/>
              </w:rPr>
            </w:pPr>
          </w:p>
          <w:p w14:paraId="0E599A7E" w14:textId="5EC732E1" w:rsidR="0076544E" w:rsidRPr="007A68B0" w:rsidRDefault="008D5F2A" w:rsidP="005E09F6">
            <w:pPr>
              <w:numPr>
                <w:ilvl w:val="0"/>
                <w:numId w:val="4"/>
              </w:numPr>
              <w:spacing w:before="100" w:beforeAutospacing="1" w:after="0" w:line="240" w:lineRule="auto"/>
              <w:jc w:val="both"/>
              <w:rPr>
                <w:rFonts w:ascii="Lato" w:eastAsia="Times New Roman" w:hAnsi="Lato"/>
              </w:rPr>
            </w:pPr>
            <w:r w:rsidRPr="007A68B0">
              <w:rPr>
                <w:rFonts w:ascii="Lato" w:eastAsia="Times New Roman" w:hAnsi="Lato"/>
              </w:rPr>
              <w:t xml:space="preserve"> proposed teams.</w:t>
            </w:r>
          </w:p>
        </w:tc>
      </w:tr>
      <w:tr w:rsidR="00286EED" w:rsidRPr="007A68B0" w14:paraId="7FE521B8" w14:textId="77777777" w:rsidTr="00574C67">
        <w:trPr>
          <w:trHeight w:val="1812"/>
        </w:trPr>
        <w:tc>
          <w:tcPr>
            <w:tcW w:w="568" w:type="dxa"/>
            <w:shd w:val="clear" w:color="auto" w:fill="F2F2F2"/>
          </w:tcPr>
          <w:p w14:paraId="037F88A0" w14:textId="77777777" w:rsidR="0095411E" w:rsidRDefault="0095411E" w:rsidP="00C913DB">
            <w:pPr>
              <w:spacing w:line="240" w:lineRule="auto"/>
              <w:rPr>
                <w:rFonts w:ascii="Lato" w:hAnsi="Lato"/>
              </w:rPr>
            </w:pPr>
          </w:p>
          <w:p w14:paraId="778B4A7A" w14:textId="3DC6823F" w:rsidR="00286EED" w:rsidRPr="007A68B0" w:rsidRDefault="00835F77" w:rsidP="00C913DB">
            <w:pPr>
              <w:spacing w:line="240" w:lineRule="auto"/>
              <w:rPr>
                <w:rFonts w:ascii="Lato" w:hAnsi="Lato"/>
              </w:rPr>
            </w:pPr>
            <w:r w:rsidRPr="007A68B0">
              <w:rPr>
                <w:rFonts w:ascii="Lato" w:hAnsi="Lato"/>
              </w:rPr>
              <w:t>1</w:t>
            </w:r>
            <w:r w:rsidR="008D25AD" w:rsidRPr="007A68B0">
              <w:rPr>
                <w:rFonts w:ascii="Lato" w:hAnsi="Lato"/>
              </w:rPr>
              <w:t>3</w:t>
            </w:r>
          </w:p>
        </w:tc>
        <w:tc>
          <w:tcPr>
            <w:tcW w:w="9644" w:type="dxa"/>
            <w:gridSpan w:val="2"/>
            <w:shd w:val="clear" w:color="auto" w:fill="auto"/>
          </w:tcPr>
          <w:p w14:paraId="4904973A" w14:textId="77777777" w:rsidR="0095411E" w:rsidRDefault="0095411E" w:rsidP="00C913DB">
            <w:pPr>
              <w:autoSpaceDE w:val="0"/>
              <w:autoSpaceDN w:val="0"/>
              <w:adjustRightInd w:val="0"/>
              <w:spacing w:line="360" w:lineRule="auto"/>
              <w:rPr>
                <w:rFonts w:ascii="Lato" w:hAnsi="Lato"/>
                <w:b/>
                <w:bCs/>
              </w:rPr>
            </w:pPr>
          </w:p>
          <w:p w14:paraId="40937865" w14:textId="4EA91E84" w:rsidR="000679E8" w:rsidRPr="007A68B0" w:rsidRDefault="000679E8" w:rsidP="00C913DB">
            <w:pPr>
              <w:autoSpaceDE w:val="0"/>
              <w:autoSpaceDN w:val="0"/>
              <w:adjustRightInd w:val="0"/>
              <w:spacing w:line="360" w:lineRule="auto"/>
              <w:rPr>
                <w:rFonts w:ascii="Lato" w:hAnsi="Lato"/>
                <w:b/>
                <w:bCs/>
              </w:rPr>
            </w:pPr>
            <w:r w:rsidRPr="007A68B0">
              <w:rPr>
                <w:rFonts w:ascii="Lato" w:hAnsi="Lato"/>
                <w:b/>
                <w:bCs/>
              </w:rPr>
              <w:t>INTRODUCTION</w:t>
            </w:r>
            <w:r w:rsidR="0076544E" w:rsidRPr="007A68B0">
              <w:rPr>
                <w:rFonts w:ascii="Lato" w:hAnsi="Lato"/>
                <w:b/>
                <w:bCs/>
              </w:rPr>
              <w:t>:</w:t>
            </w:r>
          </w:p>
          <w:p w14:paraId="33049BAD" w14:textId="77777777" w:rsidR="0025043C" w:rsidRPr="002E2B46" w:rsidRDefault="0025043C" w:rsidP="0025043C">
            <w:pPr>
              <w:spacing w:after="160"/>
              <w:jc w:val="both"/>
              <w:rPr>
                <w:rFonts w:cs="Calibri"/>
              </w:rPr>
            </w:pPr>
            <w:r w:rsidRPr="002E2B46">
              <w:rPr>
                <w:rFonts w:cs="Calibri"/>
              </w:rPr>
              <w:t xml:space="preserve">The Ministry of Education, Culture &amp; Higher Education of the Federal Government is responsible Establishing quality education system for all Somali citizens that offers equal opportunities and promotes respect for human rights and observes Islamic principles as articulated in the provisional Constitution of the Federal Government of Somalia (2012) and the National Education Policy (revised in 2023). The Overall goal of the education sector is to ensure that all girls and boys have access to quality early childhood, basic and primary, secondary, technical and vocational, higher education, and complete with relevant and effective learning outcomes. The strategic goals of the sector are governed by the National Development Plan (2020-2024), the Education Sector Strategic Plan (2022-2026), the Somali Partnership Compact (2023-2026). </w:t>
            </w:r>
          </w:p>
          <w:p w14:paraId="7B760804" w14:textId="502A6DC7" w:rsidR="00BC5847" w:rsidRPr="007A68B0" w:rsidRDefault="00476FE8" w:rsidP="00C913DB">
            <w:pPr>
              <w:autoSpaceDE w:val="0"/>
              <w:autoSpaceDN w:val="0"/>
              <w:adjustRightInd w:val="0"/>
              <w:rPr>
                <w:rFonts w:ascii="Lato" w:hAnsi="Lato"/>
              </w:rPr>
            </w:pPr>
            <w:r w:rsidRPr="007A68B0">
              <w:rPr>
                <w:rFonts w:ascii="Lato" w:hAnsi="Lato"/>
              </w:rPr>
              <w:t xml:space="preserve">Save the Children has worked in Somalia for over 70 years and is a national and international leader in humanitarian and development programming. Our long operational history and broad geographical coverage, has afforded us positive working relationships with key stakeholders, including the federal government, state and local authorities, donors, international and local NGOs, as well as the trust and acceptance of the communities themselves. Save the Children has operational presence in 17 regions in the country, with over 640 national and international staff across 14 field offices. </w:t>
            </w:r>
            <w:r w:rsidR="009730F8" w:rsidRPr="007A68B0">
              <w:rPr>
                <w:rFonts w:ascii="Lato" w:hAnsi="Lato"/>
              </w:rPr>
              <w:t>Save the Children implements a wide range of multi-sectoral humanitarian and development projects in Somalia. Our programming is guided by our Country Strategic Plan 2022-24 which follows a child life cycle model to make sure our program</w:t>
            </w:r>
            <w:r w:rsidR="006102FE" w:rsidRPr="007A68B0">
              <w:rPr>
                <w:rFonts w:ascii="Lato" w:hAnsi="Lato"/>
              </w:rPr>
              <w:t xml:space="preserve">s </w:t>
            </w:r>
            <w:r w:rsidR="009730F8" w:rsidRPr="007A68B0">
              <w:rPr>
                <w:rFonts w:ascii="Lato" w:hAnsi="Lato"/>
              </w:rPr>
              <w:t xml:space="preserve">consider a child and their needs holistically and respond with thematically integrated and age-appropriate interventions. </w:t>
            </w:r>
          </w:p>
          <w:p w14:paraId="35774E6C" w14:textId="065B3FE6" w:rsidR="006102FE" w:rsidRPr="007A68B0" w:rsidRDefault="000679E8" w:rsidP="00C913DB">
            <w:pPr>
              <w:autoSpaceDE w:val="0"/>
              <w:autoSpaceDN w:val="0"/>
              <w:adjustRightInd w:val="0"/>
              <w:rPr>
                <w:rFonts w:ascii="Lato" w:hAnsi="Lato"/>
                <w:b/>
                <w:bCs/>
              </w:rPr>
            </w:pPr>
            <w:r w:rsidRPr="007A68B0">
              <w:rPr>
                <w:rFonts w:ascii="Lato" w:hAnsi="Lato"/>
                <w:b/>
                <w:bCs/>
              </w:rPr>
              <w:t>BACKGROUND</w:t>
            </w:r>
            <w:r w:rsidR="006102FE" w:rsidRPr="007A68B0">
              <w:rPr>
                <w:rFonts w:ascii="Lato" w:hAnsi="Lato"/>
                <w:b/>
                <w:bCs/>
              </w:rPr>
              <w:t>:</w:t>
            </w:r>
          </w:p>
          <w:p w14:paraId="17ED6B6E" w14:textId="677D6ECA" w:rsidR="00F754B5" w:rsidRPr="007A68B0" w:rsidRDefault="00EB4BDA" w:rsidP="007315AB">
            <w:pPr>
              <w:spacing w:line="264" w:lineRule="auto"/>
              <w:jc w:val="both"/>
              <w:rPr>
                <w:rFonts w:ascii="Lato" w:hAnsi="Lato"/>
              </w:rPr>
            </w:pPr>
            <w:r w:rsidRPr="007A68B0">
              <w:rPr>
                <w:rFonts w:ascii="Lato" w:hAnsi="Lato"/>
              </w:rPr>
              <w:t>The System Transformation Grant (STG), funded by the Global Partnership for Education (GPE), is a three-year initiative aimed at catalyzing sustainable advancements within the education sector of Federal Government of Somalia. With a robust focus on the Education Sector Strategic Plan (ESSP 2022-2026) and the Partnership Compact's outlined priorities, the STG endeavors to bolster primary enrollment rates, enhance literacy and numeracy, and establish a transparent and efficient financial framework. The STG seeks to revolutionize the education landscape, ensuring equitable access to quality education across urban and rural areas while fostering accountability and efficiency in financial management. Through strategic partnerships and comprehensive interventions, the STG aims to lay the foundation for a transformed education system, driving socio-economic progress and prosperity for Somalia's future generations.</w:t>
            </w:r>
          </w:p>
          <w:p w14:paraId="29484D7F" w14:textId="71DB0DD9" w:rsidR="00F754B5" w:rsidRPr="007A68B0" w:rsidRDefault="00F754B5" w:rsidP="00F754B5">
            <w:pPr>
              <w:spacing w:after="0" w:line="264" w:lineRule="auto"/>
              <w:jc w:val="both"/>
              <w:rPr>
                <w:rFonts w:ascii="Lato" w:hAnsi="Lato"/>
                <w:b/>
                <w:bCs/>
              </w:rPr>
            </w:pPr>
            <w:r w:rsidRPr="007A68B0">
              <w:rPr>
                <w:rFonts w:ascii="Lato" w:hAnsi="Lato"/>
                <w:b/>
                <w:bCs/>
              </w:rPr>
              <w:t>Purpose of the Consultancy</w:t>
            </w:r>
            <w:r w:rsidR="00787CB8" w:rsidRPr="007A68B0">
              <w:rPr>
                <w:rFonts w:ascii="Lato" w:hAnsi="Lato"/>
                <w:b/>
                <w:bCs/>
              </w:rPr>
              <w:t>:</w:t>
            </w:r>
          </w:p>
          <w:p w14:paraId="0B14463B" w14:textId="77777777" w:rsidR="00787CB8" w:rsidRPr="007A68B0" w:rsidRDefault="00787CB8" w:rsidP="00F754B5">
            <w:pPr>
              <w:spacing w:after="0" w:line="264" w:lineRule="auto"/>
              <w:jc w:val="both"/>
              <w:rPr>
                <w:rFonts w:ascii="Lato" w:hAnsi="Lato"/>
              </w:rPr>
            </w:pPr>
          </w:p>
          <w:p w14:paraId="41EFE9B0" w14:textId="77777777" w:rsidR="00E53CB0" w:rsidRPr="007A68B0" w:rsidRDefault="00E53CB0" w:rsidP="00E53CB0">
            <w:pPr>
              <w:spacing w:line="264" w:lineRule="auto"/>
              <w:jc w:val="both"/>
              <w:rPr>
                <w:rFonts w:ascii="Lato" w:hAnsi="Lato"/>
              </w:rPr>
            </w:pPr>
            <w:r w:rsidRPr="007A68B0">
              <w:rPr>
                <w:rFonts w:ascii="Lato" w:hAnsi="Lato"/>
              </w:rPr>
              <w:t>The purpose of this consultancy is to support the MOECHE to achieve the top-up triggers outlined in the STG Program Document by leading the development and publication of financial framework to strengthen administrative and financial management across MOECHE and FMS MOEs approved; MOECHE and FMS MOEs relevant staff trained on its implementation.</w:t>
            </w:r>
          </w:p>
          <w:p w14:paraId="2BE4E572" w14:textId="77777777" w:rsidR="00E53CB0" w:rsidRPr="007A68B0" w:rsidRDefault="00E53CB0" w:rsidP="00E53CB0">
            <w:pPr>
              <w:pBdr>
                <w:top w:val="nil"/>
                <w:left w:val="nil"/>
                <w:bottom w:val="nil"/>
                <w:right w:val="nil"/>
                <w:between w:val="nil"/>
              </w:pBdr>
              <w:spacing w:line="264" w:lineRule="auto"/>
              <w:jc w:val="both"/>
              <w:rPr>
                <w:rFonts w:ascii="Lato" w:hAnsi="Lato"/>
                <w:color w:val="000000" w:themeColor="text1"/>
              </w:rPr>
            </w:pPr>
            <w:r w:rsidRPr="007A68B0">
              <w:rPr>
                <w:rFonts w:ascii="Lato" w:hAnsi="Lato"/>
                <w:color w:val="000000" w:themeColor="text1"/>
              </w:rPr>
              <w:t xml:space="preserve">In order to expand the public education system and provide opportunities </w:t>
            </w:r>
            <w:sdt>
              <w:sdtPr>
                <w:rPr>
                  <w:rFonts w:ascii="Lato" w:hAnsi="Lato"/>
                  <w:color w:val="000000" w:themeColor="text1"/>
                </w:rPr>
                <w:tag w:val="goog_rdk_261"/>
                <w:id w:val="1803574705"/>
              </w:sdtPr>
              <w:sdtContent>
                <w:r w:rsidRPr="007A68B0">
                  <w:rPr>
                    <w:rFonts w:ascii="Lato" w:hAnsi="Lato"/>
                    <w:color w:val="000000" w:themeColor="text1"/>
                  </w:rPr>
                  <w:t xml:space="preserve">to access </w:t>
                </w:r>
              </w:sdtContent>
            </w:sdt>
            <w:sdt>
              <w:sdtPr>
                <w:rPr>
                  <w:rFonts w:ascii="Lato" w:hAnsi="Lato"/>
                  <w:color w:val="000000" w:themeColor="text1"/>
                </w:rPr>
                <w:tag w:val="goog_rdk_262"/>
                <w:id w:val="-1442452012"/>
              </w:sdtPr>
              <w:sdtContent>
                <w:r w:rsidRPr="007A68B0">
                  <w:rPr>
                    <w:rFonts w:ascii="Lato" w:hAnsi="Lato"/>
                    <w:color w:val="000000" w:themeColor="text1"/>
                  </w:rPr>
                  <w:t>quality b</w:t>
                </w:r>
              </w:sdtContent>
            </w:sdt>
            <w:sdt>
              <w:sdtPr>
                <w:rPr>
                  <w:rFonts w:ascii="Lato" w:hAnsi="Lato"/>
                  <w:color w:val="000000" w:themeColor="text1"/>
                </w:rPr>
                <w:tag w:val="goog_rdk_263"/>
                <w:id w:val="1187097715"/>
              </w:sdtPr>
              <w:sdtContent>
                <w:r w:rsidRPr="007A68B0">
                  <w:rPr>
                    <w:rFonts w:ascii="Lato" w:hAnsi="Lato"/>
                    <w:color w:val="000000" w:themeColor="text1"/>
                  </w:rPr>
                  <w:t xml:space="preserve">asic education </w:t>
                </w:r>
              </w:sdtContent>
            </w:sdt>
            <w:r w:rsidRPr="007A68B0">
              <w:rPr>
                <w:rFonts w:ascii="Lato" w:hAnsi="Lato"/>
                <w:color w:val="000000" w:themeColor="text1"/>
              </w:rPr>
              <w:t xml:space="preserve">for the large number of out-of-school children in the country, the government will develop a financing framework that will enable it to regulate, distribute, and allocate resources directly to schools and other education institutions, ensuring that all geographic areas of the country benefit as </w:t>
            </w:r>
            <w:r w:rsidRPr="007A68B0">
              <w:rPr>
                <w:rFonts w:ascii="Lato" w:hAnsi="Lato"/>
                <w:color w:val="000000" w:themeColor="text1"/>
              </w:rPr>
              <w:lastRenderedPageBreak/>
              <w:t>well as ensuring that resources reach the different segments of the population. This will be a framework through which public and other resources are mobilized to finance education in the country. In addition, the framework will strengthen efficiency in the system by ensuring adequate planning and execution of the budget at all levels, including central, FMS, regional, district, and school, ensuring transparent execution</w:t>
            </w:r>
            <w:sdt>
              <w:sdtPr>
                <w:rPr>
                  <w:rFonts w:ascii="Lato" w:hAnsi="Lato"/>
                  <w:color w:val="000000" w:themeColor="text1"/>
                </w:rPr>
                <w:tag w:val="goog_rdk_264"/>
                <w:id w:val="583264674"/>
              </w:sdtPr>
              <w:sdtContent>
                <w:r w:rsidRPr="007A68B0">
                  <w:rPr>
                    <w:rFonts w:ascii="Lato" w:hAnsi="Lato"/>
                    <w:color w:val="000000" w:themeColor="text1"/>
                  </w:rPr>
                  <w:t xml:space="preserve"> and accountability</w:t>
                </w:r>
              </w:sdtContent>
            </w:sdt>
            <w:r w:rsidRPr="007A68B0">
              <w:rPr>
                <w:rFonts w:ascii="Lato" w:hAnsi="Lato"/>
                <w:color w:val="000000" w:themeColor="text1"/>
              </w:rPr>
              <w:t xml:space="preserve"> linked to the achievement of planned targets (including those in the Compact) and capacity building at district/ school levels to plan/ execute expenditure and adequate </w:t>
            </w:r>
            <w:sdt>
              <w:sdtPr>
                <w:rPr>
                  <w:rFonts w:ascii="Lato" w:hAnsi="Lato"/>
                  <w:color w:val="000000" w:themeColor="text1"/>
                </w:rPr>
                <w:tag w:val="goog_rdk_265"/>
                <w:id w:val="1200513725"/>
              </w:sdtPr>
              <w:sdtContent>
                <w:r w:rsidRPr="007A68B0">
                  <w:rPr>
                    <w:rFonts w:ascii="Lato" w:hAnsi="Lato"/>
                    <w:color w:val="000000" w:themeColor="text1"/>
                  </w:rPr>
                  <w:t xml:space="preserve">accountability </w:t>
                </w:r>
              </w:sdtContent>
            </w:sdt>
            <w:r w:rsidRPr="007A68B0">
              <w:rPr>
                <w:rFonts w:ascii="Lato" w:hAnsi="Lato"/>
                <w:color w:val="000000" w:themeColor="text1"/>
              </w:rPr>
              <w:t xml:space="preserve">mechanisms. The framework will define roles and responsibilities for the FGS, FMS and schools, and mechanisms of funding flow from the TSA and state level revenues to schools to support expenditures at school level such as teaching and learning materials, school furniture and equipment, teacher salaries (those not on government payroll) security costs, utilities etc. </w:t>
            </w:r>
          </w:p>
          <w:p w14:paraId="07431E75" w14:textId="77777777" w:rsidR="00E53CB0" w:rsidRPr="007A68B0" w:rsidRDefault="00E53CB0" w:rsidP="00E53CB0">
            <w:pPr>
              <w:spacing w:line="264" w:lineRule="auto"/>
              <w:jc w:val="both"/>
              <w:rPr>
                <w:rFonts w:ascii="Lato" w:hAnsi="Lato"/>
                <w:color w:val="000000" w:themeColor="text1"/>
              </w:rPr>
            </w:pPr>
            <w:r w:rsidRPr="007A68B0">
              <w:rPr>
                <w:rFonts w:ascii="Lato" w:hAnsi="Lato"/>
                <w:color w:val="000000" w:themeColor="text1"/>
              </w:rPr>
              <w:t>The activities under this consultancy will be implemented through a consultative and participatory approach. All stakeholders will be consulted and provided with an opportunity to contribute to the financial framework development process.</w:t>
            </w:r>
          </w:p>
          <w:p w14:paraId="7DD59D6D" w14:textId="77777777" w:rsidR="00E53CB0" w:rsidRPr="007A68B0" w:rsidRDefault="00E53CB0" w:rsidP="00E53CB0">
            <w:pPr>
              <w:rPr>
                <w:rFonts w:ascii="Lato" w:hAnsi="Lato"/>
              </w:rPr>
            </w:pPr>
            <w:r w:rsidRPr="007A68B0">
              <w:rPr>
                <w:rFonts w:ascii="Lato" w:hAnsi="Lato"/>
                <w:color w:val="000000" w:themeColor="text1"/>
              </w:rPr>
              <w:t xml:space="preserve">The consultant will also </w:t>
            </w:r>
            <w:r w:rsidRPr="007A68B0">
              <w:rPr>
                <w:rFonts w:ascii="Lato" w:hAnsi="Lato"/>
              </w:rPr>
              <w:t>develop a comprehensive Procurement Manual for the MoECHE, to streamline and enhance its procurement processes. This consultancy aims to assist MoECHE in creating a standardized and transparent procurement framework aligned with international best practices and national regulations.</w:t>
            </w:r>
          </w:p>
          <w:p w14:paraId="33E82E27" w14:textId="77777777" w:rsidR="00FF2254" w:rsidRPr="007A68B0" w:rsidRDefault="00FF2254" w:rsidP="00FF2254">
            <w:pPr>
              <w:spacing w:line="264" w:lineRule="auto"/>
              <w:jc w:val="both"/>
              <w:rPr>
                <w:rFonts w:ascii="Lato" w:hAnsi="Lato"/>
              </w:rPr>
            </w:pPr>
            <w:r w:rsidRPr="007A68B0">
              <w:rPr>
                <w:rFonts w:ascii="Lato" w:hAnsi="Lato"/>
                <w:b/>
                <w:bCs/>
              </w:rPr>
              <w:t>Specific Tasks and Objectives:</w:t>
            </w:r>
          </w:p>
          <w:p w14:paraId="6D3F52BA" w14:textId="77777777" w:rsidR="00FF2254" w:rsidRPr="007A68B0" w:rsidRDefault="00FF2254" w:rsidP="00FF2254">
            <w:pPr>
              <w:pStyle w:val="NoSpacing"/>
              <w:spacing w:line="264" w:lineRule="auto"/>
              <w:rPr>
                <w:rFonts w:ascii="Lato" w:hAnsi="Lato"/>
                <w:b/>
                <w:bCs/>
              </w:rPr>
            </w:pPr>
            <w:r w:rsidRPr="007A68B0">
              <w:rPr>
                <w:rFonts w:ascii="Lato" w:hAnsi="Lato"/>
                <w:b/>
                <w:bCs/>
              </w:rPr>
              <w:t>Task 1: Development of Financial Framework</w:t>
            </w:r>
          </w:p>
          <w:p w14:paraId="31558B21" w14:textId="77777777" w:rsidR="00FF2254" w:rsidRPr="007A68B0" w:rsidRDefault="00FF2254" w:rsidP="00FF2254">
            <w:pPr>
              <w:pStyle w:val="NoSpacing"/>
              <w:numPr>
                <w:ilvl w:val="1"/>
                <w:numId w:val="6"/>
              </w:numPr>
              <w:spacing w:line="264" w:lineRule="auto"/>
              <w:ind w:left="709" w:hanging="436"/>
              <w:rPr>
                <w:rFonts w:ascii="Lato" w:hAnsi="Lato"/>
              </w:rPr>
            </w:pPr>
            <w:r w:rsidRPr="007A68B0">
              <w:rPr>
                <w:rFonts w:ascii="Lato" w:hAnsi="Lato"/>
              </w:rPr>
              <w:t>Review relevant national and international financial management standards, regulations, and best practices applicable to the education sector and consistent with the Ministry of Finance of the Federal Government of Somalia national level policies/Acts.</w:t>
            </w:r>
          </w:p>
          <w:p w14:paraId="39C737A5" w14:textId="77777777" w:rsidR="00FF2254" w:rsidRPr="007A68B0" w:rsidRDefault="00FF2254" w:rsidP="00FF2254">
            <w:pPr>
              <w:pStyle w:val="NoSpacing"/>
              <w:numPr>
                <w:ilvl w:val="1"/>
                <w:numId w:val="6"/>
              </w:numPr>
              <w:spacing w:line="264" w:lineRule="auto"/>
              <w:ind w:left="709" w:hanging="436"/>
              <w:rPr>
                <w:rFonts w:ascii="Lato" w:hAnsi="Lato"/>
              </w:rPr>
            </w:pPr>
            <w:r w:rsidRPr="007A68B0">
              <w:rPr>
                <w:rFonts w:ascii="Lato" w:hAnsi="Lato"/>
              </w:rPr>
              <w:t>Identify gaps, weaknesses, and areas for improvement in the existing financial management systems and processes including the recommendations from the recently conducted fiduciary assessment.</w:t>
            </w:r>
          </w:p>
          <w:p w14:paraId="2AAE99CC" w14:textId="77777777" w:rsidR="00FF2254" w:rsidRPr="007A68B0" w:rsidRDefault="00FF2254" w:rsidP="00FF2254">
            <w:pPr>
              <w:numPr>
                <w:ilvl w:val="1"/>
                <w:numId w:val="6"/>
              </w:numPr>
              <w:pBdr>
                <w:top w:val="nil"/>
                <w:left w:val="nil"/>
                <w:bottom w:val="nil"/>
                <w:right w:val="nil"/>
                <w:between w:val="nil"/>
              </w:pBdr>
              <w:spacing w:after="0" w:line="264" w:lineRule="auto"/>
              <w:ind w:left="709" w:hanging="436"/>
              <w:jc w:val="both"/>
              <w:rPr>
                <w:rFonts w:ascii="Lato" w:hAnsi="Lato"/>
                <w:b/>
                <w:color w:val="000000" w:themeColor="text1"/>
              </w:rPr>
            </w:pPr>
            <w:r w:rsidRPr="007A68B0">
              <w:rPr>
                <w:rFonts w:ascii="Lato" w:hAnsi="Lato"/>
                <w:color w:val="000000" w:themeColor="text1"/>
              </w:rPr>
              <w:t>Engagement of the different actors - FMS, FGS, non-state actors, and communities - defining roles /agreeing on the mechanism of resource distribution.</w:t>
            </w:r>
          </w:p>
          <w:p w14:paraId="074EED52" w14:textId="77777777" w:rsidR="00FF2254" w:rsidRPr="007A68B0" w:rsidRDefault="00FF2254" w:rsidP="00FF2254">
            <w:pPr>
              <w:numPr>
                <w:ilvl w:val="1"/>
                <w:numId w:val="6"/>
              </w:numPr>
              <w:pBdr>
                <w:top w:val="nil"/>
                <w:left w:val="nil"/>
                <w:bottom w:val="nil"/>
                <w:right w:val="nil"/>
                <w:between w:val="nil"/>
              </w:pBdr>
              <w:spacing w:after="0" w:line="264" w:lineRule="auto"/>
              <w:ind w:left="709" w:hanging="436"/>
              <w:jc w:val="both"/>
              <w:rPr>
                <w:rFonts w:ascii="Lato" w:hAnsi="Lato"/>
                <w:b/>
                <w:color w:val="000000" w:themeColor="text1"/>
              </w:rPr>
            </w:pPr>
            <w:r w:rsidRPr="007A68B0">
              <w:rPr>
                <w:rFonts w:ascii="Lato" w:hAnsi="Lato"/>
                <w:color w:val="000000" w:themeColor="text1"/>
              </w:rPr>
              <w:t>Develop a mechanism/framework for resource distribution that will ensure funds are allocated to schools, reaching the students.</w:t>
            </w:r>
          </w:p>
          <w:p w14:paraId="79F31DD4" w14:textId="77777777" w:rsidR="00FF2254" w:rsidRPr="007A68B0" w:rsidRDefault="00FF2254" w:rsidP="00FF2254">
            <w:pPr>
              <w:numPr>
                <w:ilvl w:val="1"/>
                <w:numId w:val="6"/>
              </w:numPr>
              <w:pBdr>
                <w:top w:val="nil"/>
                <w:left w:val="nil"/>
                <w:bottom w:val="nil"/>
                <w:right w:val="nil"/>
                <w:between w:val="nil"/>
              </w:pBdr>
              <w:spacing w:after="0" w:line="264" w:lineRule="auto"/>
              <w:ind w:left="709" w:hanging="436"/>
              <w:jc w:val="both"/>
              <w:rPr>
                <w:rFonts w:ascii="Lato" w:hAnsi="Lato"/>
                <w:b/>
                <w:color w:val="000000" w:themeColor="text1"/>
              </w:rPr>
            </w:pPr>
            <w:r w:rsidRPr="007A68B0">
              <w:rPr>
                <w:rFonts w:ascii="Lato" w:hAnsi="Lato"/>
                <w:color w:val="000000" w:themeColor="text1"/>
              </w:rPr>
              <w:t>Develop policy guidelines and financial framework document that will ensure funding is used to achieve national education goals while addressing the public financial management issues.</w:t>
            </w:r>
          </w:p>
          <w:p w14:paraId="7ECC534F" w14:textId="77777777" w:rsidR="00FF2254" w:rsidRPr="007A68B0" w:rsidRDefault="00FF2254" w:rsidP="00FF2254">
            <w:pPr>
              <w:pStyle w:val="NoSpacing"/>
              <w:numPr>
                <w:ilvl w:val="1"/>
                <w:numId w:val="6"/>
              </w:numPr>
              <w:spacing w:line="264" w:lineRule="auto"/>
              <w:ind w:left="709" w:hanging="436"/>
              <w:rPr>
                <w:rFonts w:ascii="Lato" w:hAnsi="Lato"/>
              </w:rPr>
            </w:pPr>
            <w:r w:rsidRPr="007A68B0">
              <w:rPr>
                <w:rFonts w:ascii="Lato" w:hAnsi="Lato"/>
                <w:color w:val="000000" w:themeColor="text1"/>
              </w:rPr>
              <w:t xml:space="preserve">Develop </w:t>
            </w:r>
            <w:sdt>
              <w:sdtPr>
                <w:rPr>
                  <w:rFonts w:ascii="Lato" w:hAnsi="Lato"/>
                  <w:color w:val="000000" w:themeColor="text1"/>
                </w:rPr>
                <w:tag w:val="goog_rdk_270"/>
                <w:id w:val="1312523881"/>
              </w:sdtPr>
              <w:sdtContent>
                <w:r w:rsidRPr="007A68B0">
                  <w:rPr>
                    <w:rFonts w:ascii="Lato" w:hAnsi="Lato"/>
                    <w:color w:val="000000" w:themeColor="text1"/>
                  </w:rPr>
                  <w:t xml:space="preserve">accountability </w:t>
                </w:r>
              </w:sdtContent>
            </w:sdt>
            <w:r w:rsidRPr="007A68B0">
              <w:rPr>
                <w:rFonts w:ascii="Lato" w:hAnsi="Lato"/>
                <w:color w:val="000000" w:themeColor="text1"/>
              </w:rPr>
              <w:t>systems that ensures resources are used for their ultimate purposes.</w:t>
            </w:r>
            <w:r w:rsidRPr="007A68B0">
              <w:rPr>
                <w:rFonts w:ascii="Lato" w:hAnsi="Lato"/>
              </w:rPr>
              <w:t xml:space="preserve"> </w:t>
            </w:r>
          </w:p>
          <w:p w14:paraId="7FA5034B" w14:textId="77777777" w:rsidR="00FF2254" w:rsidRPr="007A68B0" w:rsidRDefault="00FF2254" w:rsidP="00FF2254">
            <w:pPr>
              <w:pStyle w:val="NoSpacing"/>
              <w:numPr>
                <w:ilvl w:val="1"/>
                <w:numId w:val="6"/>
              </w:numPr>
              <w:spacing w:line="264" w:lineRule="auto"/>
              <w:ind w:left="709" w:hanging="436"/>
              <w:rPr>
                <w:rFonts w:ascii="Lato" w:hAnsi="Lato"/>
              </w:rPr>
            </w:pPr>
            <w:r w:rsidRPr="007A68B0">
              <w:rPr>
                <w:rFonts w:ascii="Lato" w:hAnsi="Lato"/>
              </w:rPr>
              <w:t>Develop monitoring and evaluation mechanisms to track the implementation progress and effectiveness of the Financial Framework over time.</w:t>
            </w:r>
          </w:p>
          <w:p w14:paraId="787C4F5A" w14:textId="77777777" w:rsidR="00FF2254" w:rsidRPr="007A68B0" w:rsidRDefault="00FF2254" w:rsidP="00FF2254">
            <w:pPr>
              <w:numPr>
                <w:ilvl w:val="1"/>
                <w:numId w:val="6"/>
              </w:numPr>
              <w:pBdr>
                <w:top w:val="nil"/>
                <w:left w:val="nil"/>
                <w:bottom w:val="nil"/>
                <w:right w:val="nil"/>
                <w:between w:val="nil"/>
              </w:pBdr>
              <w:spacing w:after="0" w:line="264" w:lineRule="auto"/>
              <w:ind w:left="709" w:hanging="436"/>
              <w:jc w:val="both"/>
              <w:rPr>
                <w:rFonts w:ascii="Lato" w:hAnsi="Lato"/>
                <w:b/>
                <w:color w:val="000000" w:themeColor="text1"/>
              </w:rPr>
            </w:pPr>
            <w:r w:rsidRPr="007A68B0">
              <w:rPr>
                <w:rFonts w:ascii="Lato" w:hAnsi="Lato"/>
                <w:color w:val="000000" w:themeColor="text1"/>
              </w:rPr>
              <w:t xml:space="preserve">Develop resource mobilization strategy. </w:t>
            </w:r>
          </w:p>
          <w:p w14:paraId="53FD1A51" w14:textId="77777777" w:rsidR="00FF2254" w:rsidRPr="007A68B0" w:rsidRDefault="00FF2254" w:rsidP="00FF2254">
            <w:pPr>
              <w:numPr>
                <w:ilvl w:val="1"/>
                <w:numId w:val="6"/>
              </w:numPr>
              <w:pBdr>
                <w:top w:val="nil"/>
                <w:left w:val="nil"/>
                <w:bottom w:val="nil"/>
                <w:right w:val="nil"/>
                <w:between w:val="nil"/>
              </w:pBdr>
              <w:spacing w:after="0" w:line="264" w:lineRule="auto"/>
              <w:ind w:left="709" w:hanging="436"/>
              <w:jc w:val="both"/>
              <w:rPr>
                <w:rFonts w:ascii="Lato" w:hAnsi="Lato"/>
                <w:b/>
                <w:color w:val="000000" w:themeColor="text1"/>
              </w:rPr>
            </w:pPr>
            <w:r w:rsidRPr="007A68B0">
              <w:rPr>
                <w:rFonts w:ascii="Lato" w:hAnsi="Lato"/>
                <w:color w:val="000000" w:themeColor="text1"/>
              </w:rPr>
              <w:t xml:space="preserve">Train the relevant MOECHE and FMS MOEs staff trained on the developed framework, and policy guidelines. </w:t>
            </w:r>
          </w:p>
          <w:p w14:paraId="2FE7818C" w14:textId="77777777" w:rsidR="00FF2254" w:rsidRPr="007A68B0" w:rsidRDefault="00FF2254" w:rsidP="00FF2254">
            <w:pPr>
              <w:pStyle w:val="NoSpacing"/>
              <w:numPr>
                <w:ilvl w:val="1"/>
                <w:numId w:val="6"/>
              </w:numPr>
              <w:spacing w:line="264" w:lineRule="auto"/>
              <w:ind w:left="709" w:hanging="436"/>
              <w:rPr>
                <w:rFonts w:ascii="Lato" w:hAnsi="Lato"/>
              </w:rPr>
            </w:pPr>
            <w:r w:rsidRPr="007A68B0">
              <w:rPr>
                <w:rFonts w:ascii="Lato" w:hAnsi="Lato"/>
              </w:rPr>
              <w:t>Ensure that the Financial Framework aligns with the Ministry’s strategic objectives, priorities, and budgetary constraints well aligned with the FGS public financial management act of MoF.</w:t>
            </w:r>
          </w:p>
          <w:p w14:paraId="5F61B5D1" w14:textId="0C541C39" w:rsidR="00FF2254" w:rsidRDefault="00FF2254" w:rsidP="00FF2254">
            <w:pPr>
              <w:pStyle w:val="NoSpacing"/>
              <w:spacing w:line="264" w:lineRule="auto"/>
              <w:rPr>
                <w:rFonts w:ascii="Lato" w:hAnsi="Lato"/>
              </w:rPr>
            </w:pPr>
          </w:p>
          <w:p w14:paraId="11CB5D73" w14:textId="41CCB4BB" w:rsidR="0095411E" w:rsidRDefault="0095411E" w:rsidP="00FF2254">
            <w:pPr>
              <w:pStyle w:val="NoSpacing"/>
              <w:spacing w:line="264" w:lineRule="auto"/>
              <w:rPr>
                <w:rFonts w:ascii="Lato" w:hAnsi="Lato"/>
              </w:rPr>
            </w:pPr>
          </w:p>
          <w:p w14:paraId="653E4D5D" w14:textId="222AC40D" w:rsidR="0095411E" w:rsidRDefault="0095411E" w:rsidP="00FF2254">
            <w:pPr>
              <w:pStyle w:val="NoSpacing"/>
              <w:spacing w:line="264" w:lineRule="auto"/>
              <w:rPr>
                <w:rFonts w:ascii="Lato" w:hAnsi="Lato"/>
              </w:rPr>
            </w:pPr>
          </w:p>
          <w:p w14:paraId="5DAFE357" w14:textId="77777777" w:rsidR="0095411E" w:rsidRPr="007A68B0" w:rsidRDefault="0095411E" w:rsidP="00FF2254">
            <w:pPr>
              <w:pStyle w:val="NoSpacing"/>
              <w:spacing w:line="264" w:lineRule="auto"/>
              <w:rPr>
                <w:rFonts w:ascii="Lato" w:hAnsi="Lato"/>
              </w:rPr>
            </w:pPr>
          </w:p>
          <w:p w14:paraId="42890A96" w14:textId="77777777" w:rsidR="00FF2254" w:rsidRPr="007A68B0" w:rsidRDefault="00FF2254" w:rsidP="00FF2254">
            <w:pPr>
              <w:pStyle w:val="NoSpacing"/>
              <w:spacing w:line="264" w:lineRule="auto"/>
              <w:rPr>
                <w:rFonts w:ascii="Lato" w:hAnsi="Lato"/>
              </w:rPr>
            </w:pPr>
            <w:r w:rsidRPr="007A68B0">
              <w:rPr>
                <w:rFonts w:ascii="Lato" w:hAnsi="Lato"/>
                <w:b/>
                <w:bCs/>
              </w:rPr>
              <w:t>Task 2:</w:t>
            </w:r>
            <w:r w:rsidRPr="007A68B0">
              <w:rPr>
                <w:rFonts w:ascii="Lato" w:hAnsi="Lato"/>
              </w:rPr>
              <w:t xml:space="preserve"> </w:t>
            </w:r>
            <w:r w:rsidRPr="007A68B0">
              <w:rPr>
                <w:rFonts w:ascii="Lato" w:hAnsi="Lato"/>
                <w:b/>
                <w:bCs/>
              </w:rPr>
              <w:t xml:space="preserve">Development of Procurement Manual </w:t>
            </w:r>
          </w:p>
          <w:p w14:paraId="1E67F968" w14:textId="77777777" w:rsidR="00FF2254" w:rsidRPr="007A68B0" w:rsidRDefault="00FF2254" w:rsidP="00FF2254">
            <w:pPr>
              <w:pStyle w:val="ListParagraph"/>
              <w:numPr>
                <w:ilvl w:val="0"/>
                <w:numId w:val="13"/>
              </w:numPr>
              <w:spacing w:after="160" w:line="278" w:lineRule="auto"/>
              <w:rPr>
                <w:rFonts w:ascii="Lato" w:hAnsi="Lato"/>
                <w:sz w:val="22"/>
                <w:szCs w:val="22"/>
              </w:rPr>
            </w:pPr>
            <w:r w:rsidRPr="007A68B0">
              <w:rPr>
                <w:rFonts w:ascii="Lato" w:hAnsi="Lato"/>
                <w:sz w:val="22"/>
                <w:szCs w:val="22"/>
              </w:rPr>
              <w:t>Design a detailed Procurement Manual for MoECHE Somalia, encompassing procurement planning, methods, bid evaluation, contract management, dispute resolution, record-keeping, and reporting requirements.</w:t>
            </w:r>
          </w:p>
          <w:p w14:paraId="15D7C740" w14:textId="77777777" w:rsidR="00FF2254" w:rsidRPr="007A68B0" w:rsidRDefault="00FF2254" w:rsidP="00FF2254">
            <w:pPr>
              <w:pStyle w:val="ListParagraph"/>
              <w:numPr>
                <w:ilvl w:val="0"/>
                <w:numId w:val="13"/>
              </w:numPr>
              <w:spacing w:after="160" w:line="278" w:lineRule="auto"/>
              <w:rPr>
                <w:rFonts w:ascii="Lato" w:hAnsi="Lato"/>
                <w:sz w:val="22"/>
                <w:szCs w:val="22"/>
              </w:rPr>
            </w:pPr>
            <w:r w:rsidRPr="007A68B0">
              <w:rPr>
                <w:rFonts w:ascii="Lato" w:hAnsi="Lato"/>
                <w:sz w:val="22"/>
                <w:szCs w:val="22"/>
              </w:rPr>
              <w:t>Integrate Global Partnership for Education (GPE) procurement guidelines and donor requirements.</w:t>
            </w:r>
          </w:p>
          <w:p w14:paraId="1203AC22" w14:textId="77777777" w:rsidR="00FF2254" w:rsidRPr="007A68B0" w:rsidRDefault="00FF2254" w:rsidP="00FF2254">
            <w:pPr>
              <w:pStyle w:val="ListParagraph"/>
              <w:numPr>
                <w:ilvl w:val="0"/>
                <w:numId w:val="13"/>
              </w:numPr>
              <w:spacing w:after="160" w:line="278" w:lineRule="auto"/>
              <w:rPr>
                <w:rFonts w:ascii="Lato" w:hAnsi="Lato"/>
                <w:sz w:val="22"/>
                <w:szCs w:val="22"/>
              </w:rPr>
            </w:pPr>
            <w:r w:rsidRPr="007A68B0">
              <w:rPr>
                <w:rFonts w:ascii="Lato" w:hAnsi="Lato"/>
                <w:sz w:val="22"/>
                <w:szCs w:val="22"/>
              </w:rPr>
              <w:t>Ensure alignment of the Procurement Manual with principles of transparency, fairness, and accountability.</w:t>
            </w:r>
          </w:p>
          <w:p w14:paraId="31EF4B93" w14:textId="77777777" w:rsidR="00FF2254" w:rsidRPr="007A68B0" w:rsidRDefault="00FF2254" w:rsidP="00FF2254">
            <w:pPr>
              <w:pStyle w:val="ListParagraph"/>
              <w:numPr>
                <w:ilvl w:val="0"/>
                <w:numId w:val="13"/>
              </w:numPr>
              <w:spacing w:after="160" w:line="278" w:lineRule="auto"/>
              <w:rPr>
                <w:rFonts w:ascii="Lato" w:hAnsi="Lato"/>
                <w:sz w:val="22"/>
                <w:szCs w:val="22"/>
              </w:rPr>
            </w:pPr>
            <w:r w:rsidRPr="007A68B0">
              <w:rPr>
                <w:rFonts w:ascii="Lato" w:hAnsi="Lato"/>
                <w:sz w:val="22"/>
                <w:szCs w:val="22"/>
              </w:rPr>
              <w:t>Ensure the Procurement Manual is in line with National Procurement Act and national Financial Management Systems.</w:t>
            </w:r>
          </w:p>
          <w:p w14:paraId="44331B39" w14:textId="77777777" w:rsidR="00FF2254" w:rsidRPr="007A68B0" w:rsidRDefault="00FF2254" w:rsidP="00FF2254">
            <w:pPr>
              <w:rPr>
                <w:rFonts w:ascii="Lato" w:hAnsi="Lato"/>
                <w:b/>
                <w:bCs/>
              </w:rPr>
            </w:pPr>
            <w:r w:rsidRPr="007A68B0">
              <w:rPr>
                <w:rFonts w:ascii="Lato" w:hAnsi="Lato"/>
                <w:b/>
                <w:bCs/>
              </w:rPr>
              <w:t xml:space="preserve">Task 3: Capacity Building </w:t>
            </w:r>
          </w:p>
          <w:p w14:paraId="77A824DB" w14:textId="77777777" w:rsidR="00FF2254" w:rsidRPr="007A68B0" w:rsidRDefault="00FF2254" w:rsidP="00FF2254">
            <w:pPr>
              <w:pStyle w:val="ListParagraph"/>
              <w:numPr>
                <w:ilvl w:val="0"/>
                <w:numId w:val="14"/>
              </w:numPr>
              <w:spacing w:after="160" w:line="278" w:lineRule="auto"/>
              <w:rPr>
                <w:rFonts w:ascii="Lato" w:hAnsi="Lato"/>
                <w:sz w:val="22"/>
                <w:szCs w:val="22"/>
              </w:rPr>
            </w:pPr>
            <w:r w:rsidRPr="007A68B0">
              <w:rPr>
                <w:rFonts w:ascii="Lato" w:hAnsi="Lato"/>
                <w:sz w:val="22"/>
                <w:szCs w:val="22"/>
              </w:rPr>
              <w:t>Develop training materials and manuals based on the finalized Financial Framework and Procurement Manual.</w:t>
            </w:r>
          </w:p>
          <w:p w14:paraId="089AECE2" w14:textId="77777777" w:rsidR="00FF2254" w:rsidRPr="007A68B0" w:rsidRDefault="00FF2254" w:rsidP="00FF2254">
            <w:pPr>
              <w:pStyle w:val="ListParagraph"/>
              <w:numPr>
                <w:ilvl w:val="0"/>
                <w:numId w:val="14"/>
              </w:numPr>
              <w:spacing w:after="160" w:line="278" w:lineRule="auto"/>
              <w:rPr>
                <w:rFonts w:ascii="Lato" w:hAnsi="Lato"/>
                <w:sz w:val="22"/>
                <w:szCs w:val="22"/>
              </w:rPr>
            </w:pPr>
            <w:r w:rsidRPr="007A68B0">
              <w:rPr>
                <w:rFonts w:ascii="Lato" w:hAnsi="Lato"/>
                <w:sz w:val="22"/>
                <w:szCs w:val="22"/>
              </w:rPr>
              <w:t>Conduct training sessions for MoECHE staff involved in financial management and procurement processes, emphasizing new procedures, guidelines, and best practices.</w:t>
            </w:r>
          </w:p>
          <w:p w14:paraId="3A7E4F60" w14:textId="77777777" w:rsidR="00FF2254" w:rsidRPr="007A68B0" w:rsidRDefault="00FF2254" w:rsidP="00FF2254">
            <w:pPr>
              <w:pStyle w:val="ListParagraph"/>
              <w:numPr>
                <w:ilvl w:val="0"/>
                <w:numId w:val="14"/>
              </w:numPr>
              <w:spacing w:after="160" w:line="278" w:lineRule="auto"/>
              <w:rPr>
                <w:rFonts w:ascii="Lato" w:hAnsi="Lato"/>
                <w:sz w:val="22"/>
                <w:szCs w:val="22"/>
              </w:rPr>
            </w:pPr>
            <w:r w:rsidRPr="007A68B0">
              <w:rPr>
                <w:rFonts w:ascii="Lato" w:hAnsi="Lato"/>
                <w:sz w:val="22"/>
                <w:szCs w:val="22"/>
              </w:rPr>
              <w:t>Provide ongoing support and mentorship to ensure effective implementation of the Financial Framework and Procurement Manual.</w:t>
            </w:r>
          </w:p>
          <w:p w14:paraId="6FEDEAC4" w14:textId="77777777" w:rsidR="00F80DF0" w:rsidRPr="007A68B0" w:rsidRDefault="00F80DF0" w:rsidP="00F80DF0">
            <w:pPr>
              <w:spacing w:line="264" w:lineRule="auto"/>
              <w:jc w:val="both"/>
              <w:rPr>
                <w:rFonts w:ascii="Lato" w:hAnsi="Lato"/>
                <w:b/>
                <w:bCs/>
              </w:rPr>
            </w:pPr>
            <w:r w:rsidRPr="007A68B0">
              <w:rPr>
                <w:rFonts w:ascii="Lato" w:hAnsi="Lato"/>
                <w:b/>
                <w:bCs/>
              </w:rPr>
              <w:t>Specific Deliverables:</w:t>
            </w:r>
          </w:p>
          <w:p w14:paraId="15545B6A" w14:textId="77777777" w:rsidR="00F80DF0" w:rsidRPr="007A68B0" w:rsidRDefault="00F80DF0" w:rsidP="00F80DF0">
            <w:pPr>
              <w:pStyle w:val="NoSpacing"/>
              <w:numPr>
                <w:ilvl w:val="1"/>
                <w:numId w:val="16"/>
              </w:numPr>
              <w:spacing w:line="264" w:lineRule="auto"/>
              <w:jc w:val="both"/>
              <w:rPr>
                <w:rFonts w:ascii="Lato" w:hAnsi="Lato"/>
              </w:rPr>
            </w:pPr>
            <w:r w:rsidRPr="007A68B0">
              <w:rPr>
                <w:rFonts w:ascii="Lato" w:hAnsi="Lato"/>
              </w:rPr>
              <w:t>A detailed inception report including scope, process, methodology and timeline.</w:t>
            </w:r>
          </w:p>
          <w:p w14:paraId="6043AEDF" w14:textId="77777777" w:rsidR="00F80DF0" w:rsidRPr="007A68B0" w:rsidRDefault="00F80DF0" w:rsidP="00F80DF0">
            <w:pPr>
              <w:pStyle w:val="NoSpacing"/>
              <w:numPr>
                <w:ilvl w:val="1"/>
                <w:numId w:val="16"/>
              </w:numPr>
              <w:spacing w:line="264" w:lineRule="auto"/>
              <w:jc w:val="both"/>
              <w:rPr>
                <w:rFonts w:ascii="Lato" w:hAnsi="Lato"/>
              </w:rPr>
            </w:pPr>
            <w:r w:rsidRPr="007A68B0">
              <w:rPr>
                <w:rFonts w:ascii="Lato" w:hAnsi="Lato"/>
              </w:rPr>
              <w:t>Assessment report highlighting current financial management practices and identified areas for improvement including the consultation report with feedback from the relevant stakeholders and line ministries.</w:t>
            </w:r>
          </w:p>
          <w:p w14:paraId="1F989826" w14:textId="77777777" w:rsidR="00F80DF0" w:rsidRPr="007A68B0" w:rsidRDefault="00F80DF0" w:rsidP="00F80DF0">
            <w:pPr>
              <w:pStyle w:val="NoSpacing"/>
              <w:numPr>
                <w:ilvl w:val="1"/>
                <w:numId w:val="16"/>
              </w:numPr>
              <w:spacing w:line="264" w:lineRule="auto"/>
              <w:jc w:val="both"/>
              <w:rPr>
                <w:rFonts w:ascii="Lato" w:hAnsi="Lato"/>
              </w:rPr>
            </w:pPr>
            <w:r w:rsidRPr="007A68B0">
              <w:rPr>
                <w:rFonts w:ascii="Lato" w:hAnsi="Lato"/>
              </w:rPr>
              <w:t>Comprehensive Financial Framework document tailored to the Ministry’s needs, including policies, procedures, guidelines, and controls.</w:t>
            </w:r>
          </w:p>
          <w:p w14:paraId="3C11BC4D" w14:textId="77777777" w:rsidR="00F80DF0" w:rsidRPr="007A68B0" w:rsidRDefault="00F80DF0" w:rsidP="00F80DF0">
            <w:pPr>
              <w:pStyle w:val="NoSpacing"/>
              <w:numPr>
                <w:ilvl w:val="1"/>
                <w:numId w:val="16"/>
              </w:numPr>
              <w:spacing w:line="264" w:lineRule="auto"/>
              <w:jc w:val="both"/>
              <w:rPr>
                <w:rFonts w:ascii="Lato" w:hAnsi="Lato"/>
              </w:rPr>
            </w:pPr>
            <w:r w:rsidRPr="007A68B0">
              <w:rPr>
                <w:rFonts w:ascii="Lato" w:hAnsi="Lato"/>
              </w:rPr>
              <w:t>Training materials and conducted sessions for relevant staff members on implementing the Financial Framework.</w:t>
            </w:r>
          </w:p>
          <w:p w14:paraId="0F71AF4A" w14:textId="77777777" w:rsidR="00F80DF0" w:rsidRPr="007A68B0" w:rsidRDefault="00F80DF0" w:rsidP="00F80DF0">
            <w:pPr>
              <w:pStyle w:val="NoSpacing"/>
              <w:numPr>
                <w:ilvl w:val="1"/>
                <w:numId w:val="16"/>
              </w:numPr>
              <w:spacing w:line="264" w:lineRule="auto"/>
              <w:jc w:val="both"/>
              <w:rPr>
                <w:rFonts w:ascii="Lato" w:hAnsi="Lato"/>
              </w:rPr>
            </w:pPr>
            <w:r w:rsidRPr="007A68B0">
              <w:rPr>
                <w:rFonts w:ascii="Lato" w:hAnsi="Lato"/>
              </w:rPr>
              <w:t>Monitoring and evaluation framework for tracking the implementation progress and effectiveness of the Financial Framework.</w:t>
            </w:r>
          </w:p>
          <w:p w14:paraId="175E7124" w14:textId="77777777" w:rsidR="00F80DF0" w:rsidRPr="007A68B0" w:rsidRDefault="00F80DF0" w:rsidP="00F80DF0">
            <w:pPr>
              <w:pStyle w:val="NoSpacing"/>
              <w:numPr>
                <w:ilvl w:val="1"/>
                <w:numId w:val="16"/>
              </w:numPr>
              <w:spacing w:line="264" w:lineRule="auto"/>
              <w:jc w:val="both"/>
              <w:rPr>
                <w:rFonts w:ascii="Lato" w:hAnsi="Lato"/>
              </w:rPr>
            </w:pPr>
            <w:r w:rsidRPr="007A68B0">
              <w:rPr>
                <w:rFonts w:ascii="Lato" w:hAnsi="Lato"/>
              </w:rPr>
              <w:t>Procurement Manual aligned with the MOECHE’s requirements and international standards.</w:t>
            </w:r>
          </w:p>
          <w:p w14:paraId="0303F9B2" w14:textId="3DBFE207" w:rsidR="00FB78D3" w:rsidRPr="007A68B0" w:rsidRDefault="00F80DF0" w:rsidP="00171F50">
            <w:pPr>
              <w:pStyle w:val="NoSpacing"/>
              <w:numPr>
                <w:ilvl w:val="1"/>
                <w:numId w:val="16"/>
              </w:numPr>
              <w:spacing w:line="264" w:lineRule="auto"/>
              <w:jc w:val="both"/>
              <w:rPr>
                <w:rFonts w:ascii="Lato" w:hAnsi="Lato"/>
              </w:rPr>
            </w:pPr>
            <w:r w:rsidRPr="007A68B0">
              <w:rPr>
                <w:rFonts w:ascii="Lato" w:hAnsi="Lato"/>
              </w:rPr>
              <w:t>Capacity Building materials and conducted training sessions for relevant MoECHE staff.</w:t>
            </w:r>
          </w:p>
          <w:p w14:paraId="36F21E72" w14:textId="77777777" w:rsidR="005201AB" w:rsidRDefault="005201AB" w:rsidP="00043F07">
            <w:pPr>
              <w:spacing w:after="0" w:line="264" w:lineRule="auto"/>
              <w:jc w:val="both"/>
              <w:rPr>
                <w:rFonts w:ascii="Lato" w:hAnsi="Lato"/>
                <w:b/>
                <w:bCs/>
              </w:rPr>
            </w:pPr>
          </w:p>
          <w:p w14:paraId="772818EC" w14:textId="238EC396" w:rsidR="00043F07" w:rsidRPr="007A68B0" w:rsidRDefault="00043F07" w:rsidP="00043F07">
            <w:pPr>
              <w:spacing w:after="0" w:line="264" w:lineRule="auto"/>
              <w:jc w:val="both"/>
              <w:rPr>
                <w:rFonts w:ascii="Lato" w:hAnsi="Lato"/>
                <w:b/>
                <w:bCs/>
              </w:rPr>
            </w:pPr>
            <w:r w:rsidRPr="007A68B0">
              <w:rPr>
                <w:rFonts w:ascii="Lato" w:hAnsi="Lato"/>
                <w:b/>
                <w:bCs/>
              </w:rPr>
              <w:t>Roles and Responsibilities</w:t>
            </w:r>
          </w:p>
          <w:p w14:paraId="01103CF0" w14:textId="77777777" w:rsidR="006D6BB9" w:rsidRPr="007A68B0" w:rsidRDefault="006D6BB9" w:rsidP="006D6BB9">
            <w:pPr>
              <w:pStyle w:val="ListParagraph"/>
              <w:numPr>
                <w:ilvl w:val="0"/>
                <w:numId w:val="7"/>
              </w:numPr>
              <w:spacing w:after="160" w:line="264" w:lineRule="auto"/>
              <w:jc w:val="both"/>
              <w:rPr>
                <w:rFonts w:ascii="Lato" w:hAnsi="Lato"/>
                <w:sz w:val="22"/>
                <w:szCs w:val="22"/>
              </w:rPr>
            </w:pPr>
            <w:r w:rsidRPr="007A68B0">
              <w:rPr>
                <w:rFonts w:ascii="Lato" w:hAnsi="Lato"/>
                <w:sz w:val="22"/>
                <w:szCs w:val="22"/>
              </w:rPr>
              <w:t xml:space="preserve">This consultancy level of effort requires two independent consultants who will be engaged by SCI. SCI will select the two top qualified candidates to deliver this work. The consultants will work in a collaborative manner, with both reporting to the MOECHE and Grant Agent. </w:t>
            </w:r>
          </w:p>
          <w:p w14:paraId="66FE7E3B" w14:textId="77777777" w:rsidR="006D6BB9" w:rsidRPr="007A68B0" w:rsidRDefault="006D6BB9" w:rsidP="006D6BB9">
            <w:pPr>
              <w:pStyle w:val="ListParagraph"/>
              <w:numPr>
                <w:ilvl w:val="0"/>
                <w:numId w:val="7"/>
              </w:numPr>
              <w:spacing w:after="160" w:line="264" w:lineRule="auto"/>
              <w:jc w:val="both"/>
              <w:rPr>
                <w:rFonts w:ascii="Lato" w:hAnsi="Lato"/>
                <w:sz w:val="22"/>
                <w:szCs w:val="22"/>
              </w:rPr>
            </w:pPr>
            <w:r w:rsidRPr="007A68B0">
              <w:rPr>
                <w:rFonts w:ascii="Lato" w:hAnsi="Lato"/>
                <w:sz w:val="22"/>
                <w:szCs w:val="22"/>
              </w:rPr>
              <w:t xml:space="preserve">MOECHE and FMS MOEs – will provide all the necessary information/facilitation support to the consultant (s) that would help complete the deliverables successfully. </w:t>
            </w:r>
          </w:p>
          <w:p w14:paraId="4C3D7C5E" w14:textId="77777777" w:rsidR="006D6BB9" w:rsidRPr="007A68B0" w:rsidRDefault="006D6BB9" w:rsidP="006D6BB9">
            <w:pPr>
              <w:pStyle w:val="ListParagraph"/>
              <w:numPr>
                <w:ilvl w:val="0"/>
                <w:numId w:val="7"/>
              </w:numPr>
              <w:spacing w:after="160" w:line="264" w:lineRule="auto"/>
              <w:jc w:val="both"/>
              <w:rPr>
                <w:rFonts w:ascii="Lato" w:hAnsi="Lato"/>
                <w:sz w:val="22"/>
                <w:szCs w:val="22"/>
              </w:rPr>
            </w:pPr>
            <w:r w:rsidRPr="007A68B0">
              <w:rPr>
                <w:rFonts w:ascii="Lato" w:hAnsi="Lato"/>
                <w:sz w:val="22"/>
                <w:szCs w:val="22"/>
              </w:rPr>
              <w:t>SCI – will manage the contract of the consultants and provide necessary support both technical and financial.</w:t>
            </w:r>
          </w:p>
          <w:p w14:paraId="6DD90CC5" w14:textId="77777777" w:rsidR="006D6BB9" w:rsidRPr="007A68B0" w:rsidRDefault="006D6BB9" w:rsidP="006D6BB9">
            <w:pPr>
              <w:pStyle w:val="ListParagraph"/>
              <w:numPr>
                <w:ilvl w:val="0"/>
                <w:numId w:val="7"/>
              </w:numPr>
              <w:spacing w:after="160" w:line="264" w:lineRule="auto"/>
              <w:jc w:val="both"/>
              <w:rPr>
                <w:rFonts w:ascii="Lato" w:hAnsi="Lato"/>
                <w:sz w:val="22"/>
                <w:szCs w:val="22"/>
              </w:rPr>
            </w:pPr>
            <w:r w:rsidRPr="007A68B0">
              <w:rPr>
                <w:rFonts w:ascii="Lato" w:hAnsi="Lato"/>
                <w:sz w:val="22"/>
                <w:szCs w:val="22"/>
              </w:rPr>
              <w:t>Consultants – will take the responsibility to accomplish the deliverables.</w:t>
            </w:r>
          </w:p>
          <w:p w14:paraId="3ACBCD9D" w14:textId="77777777" w:rsidR="006D6BB9" w:rsidRPr="007A68B0" w:rsidRDefault="006D6BB9" w:rsidP="006D6BB9">
            <w:pPr>
              <w:pStyle w:val="ListParagraph"/>
              <w:numPr>
                <w:ilvl w:val="0"/>
                <w:numId w:val="7"/>
              </w:numPr>
              <w:spacing w:after="160" w:line="264" w:lineRule="auto"/>
              <w:jc w:val="both"/>
              <w:rPr>
                <w:rFonts w:ascii="Lato" w:hAnsi="Lato"/>
                <w:sz w:val="22"/>
                <w:szCs w:val="22"/>
              </w:rPr>
            </w:pPr>
            <w:r w:rsidRPr="007A68B0">
              <w:rPr>
                <w:rFonts w:ascii="Lato" w:hAnsi="Lato"/>
                <w:sz w:val="22"/>
                <w:szCs w:val="22"/>
              </w:rPr>
              <w:lastRenderedPageBreak/>
              <w:t xml:space="preserve">The consultant (s) will work closely with the MOECHE and FMS MOEs team and the SCI education technical team. The consultant will also liaise with education development partners as relevant. </w:t>
            </w:r>
          </w:p>
          <w:p w14:paraId="4400E6C8" w14:textId="77777777" w:rsidR="00635B3D" w:rsidRPr="007A68B0" w:rsidRDefault="00635B3D" w:rsidP="00635B3D">
            <w:pPr>
              <w:spacing w:after="0" w:line="264" w:lineRule="auto"/>
              <w:jc w:val="both"/>
              <w:rPr>
                <w:rFonts w:ascii="Lato" w:hAnsi="Lato"/>
              </w:rPr>
            </w:pPr>
            <w:r w:rsidRPr="007A68B0">
              <w:rPr>
                <w:rFonts w:ascii="Lato" w:hAnsi="Lato"/>
                <w:b/>
                <w:bCs/>
              </w:rPr>
              <w:t>Budget and Payment Terms:</w:t>
            </w:r>
            <w:r w:rsidRPr="007A68B0">
              <w:rPr>
                <w:rFonts w:ascii="Lato" w:hAnsi="Lato"/>
              </w:rPr>
              <w:t xml:space="preserve"> </w:t>
            </w:r>
          </w:p>
          <w:p w14:paraId="0723E061" w14:textId="601B7686" w:rsidR="00A17EB1" w:rsidRPr="007A68B0" w:rsidRDefault="00481DFA" w:rsidP="00481DFA">
            <w:pPr>
              <w:spacing w:line="264" w:lineRule="auto"/>
              <w:jc w:val="both"/>
              <w:rPr>
                <w:rFonts w:ascii="Lato" w:hAnsi="Lato"/>
              </w:rPr>
            </w:pPr>
            <w:r w:rsidRPr="007A68B0">
              <w:rPr>
                <w:rFonts w:ascii="Lato" w:hAnsi="Lato"/>
              </w:rPr>
              <w:t>The budget for the consultancy will be allocated based on a detailed cost breakdown provided by the consultant. Payments will be disbursed in installments upon satisfactory completion of agreed-upon milestones and deliverables.</w:t>
            </w:r>
          </w:p>
          <w:p w14:paraId="34DB264B" w14:textId="77777777" w:rsidR="00815BC7" w:rsidRPr="007A68B0" w:rsidRDefault="00815BC7" w:rsidP="00815BC7">
            <w:pPr>
              <w:spacing w:after="0" w:line="264" w:lineRule="auto"/>
              <w:jc w:val="both"/>
              <w:rPr>
                <w:rFonts w:ascii="Lato" w:hAnsi="Lato"/>
              </w:rPr>
            </w:pPr>
            <w:r w:rsidRPr="007A68B0">
              <w:rPr>
                <w:rFonts w:ascii="Lato" w:hAnsi="Lato"/>
                <w:b/>
                <w:bCs/>
              </w:rPr>
              <w:t>Reporting and Supervision:</w:t>
            </w:r>
            <w:r w:rsidRPr="007A68B0">
              <w:rPr>
                <w:rFonts w:ascii="Lato" w:hAnsi="Lato"/>
              </w:rPr>
              <w:t xml:space="preserve"> </w:t>
            </w:r>
          </w:p>
          <w:p w14:paraId="1F8693F8" w14:textId="77777777" w:rsidR="002E44B5" w:rsidRPr="007A68B0" w:rsidRDefault="002E44B5" w:rsidP="002E44B5">
            <w:pPr>
              <w:pStyle w:val="ListParagraph"/>
              <w:numPr>
                <w:ilvl w:val="0"/>
                <w:numId w:val="8"/>
              </w:numPr>
              <w:spacing w:after="160" w:line="264" w:lineRule="auto"/>
              <w:jc w:val="both"/>
              <w:rPr>
                <w:rFonts w:ascii="Lato" w:hAnsi="Lato"/>
                <w:sz w:val="22"/>
                <w:szCs w:val="22"/>
              </w:rPr>
            </w:pPr>
            <w:r w:rsidRPr="007A68B0">
              <w:rPr>
                <w:rFonts w:ascii="Lato" w:hAnsi="Lato"/>
                <w:sz w:val="22"/>
                <w:szCs w:val="22"/>
              </w:rPr>
              <w:t>The consultancy will be supervised by the Permanent Secretary within MOECHE Somalia, with oversight from the GPE Grant Agent Chief of Party. Regular communication and reporting mechanisms will be established to ensure transparency and accountability throughout the consultancy process.</w:t>
            </w:r>
          </w:p>
          <w:p w14:paraId="3809B86F" w14:textId="79B536BC" w:rsidR="00A17EB1" w:rsidRPr="007A68B0" w:rsidRDefault="002E44B5" w:rsidP="00ED79EC">
            <w:pPr>
              <w:pStyle w:val="ListParagraph"/>
              <w:numPr>
                <w:ilvl w:val="0"/>
                <w:numId w:val="8"/>
              </w:numPr>
              <w:spacing w:after="160" w:line="264" w:lineRule="auto"/>
              <w:jc w:val="both"/>
              <w:rPr>
                <w:rFonts w:ascii="Lato" w:hAnsi="Lato"/>
                <w:sz w:val="22"/>
                <w:szCs w:val="22"/>
              </w:rPr>
            </w:pPr>
            <w:r w:rsidRPr="007A68B0">
              <w:rPr>
                <w:rFonts w:ascii="Lato" w:hAnsi="Lato"/>
                <w:sz w:val="22"/>
                <w:szCs w:val="22"/>
              </w:rPr>
              <w:t xml:space="preserve">This consultancy level of effort requires two independent consultants who will be engaged by SCI. SCI will select the two top qualified candidates to deliver this work. The consultants will work in a collaborative manner, with both reporting to the MOECHE and Grant Agent. </w:t>
            </w:r>
          </w:p>
          <w:p w14:paraId="125C172A" w14:textId="77777777" w:rsidR="00E7599D" w:rsidRPr="007A68B0" w:rsidRDefault="00E7599D" w:rsidP="00E7599D">
            <w:pPr>
              <w:spacing w:after="0" w:line="264" w:lineRule="auto"/>
              <w:jc w:val="both"/>
              <w:rPr>
                <w:rFonts w:ascii="Lato" w:hAnsi="Lato"/>
              </w:rPr>
            </w:pPr>
            <w:r w:rsidRPr="007A68B0">
              <w:rPr>
                <w:rFonts w:ascii="Lato" w:hAnsi="Lato"/>
                <w:b/>
                <w:bCs/>
              </w:rPr>
              <w:t>Submission Instructions:</w:t>
            </w:r>
            <w:r w:rsidRPr="007A68B0">
              <w:rPr>
                <w:rFonts w:ascii="Lato" w:hAnsi="Lato"/>
              </w:rPr>
              <w:t xml:space="preserve"> </w:t>
            </w:r>
          </w:p>
          <w:p w14:paraId="71F14EB7" w14:textId="77777777" w:rsidR="00E7599D" w:rsidRPr="007A68B0" w:rsidRDefault="00E7599D" w:rsidP="00E7599D">
            <w:pPr>
              <w:pStyle w:val="ListParagraph"/>
              <w:numPr>
                <w:ilvl w:val="0"/>
                <w:numId w:val="9"/>
              </w:numPr>
              <w:spacing w:line="264" w:lineRule="auto"/>
              <w:jc w:val="both"/>
              <w:rPr>
                <w:rFonts w:ascii="Lato" w:hAnsi="Lato"/>
                <w:sz w:val="22"/>
                <w:szCs w:val="22"/>
              </w:rPr>
            </w:pPr>
            <w:r w:rsidRPr="007A68B0">
              <w:rPr>
                <w:rFonts w:ascii="Lato" w:hAnsi="Lato"/>
                <w:sz w:val="22"/>
                <w:szCs w:val="22"/>
              </w:rPr>
              <w:t xml:space="preserve">Interested consultant (s) who meet the consultancy requirements are requested to submit both technical and financial proposal (daily rate) along with updated CV. Interested consultants must also submit relevant proof of experience. </w:t>
            </w:r>
          </w:p>
          <w:p w14:paraId="5165C5FB" w14:textId="6B7ADE49" w:rsidR="00E7599D" w:rsidRPr="007A68B0" w:rsidRDefault="00E7599D" w:rsidP="00BD3ECC">
            <w:pPr>
              <w:pStyle w:val="ListParagraph"/>
              <w:numPr>
                <w:ilvl w:val="0"/>
                <w:numId w:val="9"/>
              </w:numPr>
              <w:shd w:val="clear" w:color="auto" w:fill="FFFFFF" w:themeFill="background1"/>
              <w:rPr>
                <w:rFonts w:ascii="Lato" w:hAnsi="Lato"/>
                <w:b/>
                <w:bCs/>
                <w:color w:val="0000FF"/>
                <w:sz w:val="22"/>
                <w:szCs w:val="22"/>
                <w:u w:val="single"/>
                <w:lang w:val="en-ZA"/>
              </w:rPr>
            </w:pPr>
            <w:r w:rsidRPr="007A68B0">
              <w:rPr>
                <w:rFonts w:ascii="Lato" w:hAnsi="Lato"/>
                <w:sz w:val="22"/>
                <w:szCs w:val="22"/>
              </w:rPr>
              <w:t xml:space="preserve">Submissions must be made to this email, attaching all relevant documentation: </w:t>
            </w:r>
            <w:r w:rsidRPr="007A68B0">
              <w:rPr>
                <w:rFonts w:ascii="Lato" w:hAnsi="Lato"/>
                <w:sz w:val="22"/>
                <w:szCs w:val="22"/>
                <w:highlight w:val="yellow"/>
              </w:rPr>
              <w:t xml:space="preserve">Email should be addressed </w:t>
            </w:r>
            <w:r w:rsidR="00691498" w:rsidRPr="007A68B0">
              <w:rPr>
                <w:rFonts w:ascii="Lato" w:hAnsi="Lato"/>
                <w:sz w:val="22"/>
                <w:szCs w:val="22"/>
                <w:highlight w:val="yellow"/>
              </w:rPr>
              <w:t>to:</w:t>
            </w:r>
            <w:r w:rsidR="007543BB">
              <w:rPr>
                <w:rFonts w:ascii="Lato" w:hAnsi="Lato"/>
                <w:sz w:val="22"/>
                <w:szCs w:val="22"/>
              </w:rPr>
              <w:t xml:space="preserve"> </w:t>
            </w:r>
            <w:hyperlink r:id="rId11" w:history="1">
              <w:r w:rsidR="007543BB" w:rsidRPr="00B3130F">
                <w:rPr>
                  <w:rStyle w:val="Hyperlink"/>
                  <w:rFonts w:ascii="Lato" w:hAnsi="Lato"/>
                  <w:sz w:val="22"/>
                  <w:szCs w:val="22"/>
                </w:rPr>
                <w:t>Somalia.tenders@savethechildren.org</w:t>
              </w:r>
            </w:hyperlink>
            <w:r w:rsidR="007543BB">
              <w:rPr>
                <w:rFonts w:ascii="Lato" w:hAnsi="Lato"/>
                <w:sz w:val="22"/>
                <w:szCs w:val="22"/>
              </w:rPr>
              <w:t xml:space="preserve"> </w:t>
            </w:r>
          </w:p>
          <w:p w14:paraId="36E677EC" w14:textId="10B803CD" w:rsidR="00533413" w:rsidRPr="007A68B0" w:rsidRDefault="00E7599D" w:rsidP="002414F6">
            <w:pPr>
              <w:pStyle w:val="ListParagraph"/>
              <w:numPr>
                <w:ilvl w:val="0"/>
                <w:numId w:val="9"/>
              </w:numPr>
              <w:jc w:val="both"/>
              <w:rPr>
                <w:rFonts w:ascii="Lato" w:hAnsi="Lato"/>
                <w:sz w:val="22"/>
                <w:szCs w:val="22"/>
              </w:rPr>
            </w:pPr>
            <w:r w:rsidRPr="007A68B0">
              <w:rPr>
                <w:rFonts w:ascii="Lato" w:hAnsi="Lato"/>
                <w:sz w:val="22"/>
                <w:szCs w:val="22"/>
              </w:rPr>
              <w:t xml:space="preserve">The subject of the email should be “Consultancy National Education Fund_ MoECHE, Somalia” as the subject” </w:t>
            </w:r>
            <w:r w:rsidR="002414F6" w:rsidRPr="007A68B0">
              <w:rPr>
                <w:rFonts w:ascii="Lato" w:hAnsi="Lato"/>
                <w:sz w:val="22"/>
                <w:szCs w:val="22"/>
              </w:rPr>
              <w:t>“</w:t>
            </w:r>
            <w:r w:rsidR="00ED79EC" w:rsidRPr="007A68B0">
              <w:rPr>
                <w:rFonts w:ascii="Lato" w:hAnsi="Lato"/>
                <w:b/>
                <w:bCs/>
                <w:sz w:val="22"/>
                <w:szCs w:val="22"/>
              </w:rPr>
              <w:t>Consultancy to Develop The financial Framework_ MoECHE, Somalia</w:t>
            </w:r>
            <w:r w:rsidR="00CF3501" w:rsidRPr="007A68B0">
              <w:rPr>
                <w:rFonts w:ascii="Lato" w:hAnsi="Lato"/>
                <w:sz w:val="22"/>
                <w:szCs w:val="22"/>
              </w:rPr>
              <w:t>”.</w:t>
            </w:r>
          </w:p>
          <w:p w14:paraId="7F23AE55" w14:textId="77777777" w:rsidR="00E7599D" w:rsidRPr="007A68B0" w:rsidRDefault="00E7599D" w:rsidP="00E7599D">
            <w:pPr>
              <w:pStyle w:val="ListParagraph"/>
              <w:numPr>
                <w:ilvl w:val="0"/>
                <w:numId w:val="9"/>
              </w:numPr>
              <w:spacing w:line="264" w:lineRule="auto"/>
              <w:jc w:val="both"/>
              <w:rPr>
                <w:rFonts w:ascii="Lato" w:hAnsi="Lato"/>
                <w:sz w:val="22"/>
                <w:szCs w:val="22"/>
              </w:rPr>
            </w:pPr>
            <w:r w:rsidRPr="007A68B0">
              <w:rPr>
                <w:rFonts w:ascii="Lato" w:hAnsi="Lato"/>
                <w:sz w:val="22"/>
                <w:szCs w:val="22"/>
              </w:rPr>
              <w:t>All attached documents should be clearly labelled so it is clear to understand what each file relates to. Emails should not exceed 15mb – if the file sizes are large, please split the submission into two</w:t>
            </w:r>
            <w:bookmarkStart w:id="1" w:name="page4"/>
            <w:bookmarkEnd w:id="1"/>
            <w:r w:rsidRPr="007A68B0">
              <w:rPr>
                <w:rFonts w:ascii="Lato" w:hAnsi="Lato"/>
                <w:sz w:val="22"/>
                <w:szCs w:val="22"/>
              </w:rPr>
              <w:t xml:space="preserve"> emails. Do not copy other SCI email addresses into the email when you submit it as this will invalidate your bid.</w:t>
            </w:r>
          </w:p>
          <w:p w14:paraId="16E3F3D5" w14:textId="50CB9307" w:rsidR="00E7599D" w:rsidRPr="007A68B0" w:rsidRDefault="00E7599D" w:rsidP="00E7599D">
            <w:pPr>
              <w:pStyle w:val="ListParagraph"/>
              <w:numPr>
                <w:ilvl w:val="0"/>
                <w:numId w:val="9"/>
              </w:numPr>
              <w:spacing w:line="264" w:lineRule="auto"/>
              <w:jc w:val="both"/>
              <w:rPr>
                <w:rFonts w:ascii="Lato" w:hAnsi="Lato"/>
                <w:sz w:val="22"/>
                <w:szCs w:val="22"/>
              </w:rPr>
            </w:pPr>
            <w:r w:rsidRPr="007A68B0">
              <w:rPr>
                <w:rFonts w:ascii="Lato" w:hAnsi="Lato"/>
                <w:sz w:val="22"/>
                <w:szCs w:val="22"/>
              </w:rPr>
              <w:t>Your application must be received, no later than</w:t>
            </w:r>
            <w:r w:rsidRPr="007A68B0">
              <w:rPr>
                <w:rFonts w:ascii="Lato" w:hAnsi="Lato"/>
                <w:b/>
                <w:bCs/>
                <w:sz w:val="22"/>
                <w:szCs w:val="22"/>
              </w:rPr>
              <w:t xml:space="preserve"> </w:t>
            </w:r>
            <w:r w:rsidR="00BD3ECC" w:rsidRPr="007A68B0">
              <w:rPr>
                <w:rFonts w:ascii="Lato" w:hAnsi="Lato"/>
                <w:b/>
                <w:bCs/>
                <w:sz w:val="22"/>
                <w:szCs w:val="22"/>
                <w:highlight w:val="yellow"/>
              </w:rPr>
              <w:t>1</w:t>
            </w:r>
            <w:r w:rsidR="007A68B0">
              <w:rPr>
                <w:rFonts w:ascii="Lato" w:hAnsi="Lato"/>
                <w:b/>
                <w:bCs/>
                <w:sz w:val="22"/>
                <w:szCs w:val="22"/>
                <w:highlight w:val="yellow"/>
              </w:rPr>
              <w:t>7</w:t>
            </w:r>
            <w:r w:rsidR="002D1D90" w:rsidRPr="007A68B0">
              <w:rPr>
                <w:rFonts w:ascii="Lato" w:hAnsi="Lato"/>
                <w:b/>
                <w:bCs/>
                <w:sz w:val="22"/>
                <w:szCs w:val="22"/>
                <w:highlight w:val="yellow"/>
                <w:vertAlign w:val="superscript"/>
              </w:rPr>
              <w:t>th</w:t>
            </w:r>
            <w:r w:rsidR="002D1D90" w:rsidRPr="007A68B0">
              <w:rPr>
                <w:rFonts w:ascii="Lato" w:hAnsi="Lato"/>
                <w:b/>
                <w:bCs/>
                <w:sz w:val="22"/>
                <w:szCs w:val="22"/>
                <w:highlight w:val="yellow"/>
              </w:rPr>
              <w:t xml:space="preserve"> April</w:t>
            </w:r>
            <w:r w:rsidRPr="007A68B0">
              <w:rPr>
                <w:rFonts w:ascii="Lato" w:hAnsi="Lato"/>
                <w:b/>
                <w:bCs/>
                <w:sz w:val="22"/>
                <w:szCs w:val="22"/>
                <w:highlight w:val="yellow"/>
              </w:rPr>
              <w:t xml:space="preserve"> 2024</w:t>
            </w:r>
            <w:r w:rsidR="00BD3ECC" w:rsidRPr="007A68B0">
              <w:rPr>
                <w:rFonts w:ascii="Lato" w:hAnsi="Lato"/>
                <w:b/>
                <w:bCs/>
                <w:sz w:val="22"/>
                <w:szCs w:val="22"/>
                <w:highlight w:val="yellow"/>
              </w:rPr>
              <w:t xml:space="preserve"> </w:t>
            </w:r>
            <w:r w:rsidR="002D1D90" w:rsidRPr="007A68B0">
              <w:rPr>
                <w:rFonts w:ascii="Lato" w:hAnsi="Lato"/>
                <w:b/>
                <w:bCs/>
                <w:sz w:val="22"/>
                <w:szCs w:val="22"/>
                <w:highlight w:val="yellow"/>
              </w:rPr>
              <w:t xml:space="preserve">at </w:t>
            </w:r>
            <w:r w:rsidR="00BD3ECC" w:rsidRPr="007A68B0">
              <w:rPr>
                <w:rFonts w:ascii="Lato" w:hAnsi="Lato"/>
                <w:b/>
                <w:bCs/>
                <w:sz w:val="22"/>
                <w:szCs w:val="22"/>
                <w:highlight w:val="yellow"/>
              </w:rPr>
              <w:t>0500</w:t>
            </w:r>
            <w:r w:rsidR="002D1D90" w:rsidRPr="007A68B0">
              <w:rPr>
                <w:rFonts w:ascii="Lato" w:hAnsi="Lato"/>
                <w:b/>
                <w:bCs/>
                <w:sz w:val="22"/>
                <w:szCs w:val="22"/>
                <w:highlight w:val="yellow"/>
              </w:rPr>
              <w:t>pm</w:t>
            </w:r>
            <w:r w:rsidRPr="007A68B0">
              <w:rPr>
                <w:rFonts w:ascii="Lato" w:hAnsi="Lato"/>
                <w:sz w:val="22"/>
                <w:szCs w:val="22"/>
                <w:highlight w:val="yellow"/>
              </w:rPr>
              <w:t>.</w:t>
            </w:r>
            <w:r w:rsidRPr="007A68B0">
              <w:rPr>
                <w:rFonts w:ascii="Lato" w:hAnsi="Lato"/>
                <w:sz w:val="22"/>
                <w:szCs w:val="22"/>
              </w:rPr>
              <w:t xml:space="preserve"> </w:t>
            </w:r>
            <w:r w:rsidR="007A68B0">
              <w:rPr>
                <w:rFonts w:ascii="Lato" w:hAnsi="Lato"/>
                <w:sz w:val="22"/>
                <w:szCs w:val="22"/>
              </w:rPr>
              <w:t xml:space="preserve"> Bids must be submitted to </w:t>
            </w:r>
            <w:hyperlink r:id="rId12" w:history="1">
              <w:r w:rsidR="007A68B0" w:rsidRPr="007A68B0">
                <w:rPr>
                  <w:rStyle w:val="Hyperlink"/>
                  <w:rFonts w:ascii="Lato" w:hAnsi="Lato"/>
                  <w:b/>
                  <w:bCs/>
                  <w:sz w:val="22"/>
                  <w:szCs w:val="22"/>
                </w:rPr>
                <w:t>Somalia.tenders@savethechildren.org</w:t>
              </w:r>
            </w:hyperlink>
            <w:r w:rsidR="007A68B0">
              <w:rPr>
                <w:rFonts w:ascii="Lato" w:hAnsi="Lato"/>
                <w:sz w:val="22"/>
                <w:szCs w:val="22"/>
              </w:rPr>
              <w:t xml:space="preserve"> </w:t>
            </w:r>
          </w:p>
          <w:p w14:paraId="6A55121B" w14:textId="77777777" w:rsidR="00AF3DBA" w:rsidRPr="007A68B0" w:rsidRDefault="00AF3DBA" w:rsidP="00B62995">
            <w:pPr>
              <w:shd w:val="clear" w:color="auto" w:fill="FFFFFF" w:themeFill="background1"/>
              <w:spacing w:after="0"/>
              <w:rPr>
                <w:rFonts w:ascii="Lato" w:hAnsi="Lato"/>
                <w:b/>
                <w:bCs/>
              </w:rPr>
            </w:pPr>
          </w:p>
          <w:p w14:paraId="68A2F1C6" w14:textId="7B2FDFD9" w:rsidR="005C59EB" w:rsidRPr="007A68B0" w:rsidRDefault="005C59EB" w:rsidP="00B62995">
            <w:pPr>
              <w:spacing w:after="0"/>
              <w:jc w:val="center"/>
              <w:rPr>
                <w:rFonts w:ascii="Lato" w:hAnsi="Lato"/>
              </w:rPr>
            </w:pPr>
            <w:r w:rsidRPr="007A68B0">
              <w:rPr>
                <w:rFonts w:ascii="Lato" w:hAnsi="Lato"/>
              </w:rPr>
              <w:t xml:space="preserve">The deadline for submission is </w:t>
            </w:r>
            <w:r w:rsidR="002D1D90" w:rsidRPr="007A68B0">
              <w:rPr>
                <w:rFonts w:ascii="Lato" w:hAnsi="Lato"/>
                <w:b/>
                <w:bCs/>
                <w:highlight w:val="yellow"/>
              </w:rPr>
              <w:t>1</w:t>
            </w:r>
            <w:r w:rsidR="007A68B0">
              <w:rPr>
                <w:rFonts w:ascii="Lato" w:hAnsi="Lato"/>
                <w:b/>
                <w:bCs/>
                <w:highlight w:val="yellow"/>
              </w:rPr>
              <w:t>7</w:t>
            </w:r>
            <w:r w:rsidRPr="007A68B0">
              <w:rPr>
                <w:rFonts w:ascii="Lato" w:hAnsi="Lato"/>
                <w:b/>
                <w:bCs/>
                <w:highlight w:val="yellow"/>
                <w:vertAlign w:val="superscript"/>
              </w:rPr>
              <w:t>th</w:t>
            </w:r>
            <w:r w:rsidRPr="007A68B0">
              <w:rPr>
                <w:rFonts w:ascii="Lato" w:hAnsi="Lato"/>
                <w:b/>
                <w:bCs/>
                <w:highlight w:val="yellow"/>
              </w:rPr>
              <w:t xml:space="preserve"> </w:t>
            </w:r>
            <w:r w:rsidR="002D1D90" w:rsidRPr="007A68B0">
              <w:rPr>
                <w:rFonts w:ascii="Lato" w:hAnsi="Lato"/>
                <w:b/>
                <w:bCs/>
                <w:highlight w:val="yellow"/>
              </w:rPr>
              <w:t>April</w:t>
            </w:r>
            <w:r w:rsidRPr="007A68B0">
              <w:rPr>
                <w:rFonts w:ascii="Lato" w:hAnsi="Lato"/>
                <w:b/>
                <w:bCs/>
                <w:highlight w:val="yellow"/>
              </w:rPr>
              <w:t xml:space="preserve"> 2024 at 5:00PM</w:t>
            </w:r>
          </w:p>
          <w:p w14:paraId="4E22153E" w14:textId="2AFC50B5" w:rsidR="005C59EB" w:rsidRPr="007A68B0" w:rsidRDefault="005C59EB" w:rsidP="00B62995">
            <w:pPr>
              <w:spacing w:after="0"/>
              <w:jc w:val="center"/>
              <w:rPr>
                <w:rFonts w:ascii="Lato" w:hAnsi="Lato"/>
                <w:b/>
                <w:bCs/>
              </w:rPr>
            </w:pPr>
            <w:r w:rsidRPr="007A68B0">
              <w:rPr>
                <w:rFonts w:ascii="Lato" w:hAnsi="Lato"/>
                <w:color w:val="FF0000"/>
              </w:rPr>
              <w:t xml:space="preserve">Your bid must be received, no later than </w:t>
            </w:r>
            <w:r w:rsidR="002D1D90" w:rsidRPr="007A68B0">
              <w:rPr>
                <w:rFonts w:ascii="Lato" w:hAnsi="Lato"/>
                <w:b/>
                <w:bCs/>
                <w:highlight w:val="yellow"/>
              </w:rPr>
              <w:t>1</w:t>
            </w:r>
            <w:r w:rsidR="007A68B0">
              <w:rPr>
                <w:rFonts w:ascii="Lato" w:hAnsi="Lato"/>
                <w:b/>
                <w:bCs/>
                <w:highlight w:val="yellow"/>
              </w:rPr>
              <w:t>7</w:t>
            </w:r>
            <w:r w:rsidRPr="007A68B0">
              <w:rPr>
                <w:rFonts w:ascii="Lato" w:hAnsi="Lato"/>
                <w:b/>
                <w:bCs/>
                <w:highlight w:val="yellow"/>
                <w:vertAlign w:val="superscript"/>
              </w:rPr>
              <w:t>th</w:t>
            </w:r>
            <w:r w:rsidRPr="007A68B0">
              <w:rPr>
                <w:rFonts w:ascii="Lato" w:hAnsi="Lato"/>
                <w:b/>
                <w:bCs/>
                <w:highlight w:val="yellow"/>
              </w:rPr>
              <w:t xml:space="preserve"> </w:t>
            </w:r>
            <w:r w:rsidR="002D1D90" w:rsidRPr="007A68B0">
              <w:rPr>
                <w:rFonts w:ascii="Lato" w:hAnsi="Lato"/>
                <w:b/>
                <w:bCs/>
                <w:highlight w:val="yellow"/>
              </w:rPr>
              <w:t>April</w:t>
            </w:r>
            <w:r w:rsidRPr="007A68B0">
              <w:rPr>
                <w:rFonts w:ascii="Lato" w:hAnsi="Lato"/>
                <w:b/>
                <w:bCs/>
                <w:highlight w:val="yellow"/>
              </w:rPr>
              <w:t xml:space="preserve"> 2024 at 5:00PM</w:t>
            </w:r>
          </w:p>
          <w:p w14:paraId="41DEC95E" w14:textId="77777777" w:rsidR="00AF3DBA" w:rsidRPr="007A68B0" w:rsidRDefault="00AF3DBA" w:rsidP="00B62995">
            <w:pPr>
              <w:spacing w:after="0"/>
              <w:jc w:val="center"/>
              <w:rPr>
                <w:rFonts w:ascii="Lato" w:hAnsi="Lato"/>
                <w:b/>
                <w:bCs/>
              </w:rPr>
            </w:pPr>
          </w:p>
          <w:p w14:paraId="7972AA20" w14:textId="7E55DCA6" w:rsidR="00AF3DBA" w:rsidRPr="007A68B0" w:rsidRDefault="00345720" w:rsidP="002D1D90">
            <w:pPr>
              <w:spacing w:after="0"/>
              <w:jc w:val="center"/>
              <w:rPr>
                <w:rFonts w:ascii="Lato" w:hAnsi="Lato"/>
                <w:b/>
                <w:bCs/>
              </w:rPr>
            </w:pPr>
            <w:r w:rsidRPr="007A68B0">
              <w:rPr>
                <w:rFonts w:ascii="Lato" w:hAnsi="Lato"/>
                <w:b/>
                <w:bCs/>
              </w:rPr>
              <w:t xml:space="preserve">In case you have questions, seek clarifications </w:t>
            </w:r>
            <w:hyperlink r:id="rId13" w:history="1">
              <w:r w:rsidRPr="007A68B0">
                <w:rPr>
                  <w:rStyle w:val="Hyperlink"/>
                  <w:rFonts w:ascii="Lato" w:hAnsi="Lato"/>
                </w:rPr>
                <w:t>Somalia.procurement@savethechildren.org</w:t>
              </w:r>
            </w:hyperlink>
            <w:r w:rsidRPr="007A68B0">
              <w:rPr>
                <w:rFonts w:ascii="Lato" w:hAnsi="Lato"/>
                <w:b/>
                <w:bCs/>
              </w:rPr>
              <w:t xml:space="preserve"> </w:t>
            </w:r>
          </w:p>
          <w:p w14:paraId="1219B944" w14:textId="717C406A" w:rsidR="00421310" w:rsidRPr="007A68B0" w:rsidRDefault="00AD4B1C" w:rsidP="005C59EB">
            <w:pPr>
              <w:rPr>
                <w:rFonts w:ascii="Lato" w:eastAsia="Times New Roman" w:hAnsi="Lato"/>
                <w:lang w:eastAsia="ar-SA"/>
              </w:rPr>
            </w:pPr>
            <w:r w:rsidRPr="007A68B0">
              <w:rPr>
                <w:rFonts w:ascii="Lato" w:hAnsi="Lato"/>
              </w:rPr>
              <w:t xml:space="preserve">          </w:t>
            </w:r>
            <w:r w:rsidR="005C59EB" w:rsidRPr="007A68B0">
              <w:rPr>
                <w:rFonts w:ascii="Lato" w:hAnsi="Lato"/>
              </w:rPr>
              <w:t>Bids must remain valid and open for consideration for a period of no less than 60 days</w:t>
            </w:r>
          </w:p>
        </w:tc>
      </w:tr>
    </w:tbl>
    <w:p w14:paraId="144B7CA5" w14:textId="77777777" w:rsidR="00070594" w:rsidRPr="007A68B0" w:rsidRDefault="00070594" w:rsidP="00C913DB">
      <w:pPr>
        <w:spacing w:line="240" w:lineRule="auto"/>
        <w:rPr>
          <w:rFonts w:ascii="Lato" w:hAnsi="Lato"/>
        </w:rPr>
      </w:pPr>
    </w:p>
    <w:sectPr w:rsidR="00070594" w:rsidRPr="007A68B0" w:rsidSect="00E63BAF">
      <w:headerReference w:type="default" r:id="rId14"/>
      <w:footerReference w:type="default" r:id="rId15"/>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6BE3B4" w14:textId="77777777" w:rsidR="00E63BAF" w:rsidRDefault="00E63BAF" w:rsidP="00B92FE6">
      <w:pPr>
        <w:spacing w:after="0" w:line="240" w:lineRule="auto"/>
      </w:pPr>
      <w:r>
        <w:separator/>
      </w:r>
    </w:p>
  </w:endnote>
  <w:endnote w:type="continuationSeparator" w:id="0">
    <w:p w14:paraId="079B4F0C" w14:textId="77777777" w:rsidR="00E63BAF" w:rsidRDefault="00E63BAF" w:rsidP="00B92FE6">
      <w:pPr>
        <w:spacing w:after="0" w:line="240" w:lineRule="auto"/>
      </w:pPr>
      <w:r>
        <w:continuationSeparator/>
      </w:r>
    </w:p>
  </w:endnote>
  <w:endnote w:type="continuationNotice" w:id="1">
    <w:p w14:paraId="27B4C2C1" w14:textId="77777777" w:rsidR="00E63BAF" w:rsidRDefault="00E63BA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altName w:val="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Lato">
    <w:panose1 w:val="020F0502020204030203"/>
    <w:charset w:val="00"/>
    <w:family w:val="swiss"/>
    <w:pitch w:val="variable"/>
    <w:sig w:usb0="A00000AF" w:usb1="50006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BB093" w14:textId="77777777" w:rsidR="00E63BAF" w:rsidRDefault="00E63BAF" w:rsidP="00B92FE6">
      <w:pPr>
        <w:spacing w:after="0" w:line="240" w:lineRule="auto"/>
      </w:pPr>
      <w:r>
        <w:separator/>
      </w:r>
    </w:p>
  </w:footnote>
  <w:footnote w:type="continuationSeparator" w:id="0">
    <w:p w14:paraId="7F7770EF" w14:textId="77777777" w:rsidR="00E63BAF" w:rsidRDefault="00E63BAF" w:rsidP="00B92FE6">
      <w:pPr>
        <w:spacing w:after="0" w:line="240" w:lineRule="auto"/>
      </w:pPr>
      <w:r>
        <w:continuationSeparator/>
      </w:r>
    </w:p>
  </w:footnote>
  <w:footnote w:type="continuationNotice" w:id="1">
    <w:p w14:paraId="0EC50A05" w14:textId="77777777" w:rsidR="00E63BAF" w:rsidRDefault="00E63BA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8609D" w14:textId="44CDC67D" w:rsidR="005C5EFC" w:rsidRDefault="005D3417" w:rsidP="00885C87">
    <w:pPr>
      <w:pStyle w:val="Header"/>
      <w:jc w:val="right"/>
    </w:pPr>
    <w:r w:rsidRPr="002E2B46">
      <w:rPr>
        <w:rFonts w:cs="Calibri"/>
        <w:b/>
        <w:bCs/>
        <w:noProof/>
      </w:rPr>
      <w:drawing>
        <wp:anchor distT="0" distB="0" distL="0" distR="0" simplePos="0" relativeHeight="251659264" behindDoc="0" locked="0" layoutInCell="1" allowOverlap="1" wp14:anchorId="25448C78" wp14:editId="51CD9004">
          <wp:simplePos x="0" y="0"/>
          <wp:positionH relativeFrom="page">
            <wp:posOffset>685800</wp:posOffset>
          </wp:positionH>
          <wp:positionV relativeFrom="page">
            <wp:posOffset>90805</wp:posOffset>
          </wp:positionV>
          <wp:extent cx="864235" cy="634365"/>
          <wp:effectExtent l="0" t="0" r="0" b="0"/>
          <wp:wrapNone/>
          <wp:docPr id="1553462932" name="Picture 1" descr="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fficeArt object" descr="Picture 4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64235" cy="634365"/>
                  </a:xfrm>
                  <a:prstGeom prst="rect">
                    <a:avLst/>
                  </a:prstGeom>
                  <a:noFill/>
                  <a:ln>
                    <a:noFill/>
                  </a:ln>
                </pic:spPr>
              </pic:pic>
            </a:graphicData>
          </a:graphic>
          <wp14:sizeRelH relativeFrom="page">
            <wp14:pctWidth>0</wp14:pctWidth>
          </wp14:sizeRelH>
          <wp14:sizeRelV relativeFrom="page">
            <wp14:pctHeight>0</wp14:pctHeight>
          </wp14:sizeRelV>
        </wp:anchor>
      </w:drawing>
    </w:r>
    <w:r w:rsidR="005C5EFC">
      <w:rPr>
        <w:noProof/>
        <w:lang w:val="en-GB" w:eastAsia="en-GB"/>
      </w:rPr>
      <w:drawing>
        <wp:inline distT="0" distB="0" distL="0" distR="0" wp14:anchorId="211FB482" wp14:editId="585C97DF">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552F9"/>
    <w:multiLevelType w:val="hybridMultilevel"/>
    <w:tmpl w:val="77BCF66A"/>
    <w:lvl w:ilvl="0" w:tplc="FC283924">
      <w:start w:val="3"/>
      <w:numFmt w:val="bullet"/>
      <w:pStyle w:val="Bulletlevel1"/>
      <w:lvlText w:val="•"/>
      <w:lvlJc w:val="left"/>
      <w:pPr>
        <w:ind w:left="-90" w:hanging="360"/>
      </w:pPr>
      <w:rPr>
        <w:rFonts w:ascii="Gill Sans MT" w:eastAsiaTheme="minorHAnsi" w:hAnsi="Gill Sans MT" w:cstheme="minorBidi" w:hint="default"/>
      </w:rPr>
    </w:lvl>
    <w:lvl w:ilvl="1" w:tplc="19461C2A">
      <w:start w:val="3"/>
      <w:numFmt w:val="bullet"/>
      <w:lvlText w:val="•"/>
      <w:lvlJc w:val="left"/>
      <w:pPr>
        <w:ind w:left="900" w:hanging="720"/>
      </w:pPr>
      <w:rPr>
        <w:rFonts w:ascii="Gill Sans MT" w:eastAsiaTheme="minorHAnsi" w:hAnsi="Gill Sans MT" w:cstheme="minorBidi" w:hint="default"/>
      </w:rPr>
    </w:lvl>
    <w:lvl w:ilvl="2" w:tplc="04090005">
      <w:start w:val="1"/>
      <w:numFmt w:val="bullet"/>
      <w:lvlText w:val=""/>
      <w:lvlJc w:val="left"/>
      <w:pPr>
        <w:ind w:left="1260" w:hanging="360"/>
      </w:pPr>
      <w:rPr>
        <w:rFonts w:ascii="Wingdings" w:hAnsi="Wingdings" w:hint="default"/>
      </w:rPr>
    </w:lvl>
    <w:lvl w:ilvl="3" w:tplc="04090001">
      <w:start w:val="1"/>
      <w:numFmt w:val="bullet"/>
      <w:lvlText w:val=""/>
      <w:lvlJc w:val="left"/>
      <w:pPr>
        <w:ind w:left="1980" w:hanging="360"/>
      </w:pPr>
      <w:rPr>
        <w:rFonts w:ascii="Symbol" w:hAnsi="Symbol" w:hint="default"/>
      </w:rPr>
    </w:lvl>
    <w:lvl w:ilvl="4" w:tplc="04090003">
      <w:start w:val="1"/>
      <w:numFmt w:val="bullet"/>
      <w:lvlText w:val="o"/>
      <w:lvlJc w:val="left"/>
      <w:pPr>
        <w:ind w:left="2700" w:hanging="360"/>
      </w:pPr>
      <w:rPr>
        <w:rFonts w:ascii="Courier New" w:hAnsi="Courier New" w:cs="Courier New" w:hint="default"/>
      </w:rPr>
    </w:lvl>
    <w:lvl w:ilvl="5" w:tplc="04090005">
      <w:start w:val="1"/>
      <w:numFmt w:val="bullet"/>
      <w:lvlText w:val=""/>
      <w:lvlJc w:val="left"/>
      <w:pPr>
        <w:ind w:left="3420" w:hanging="360"/>
      </w:pPr>
      <w:rPr>
        <w:rFonts w:ascii="Wingdings" w:hAnsi="Wingdings" w:hint="default"/>
      </w:rPr>
    </w:lvl>
    <w:lvl w:ilvl="6" w:tplc="04090001">
      <w:start w:val="1"/>
      <w:numFmt w:val="bullet"/>
      <w:lvlText w:val=""/>
      <w:lvlJc w:val="left"/>
      <w:pPr>
        <w:ind w:left="4140" w:hanging="360"/>
      </w:pPr>
      <w:rPr>
        <w:rFonts w:ascii="Symbol" w:hAnsi="Symbol" w:hint="default"/>
      </w:rPr>
    </w:lvl>
    <w:lvl w:ilvl="7" w:tplc="04090003">
      <w:start w:val="1"/>
      <w:numFmt w:val="bullet"/>
      <w:lvlText w:val="o"/>
      <w:lvlJc w:val="left"/>
      <w:pPr>
        <w:ind w:left="4860" w:hanging="360"/>
      </w:pPr>
      <w:rPr>
        <w:rFonts w:ascii="Courier New" w:hAnsi="Courier New" w:cs="Courier New" w:hint="default"/>
      </w:rPr>
    </w:lvl>
    <w:lvl w:ilvl="8" w:tplc="04090005">
      <w:start w:val="1"/>
      <w:numFmt w:val="bullet"/>
      <w:lvlText w:val=""/>
      <w:lvlJc w:val="left"/>
      <w:pPr>
        <w:ind w:left="5580" w:hanging="360"/>
      </w:pPr>
      <w:rPr>
        <w:rFonts w:ascii="Wingdings" w:hAnsi="Wingdings" w:hint="default"/>
      </w:rPr>
    </w:lvl>
  </w:abstractNum>
  <w:abstractNum w:abstractNumId="1" w15:restartNumberingAfterBreak="0">
    <w:nsid w:val="18DC5B3E"/>
    <w:multiLevelType w:val="hybridMultilevel"/>
    <w:tmpl w:val="58226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9B447A1"/>
    <w:multiLevelType w:val="hybridMultilevel"/>
    <w:tmpl w:val="80640138"/>
    <w:lvl w:ilvl="0" w:tplc="08090001">
      <w:start w:val="1"/>
      <w:numFmt w:val="bullet"/>
      <w:lvlText w:val=""/>
      <w:lvlJc w:val="left"/>
      <w:pPr>
        <w:ind w:left="771" w:hanging="360"/>
      </w:pPr>
      <w:rPr>
        <w:rFonts w:ascii="Symbol" w:hAnsi="Symbol" w:hint="default"/>
      </w:rPr>
    </w:lvl>
    <w:lvl w:ilvl="1" w:tplc="08090003" w:tentative="1">
      <w:start w:val="1"/>
      <w:numFmt w:val="bullet"/>
      <w:lvlText w:val="o"/>
      <w:lvlJc w:val="left"/>
      <w:pPr>
        <w:ind w:left="1491" w:hanging="360"/>
      </w:pPr>
      <w:rPr>
        <w:rFonts w:ascii="Courier New" w:hAnsi="Courier New" w:cs="Courier New" w:hint="default"/>
      </w:rPr>
    </w:lvl>
    <w:lvl w:ilvl="2" w:tplc="08090005" w:tentative="1">
      <w:start w:val="1"/>
      <w:numFmt w:val="bullet"/>
      <w:lvlText w:val=""/>
      <w:lvlJc w:val="left"/>
      <w:pPr>
        <w:ind w:left="2211" w:hanging="360"/>
      </w:pPr>
      <w:rPr>
        <w:rFonts w:ascii="Wingdings" w:hAnsi="Wingdings" w:hint="default"/>
      </w:rPr>
    </w:lvl>
    <w:lvl w:ilvl="3" w:tplc="08090001" w:tentative="1">
      <w:start w:val="1"/>
      <w:numFmt w:val="bullet"/>
      <w:lvlText w:val=""/>
      <w:lvlJc w:val="left"/>
      <w:pPr>
        <w:ind w:left="2931" w:hanging="360"/>
      </w:pPr>
      <w:rPr>
        <w:rFonts w:ascii="Symbol" w:hAnsi="Symbol" w:hint="default"/>
      </w:rPr>
    </w:lvl>
    <w:lvl w:ilvl="4" w:tplc="08090003" w:tentative="1">
      <w:start w:val="1"/>
      <w:numFmt w:val="bullet"/>
      <w:lvlText w:val="o"/>
      <w:lvlJc w:val="left"/>
      <w:pPr>
        <w:ind w:left="3651" w:hanging="360"/>
      </w:pPr>
      <w:rPr>
        <w:rFonts w:ascii="Courier New" w:hAnsi="Courier New" w:cs="Courier New" w:hint="default"/>
      </w:rPr>
    </w:lvl>
    <w:lvl w:ilvl="5" w:tplc="08090005" w:tentative="1">
      <w:start w:val="1"/>
      <w:numFmt w:val="bullet"/>
      <w:lvlText w:val=""/>
      <w:lvlJc w:val="left"/>
      <w:pPr>
        <w:ind w:left="4371" w:hanging="360"/>
      </w:pPr>
      <w:rPr>
        <w:rFonts w:ascii="Wingdings" w:hAnsi="Wingdings" w:hint="default"/>
      </w:rPr>
    </w:lvl>
    <w:lvl w:ilvl="6" w:tplc="08090001" w:tentative="1">
      <w:start w:val="1"/>
      <w:numFmt w:val="bullet"/>
      <w:lvlText w:val=""/>
      <w:lvlJc w:val="left"/>
      <w:pPr>
        <w:ind w:left="5091" w:hanging="360"/>
      </w:pPr>
      <w:rPr>
        <w:rFonts w:ascii="Symbol" w:hAnsi="Symbol" w:hint="default"/>
      </w:rPr>
    </w:lvl>
    <w:lvl w:ilvl="7" w:tplc="08090003" w:tentative="1">
      <w:start w:val="1"/>
      <w:numFmt w:val="bullet"/>
      <w:lvlText w:val="o"/>
      <w:lvlJc w:val="left"/>
      <w:pPr>
        <w:ind w:left="5811" w:hanging="360"/>
      </w:pPr>
      <w:rPr>
        <w:rFonts w:ascii="Courier New" w:hAnsi="Courier New" w:cs="Courier New" w:hint="default"/>
      </w:rPr>
    </w:lvl>
    <w:lvl w:ilvl="8" w:tplc="08090005" w:tentative="1">
      <w:start w:val="1"/>
      <w:numFmt w:val="bullet"/>
      <w:lvlText w:val=""/>
      <w:lvlJc w:val="left"/>
      <w:pPr>
        <w:ind w:left="6531" w:hanging="360"/>
      </w:pPr>
      <w:rPr>
        <w:rFonts w:ascii="Wingdings" w:hAnsi="Wingdings" w:hint="default"/>
      </w:rPr>
    </w:lvl>
  </w:abstractNum>
  <w:abstractNum w:abstractNumId="3" w15:restartNumberingAfterBreak="0">
    <w:nsid w:val="1AE5029C"/>
    <w:multiLevelType w:val="multilevel"/>
    <w:tmpl w:val="76D6531E"/>
    <w:lvl w:ilvl="0">
      <w:start w:val="1"/>
      <w:numFmt w:val="decimal"/>
      <w:lvlText w:val="%1."/>
      <w:lvlJc w:val="left"/>
      <w:pPr>
        <w:tabs>
          <w:tab w:val="num" w:pos="720"/>
        </w:tabs>
        <w:ind w:left="720" w:hanging="360"/>
      </w:pPr>
    </w:lvl>
    <w:lvl w:ilvl="1">
      <w:start w:val="1"/>
      <w:numFmt w:val="bullet"/>
      <w:lvlText w:val=""/>
      <w:lvlJc w:val="left"/>
      <w:pPr>
        <w:tabs>
          <w:tab w:val="num" w:pos="1440"/>
        </w:tabs>
        <w:ind w:left="1440" w:hanging="360"/>
      </w:pPr>
      <w:rPr>
        <w:rFonts w:ascii="Symbol" w:hAnsi="Symbol"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58F6127"/>
    <w:multiLevelType w:val="multilevel"/>
    <w:tmpl w:val="05CE081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60B0B1B"/>
    <w:multiLevelType w:val="hybridMultilevel"/>
    <w:tmpl w:val="DA381CE2"/>
    <w:lvl w:ilvl="0" w:tplc="FFFFFFFF">
      <w:start w:val="1"/>
      <w:numFmt w:val="bullet"/>
      <w:lvlText w:val=""/>
      <w:lvlJc w:val="left"/>
      <w:pPr>
        <w:ind w:left="720" w:hanging="360"/>
      </w:pPr>
      <w:rPr>
        <w:rFonts w:ascii="Symbol" w:hAnsi="Symbol" w:hint="default"/>
      </w:rPr>
    </w:lvl>
    <w:lvl w:ilvl="1" w:tplc="08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AB16540"/>
    <w:multiLevelType w:val="multilevel"/>
    <w:tmpl w:val="05CE0818"/>
    <w:lvl w:ilvl="0">
      <w:start w:val="1"/>
      <w:numFmt w:val="bullet"/>
      <w:lvlText w:val=""/>
      <w:lvlJc w:val="left"/>
      <w:pPr>
        <w:tabs>
          <w:tab w:val="num" w:pos="720"/>
        </w:tabs>
        <w:ind w:left="720" w:hanging="360"/>
      </w:pPr>
      <w:rPr>
        <w:rFonts w:ascii="Symbol" w:hAnsi="Symbol" w:hint="default"/>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6044050"/>
    <w:multiLevelType w:val="hybridMultilevel"/>
    <w:tmpl w:val="08946C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469043CE"/>
    <w:multiLevelType w:val="hybridMultilevel"/>
    <w:tmpl w:val="FBF0F1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2444244"/>
    <w:multiLevelType w:val="hybridMultilevel"/>
    <w:tmpl w:val="F00ED634"/>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6C50007"/>
    <w:multiLevelType w:val="hybridMultilevel"/>
    <w:tmpl w:val="760C13B6"/>
    <w:lvl w:ilvl="0" w:tplc="04090001">
      <w:start w:val="1"/>
      <w:numFmt w:val="bullet"/>
      <w:lvlText w:val=""/>
      <w:lvlJc w:val="left"/>
      <w:pPr>
        <w:ind w:left="720" w:hanging="360"/>
      </w:pPr>
      <w:rPr>
        <w:rFonts w:ascii="Symbol" w:hAnsi="Symbol" w:hint="default"/>
      </w:rPr>
    </w:lvl>
    <w:lvl w:ilvl="1" w:tplc="87B6DE7C">
      <w:numFmt w:val="bullet"/>
      <w:lvlText w:val="•"/>
      <w:lvlJc w:val="left"/>
      <w:pPr>
        <w:ind w:left="1800" w:hanging="720"/>
      </w:pPr>
      <w:rPr>
        <w:rFonts w:ascii="Calibri" w:eastAsiaTheme="minorHAnsi" w:hAnsi="Calibri" w:cs="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BA10A3B"/>
    <w:multiLevelType w:val="hybridMultilevel"/>
    <w:tmpl w:val="BA48E872"/>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60667A15"/>
    <w:multiLevelType w:val="hybridMultilevel"/>
    <w:tmpl w:val="9EDE33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2496635"/>
    <w:multiLevelType w:val="multilevel"/>
    <w:tmpl w:val="BCD23DD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63AE662D"/>
    <w:multiLevelType w:val="hybridMultilevel"/>
    <w:tmpl w:val="3CB8DBE4"/>
    <w:lvl w:ilvl="0" w:tplc="04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8863453"/>
    <w:multiLevelType w:val="hybridMultilevel"/>
    <w:tmpl w:val="93E2EA64"/>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88220693">
    <w:abstractNumId w:val="7"/>
  </w:num>
  <w:num w:numId="2" w16cid:durableId="881282943">
    <w:abstractNumId w:val="9"/>
  </w:num>
  <w:num w:numId="3" w16cid:durableId="1387411555">
    <w:abstractNumId w:val="0"/>
  </w:num>
  <w:num w:numId="4" w16cid:durableId="1822624151">
    <w:abstractNumId w:val="1"/>
  </w:num>
  <w:num w:numId="5" w16cid:durableId="1010840614">
    <w:abstractNumId w:val="12"/>
  </w:num>
  <w:num w:numId="6" w16cid:durableId="234165815">
    <w:abstractNumId w:val="10"/>
  </w:num>
  <w:num w:numId="7" w16cid:durableId="1942254907">
    <w:abstractNumId w:val="8"/>
  </w:num>
  <w:num w:numId="8" w16cid:durableId="1695842205">
    <w:abstractNumId w:val="14"/>
  </w:num>
  <w:num w:numId="9" w16cid:durableId="2032955945">
    <w:abstractNumId w:val="11"/>
  </w:num>
  <w:num w:numId="10" w16cid:durableId="1743480715">
    <w:abstractNumId w:val="2"/>
  </w:num>
  <w:num w:numId="11" w16cid:durableId="809664455">
    <w:abstractNumId w:val="13"/>
  </w:num>
  <w:num w:numId="12" w16cid:durableId="1405837137">
    <w:abstractNumId w:val="3"/>
  </w:num>
  <w:num w:numId="13" w16cid:durableId="67383152">
    <w:abstractNumId w:val="6"/>
  </w:num>
  <w:num w:numId="14" w16cid:durableId="1259291795">
    <w:abstractNumId w:val="4"/>
  </w:num>
  <w:num w:numId="15" w16cid:durableId="610019076">
    <w:abstractNumId w:val="5"/>
  </w:num>
  <w:num w:numId="16" w16cid:durableId="1254049384">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20"/>
  <w:removePersonalInformation/>
  <w:removeDateAndTime/>
  <w:proofState w:spelling="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1E06"/>
    <w:rsid w:val="000121E7"/>
    <w:rsid w:val="00017DF8"/>
    <w:rsid w:val="000257B3"/>
    <w:rsid w:val="000355EE"/>
    <w:rsid w:val="00037CCA"/>
    <w:rsid w:val="00043F07"/>
    <w:rsid w:val="0005313D"/>
    <w:rsid w:val="000600E8"/>
    <w:rsid w:val="00060863"/>
    <w:rsid w:val="00060B1B"/>
    <w:rsid w:val="000645E2"/>
    <w:rsid w:val="0006518C"/>
    <w:rsid w:val="00066247"/>
    <w:rsid w:val="000679E8"/>
    <w:rsid w:val="00070594"/>
    <w:rsid w:val="00072738"/>
    <w:rsid w:val="00076F9F"/>
    <w:rsid w:val="00082F13"/>
    <w:rsid w:val="000A28C3"/>
    <w:rsid w:val="000A5B21"/>
    <w:rsid w:val="000A5D31"/>
    <w:rsid w:val="000A74C2"/>
    <w:rsid w:val="000B466E"/>
    <w:rsid w:val="000C49E2"/>
    <w:rsid w:val="000C62F2"/>
    <w:rsid w:val="000D1D10"/>
    <w:rsid w:val="000D58AE"/>
    <w:rsid w:val="000E228F"/>
    <w:rsid w:val="000E7074"/>
    <w:rsid w:val="000F60F3"/>
    <w:rsid w:val="000F6C05"/>
    <w:rsid w:val="000F7C05"/>
    <w:rsid w:val="00107F1D"/>
    <w:rsid w:val="00110661"/>
    <w:rsid w:val="00110B2B"/>
    <w:rsid w:val="001133FD"/>
    <w:rsid w:val="0011394E"/>
    <w:rsid w:val="001169DD"/>
    <w:rsid w:val="00122C6A"/>
    <w:rsid w:val="00125284"/>
    <w:rsid w:val="001259BE"/>
    <w:rsid w:val="00126131"/>
    <w:rsid w:val="0013104D"/>
    <w:rsid w:val="00131DB9"/>
    <w:rsid w:val="001421D7"/>
    <w:rsid w:val="001458BD"/>
    <w:rsid w:val="0014653F"/>
    <w:rsid w:val="0015293B"/>
    <w:rsid w:val="00156FFC"/>
    <w:rsid w:val="00171F50"/>
    <w:rsid w:val="00181248"/>
    <w:rsid w:val="00181257"/>
    <w:rsid w:val="00182267"/>
    <w:rsid w:val="00183362"/>
    <w:rsid w:val="001873EA"/>
    <w:rsid w:val="001A18A5"/>
    <w:rsid w:val="001A7DF8"/>
    <w:rsid w:val="001B46C9"/>
    <w:rsid w:val="001B59DF"/>
    <w:rsid w:val="001C0DFF"/>
    <w:rsid w:val="001C1C27"/>
    <w:rsid w:val="001C1D17"/>
    <w:rsid w:val="001D1048"/>
    <w:rsid w:val="001F1046"/>
    <w:rsid w:val="001F1F92"/>
    <w:rsid w:val="001F200B"/>
    <w:rsid w:val="001F3291"/>
    <w:rsid w:val="002014D1"/>
    <w:rsid w:val="00202A94"/>
    <w:rsid w:val="00205001"/>
    <w:rsid w:val="00205914"/>
    <w:rsid w:val="00215111"/>
    <w:rsid w:val="00226AC3"/>
    <w:rsid w:val="002278BD"/>
    <w:rsid w:val="00232291"/>
    <w:rsid w:val="0023556C"/>
    <w:rsid w:val="0023677D"/>
    <w:rsid w:val="002414F6"/>
    <w:rsid w:val="0025043C"/>
    <w:rsid w:val="00251D66"/>
    <w:rsid w:val="00252CDF"/>
    <w:rsid w:val="002622D4"/>
    <w:rsid w:val="00264A2C"/>
    <w:rsid w:val="00264B4C"/>
    <w:rsid w:val="00270933"/>
    <w:rsid w:val="002818C8"/>
    <w:rsid w:val="00286EED"/>
    <w:rsid w:val="002874F0"/>
    <w:rsid w:val="00290947"/>
    <w:rsid w:val="00294EF2"/>
    <w:rsid w:val="002A16AD"/>
    <w:rsid w:val="002A601F"/>
    <w:rsid w:val="002A74A1"/>
    <w:rsid w:val="002B0F56"/>
    <w:rsid w:val="002B5CA7"/>
    <w:rsid w:val="002C1957"/>
    <w:rsid w:val="002C274E"/>
    <w:rsid w:val="002C48B3"/>
    <w:rsid w:val="002D1D90"/>
    <w:rsid w:val="002D271D"/>
    <w:rsid w:val="002E02D0"/>
    <w:rsid w:val="002E44B5"/>
    <w:rsid w:val="002E4943"/>
    <w:rsid w:val="002E53A7"/>
    <w:rsid w:val="002E6D4F"/>
    <w:rsid w:val="002F02F7"/>
    <w:rsid w:val="002F0977"/>
    <w:rsid w:val="002F109A"/>
    <w:rsid w:val="002F14E3"/>
    <w:rsid w:val="002F2EBA"/>
    <w:rsid w:val="002F4376"/>
    <w:rsid w:val="002F5CBD"/>
    <w:rsid w:val="00317A8F"/>
    <w:rsid w:val="003225E5"/>
    <w:rsid w:val="003260F6"/>
    <w:rsid w:val="00331644"/>
    <w:rsid w:val="00332790"/>
    <w:rsid w:val="00340E1A"/>
    <w:rsid w:val="00343858"/>
    <w:rsid w:val="00345720"/>
    <w:rsid w:val="00345C52"/>
    <w:rsid w:val="003462BD"/>
    <w:rsid w:val="00354BE3"/>
    <w:rsid w:val="00356550"/>
    <w:rsid w:val="00357F6F"/>
    <w:rsid w:val="00364297"/>
    <w:rsid w:val="003701F7"/>
    <w:rsid w:val="0038431A"/>
    <w:rsid w:val="00387835"/>
    <w:rsid w:val="0039386E"/>
    <w:rsid w:val="003B05B9"/>
    <w:rsid w:val="003B1455"/>
    <w:rsid w:val="003B197E"/>
    <w:rsid w:val="003B20D1"/>
    <w:rsid w:val="003B53AE"/>
    <w:rsid w:val="003B587F"/>
    <w:rsid w:val="003B6D5E"/>
    <w:rsid w:val="003C08B4"/>
    <w:rsid w:val="003C36F7"/>
    <w:rsid w:val="003C59CD"/>
    <w:rsid w:val="003C6947"/>
    <w:rsid w:val="003D4B0D"/>
    <w:rsid w:val="003D6F33"/>
    <w:rsid w:val="003E3384"/>
    <w:rsid w:val="003E3A69"/>
    <w:rsid w:val="003E4AB7"/>
    <w:rsid w:val="003E6C11"/>
    <w:rsid w:val="003F1E4F"/>
    <w:rsid w:val="003F3E1C"/>
    <w:rsid w:val="00403BA8"/>
    <w:rsid w:val="00404B5B"/>
    <w:rsid w:val="00407580"/>
    <w:rsid w:val="004204A4"/>
    <w:rsid w:val="00421310"/>
    <w:rsid w:val="00427A5D"/>
    <w:rsid w:val="0043475C"/>
    <w:rsid w:val="0043772B"/>
    <w:rsid w:val="00453070"/>
    <w:rsid w:val="00455026"/>
    <w:rsid w:val="00466F1A"/>
    <w:rsid w:val="004705CA"/>
    <w:rsid w:val="00471A3C"/>
    <w:rsid w:val="00474B96"/>
    <w:rsid w:val="00476FE8"/>
    <w:rsid w:val="00477744"/>
    <w:rsid w:val="0048077B"/>
    <w:rsid w:val="00480A75"/>
    <w:rsid w:val="004816DB"/>
    <w:rsid w:val="00481DFA"/>
    <w:rsid w:val="00484241"/>
    <w:rsid w:val="0049048E"/>
    <w:rsid w:val="00492612"/>
    <w:rsid w:val="004A087C"/>
    <w:rsid w:val="004B593B"/>
    <w:rsid w:val="004C0910"/>
    <w:rsid w:val="004C6A31"/>
    <w:rsid w:val="004D16E7"/>
    <w:rsid w:val="004D3BAF"/>
    <w:rsid w:val="004D6042"/>
    <w:rsid w:val="004E2507"/>
    <w:rsid w:val="004E38D3"/>
    <w:rsid w:val="004E39D1"/>
    <w:rsid w:val="004E6D40"/>
    <w:rsid w:val="004F797E"/>
    <w:rsid w:val="00502E1D"/>
    <w:rsid w:val="00504A7B"/>
    <w:rsid w:val="005103DA"/>
    <w:rsid w:val="005137AF"/>
    <w:rsid w:val="005201AB"/>
    <w:rsid w:val="005305B3"/>
    <w:rsid w:val="00533413"/>
    <w:rsid w:val="00534EB9"/>
    <w:rsid w:val="00536F9A"/>
    <w:rsid w:val="0054085C"/>
    <w:rsid w:val="00550C08"/>
    <w:rsid w:val="00551091"/>
    <w:rsid w:val="00553727"/>
    <w:rsid w:val="00574B50"/>
    <w:rsid w:val="00574C67"/>
    <w:rsid w:val="0057516B"/>
    <w:rsid w:val="00593508"/>
    <w:rsid w:val="00594184"/>
    <w:rsid w:val="00596B07"/>
    <w:rsid w:val="00597CB1"/>
    <w:rsid w:val="005A203B"/>
    <w:rsid w:val="005A2C9F"/>
    <w:rsid w:val="005B3318"/>
    <w:rsid w:val="005B35E8"/>
    <w:rsid w:val="005C143B"/>
    <w:rsid w:val="005C59EB"/>
    <w:rsid w:val="005C5EFC"/>
    <w:rsid w:val="005D3417"/>
    <w:rsid w:val="005D566B"/>
    <w:rsid w:val="005D57CC"/>
    <w:rsid w:val="005E09F6"/>
    <w:rsid w:val="005E5D03"/>
    <w:rsid w:val="005E63D0"/>
    <w:rsid w:val="005F542A"/>
    <w:rsid w:val="00604636"/>
    <w:rsid w:val="00604A78"/>
    <w:rsid w:val="006102FE"/>
    <w:rsid w:val="0061458A"/>
    <w:rsid w:val="00623081"/>
    <w:rsid w:val="00632703"/>
    <w:rsid w:val="0063273C"/>
    <w:rsid w:val="00632F28"/>
    <w:rsid w:val="00633030"/>
    <w:rsid w:val="00633415"/>
    <w:rsid w:val="00635B3D"/>
    <w:rsid w:val="00635BC4"/>
    <w:rsid w:val="006365A1"/>
    <w:rsid w:val="0063723A"/>
    <w:rsid w:val="00640F91"/>
    <w:rsid w:val="00645C2D"/>
    <w:rsid w:val="00645E0C"/>
    <w:rsid w:val="006664BD"/>
    <w:rsid w:val="00666C81"/>
    <w:rsid w:val="0067765A"/>
    <w:rsid w:val="00681105"/>
    <w:rsid w:val="00683650"/>
    <w:rsid w:val="00690359"/>
    <w:rsid w:val="00690B54"/>
    <w:rsid w:val="00691498"/>
    <w:rsid w:val="0069216D"/>
    <w:rsid w:val="00692ACE"/>
    <w:rsid w:val="006A24BC"/>
    <w:rsid w:val="006A2FBC"/>
    <w:rsid w:val="006B227D"/>
    <w:rsid w:val="006C0F37"/>
    <w:rsid w:val="006D3FBA"/>
    <w:rsid w:val="006D6BB9"/>
    <w:rsid w:val="006E5E44"/>
    <w:rsid w:val="006F43DF"/>
    <w:rsid w:val="00711FA2"/>
    <w:rsid w:val="00723D17"/>
    <w:rsid w:val="007315AB"/>
    <w:rsid w:val="00734C6A"/>
    <w:rsid w:val="00744A56"/>
    <w:rsid w:val="007543BB"/>
    <w:rsid w:val="007568F7"/>
    <w:rsid w:val="00762D12"/>
    <w:rsid w:val="007635C8"/>
    <w:rsid w:val="0076544E"/>
    <w:rsid w:val="00770F5E"/>
    <w:rsid w:val="00773AA7"/>
    <w:rsid w:val="00785231"/>
    <w:rsid w:val="00787CB8"/>
    <w:rsid w:val="00790C56"/>
    <w:rsid w:val="007A31AE"/>
    <w:rsid w:val="007A68B0"/>
    <w:rsid w:val="007A6DC1"/>
    <w:rsid w:val="007A782E"/>
    <w:rsid w:val="007B1C79"/>
    <w:rsid w:val="007B5217"/>
    <w:rsid w:val="007C6C8B"/>
    <w:rsid w:val="007D2609"/>
    <w:rsid w:val="007D417B"/>
    <w:rsid w:val="007D6CE3"/>
    <w:rsid w:val="007E367F"/>
    <w:rsid w:val="007F0FB4"/>
    <w:rsid w:val="007F100B"/>
    <w:rsid w:val="00802930"/>
    <w:rsid w:val="00803185"/>
    <w:rsid w:val="00807712"/>
    <w:rsid w:val="00807AA5"/>
    <w:rsid w:val="00815BC7"/>
    <w:rsid w:val="00815EE4"/>
    <w:rsid w:val="00820D70"/>
    <w:rsid w:val="00827DC1"/>
    <w:rsid w:val="00835F77"/>
    <w:rsid w:val="00841419"/>
    <w:rsid w:val="00842F6D"/>
    <w:rsid w:val="00843B71"/>
    <w:rsid w:val="008463AD"/>
    <w:rsid w:val="0085592A"/>
    <w:rsid w:val="00856704"/>
    <w:rsid w:val="008615C7"/>
    <w:rsid w:val="00862A07"/>
    <w:rsid w:val="008641B4"/>
    <w:rsid w:val="00866BFA"/>
    <w:rsid w:val="00871BA6"/>
    <w:rsid w:val="00885C87"/>
    <w:rsid w:val="008902E5"/>
    <w:rsid w:val="0089093F"/>
    <w:rsid w:val="008C16F7"/>
    <w:rsid w:val="008C680D"/>
    <w:rsid w:val="008C7C3C"/>
    <w:rsid w:val="008D25AD"/>
    <w:rsid w:val="008D5F2A"/>
    <w:rsid w:val="008D7BE5"/>
    <w:rsid w:val="008F7669"/>
    <w:rsid w:val="009069AE"/>
    <w:rsid w:val="00927259"/>
    <w:rsid w:val="00937891"/>
    <w:rsid w:val="009447E8"/>
    <w:rsid w:val="009450CE"/>
    <w:rsid w:val="00950719"/>
    <w:rsid w:val="0095411E"/>
    <w:rsid w:val="00954E6D"/>
    <w:rsid w:val="00963CC6"/>
    <w:rsid w:val="009726E0"/>
    <w:rsid w:val="009730F8"/>
    <w:rsid w:val="00986A32"/>
    <w:rsid w:val="00991152"/>
    <w:rsid w:val="00991E8D"/>
    <w:rsid w:val="009944F2"/>
    <w:rsid w:val="009A0A5C"/>
    <w:rsid w:val="009A0D2A"/>
    <w:rsid w:val="009B30EB"/>
    <w:rsid w:val="009B3821"/>
    <w:rsid w:val="009B3B5A"/>
    <w:rsid w:val="009C3209"/>
    <w:rsid w:val="009C342B"/>
    <w:rsid w:val="009C3BBF"/>
    <w:rsid w:val="009C4B6D"/>
    <w:rsid w:val="009C71B8"/>
    <w:rsid w:val="009C7A49"/>
    <w:rsid w:val="009D3E87"/>
    <w:rsid w:val="009D6FBF"/>
    <w:rsid w:val="009F228A"/>
    <w:rsid w:val="009F2E71"/>
    <w:rsid w:val="009F5434"/>
    <w:rsid w:val="009F646C"/>
    <w:rsid w:val="00A02658"/>
    <w:rsid w:val="00A05AD3"/>
    <w:rsid w:val="00A060A9"/>
    <w:rsid w:val="00A06133"/>
    <w:rsid w:val="00A17DC4"/>
    <w:rsid w:val="00A17EB1"/>
    <w:rsid w:val="00A267CC"/>
    <w:rsid w:val="00A34061"/>
    <w:rsid w:val="00A346FA"/>
    <w:rsid w:val="00A374B3"/>
    <w:rsid w:val="00A40C2B"/>
    <w:rsid w:val="00A41AD3"/>
    <w:rsid w:val="00A50A38"/>
    <w:rsid w:val="00A572BB"/>
    <w:rsid w:val="00A60A87"/>
    <w:rsid w:val="00A62924"/>
    <w:rsid w:val="00A67545"/>
    <w:rsid w:val="00A731CC"/>
    <w:rsid w:val="00A75872"/>
    <w:rsid w:val="00A7775E"/>
    <w:rsid w:val="00A83756"/>
    <w:rsid w:val="00A91A5F"/>
    <w:rsid w:val="00A92F81"/>
    <w:rsid w:val="00A93C0A"/>
    <w:rsid w:val="00AA1880"/>
    <w:rsid w:val="00AB0E0F"/>
    <w:rsid w:val="00AB14F8"/>
    <w:rsid w:val="00AB2725"/>
    <w:rsid w:val="00AB34E8"/>
    <w:rsid w:val="00AB5230"/>
    <w:rsid w:val="00AC13D1"/>
    <w:rsid w:val="00AC28C5"/>
    <w:rsid w:val="00AC7207"/>
    <w:rsid w:val="00AD4B1C"/>
    <w:rsid w:val="00AD56C8"/>
    <w:rsid w:val="00AD755B"/>
    <w:rsid w:val="00AE14BD"/>
    <w:rsid w:val="00AE2921"/>
    <w:rsid w:val="00AE7DBB"/>
    <w:rsid w:val="00AF3DBA"/>
    <w:rsid w:val="00B111D3"/>
    <w:rsid w:val="00B26B42"/>
    <w:rsid w:val="00B30442"/>
    <w:rsid w:val="00B46C36"/>
    <w:rsid w:val="00B52746"/>
    <w:rsid w:val="00B62995"/>
    <w:rsid w:val="00B63054"/>
    <w:rsid w:val="00B64E87"/>
    <w:rsid w:val="00B7214D"/>
    <w:rsid w:val="00B73994"/>
    <w:rsid w:val="00B771DA"/>
    <w:rsid w:val="00B77AD5"/>
    <w:rsid w:val="00B82C4B"/>
    <w:rsid w:val="00B83576"/>
    <w:rsid w:val="00B900D2"/>
    <w:rsid w:val="00B92FE6"/>
    <w:rsid w:val="00BA0FF2"/>
    <w:rsid w:val="00BA4943"/>
    <w:rsid w:val="00BB2563"/>
    <w:rsid w:val="00BB31E6"/>
    <w:rsid w:val="00BB4636"/>
    <w:rsid w:val="00BB55CF"/>
    <w:rsid w:val="00BB5E1F"/>
    <w:rsid w:val="00BC1A88"/>
    <w:rsid w:val="00BC5847"/>
    <w:rsid w:val="00BD3ECC"/>
    <w:rsid w:val="00BD428C"/>
    <w:rsid w:val="00BD60E9"/>
    <w:rsid w:val="00BD66F9"/>
    <w:rsid w:val="00BE726E"/>
    <w:rsid w:val="00BF05E4"/>
    <w:rsid w:val="00BF1E62"/>
    <w:rsid w:val="00BF2724"/>
    <w:rsid w:val="00C044FF"/>
    <w:rsid w:val="00C04F0C"/>
    <w:rsid w:val="00C07698"/>
    <w:rsid w:val="00C175F6"/>
    <w:rsid w:val="00C20EEB"/>
    <w:rsid w:val="00C218E6"/>
    <w:rsid w:val="00C34F14"/>
    <w:rsid w:val="00C400B5"/>
    <w:rsid w:val="00C47B5C"/>
    <w:rsid w:val="00C51D1A"/>
    <w:rsid w:val="00C52B81"/>
    <w:rsid w:val="00C53BF7"/>
    <w:rsid w:val="00C54AB0"/>
    <w:rsid w:val="00C57D25"/>
    <w:rsid w:val="00C600C1"/>
    <w:rsid w:val="00C64E82"/>
    <w:rsid w:val="00C741B0"/>
    <w:rsid w:val="00C7624B"/>
    <w:rsid w:val="00C77F09"/>
    <w:rsid w:val="00C842BD"/>
    <w:rsid w:val="00C876D0"/>
    <w:rsid w:val="00C87BB7"/>
    <w:rsid w:val="00C87C39"/>
    <w:rsid w:val="00C913DB"/>
    <w:rsid w:val="00CB0F6B"/>
    <w:rsid w:val="00CB1B9C"/>
    <w:rsid w:val="00CB4307"/>
    <w:rsid w:val="00CB5C95"/>
    <w:rsid w:val="00CC4825"/>
    <w:rsid w:val="00CC6B79"/>
    <w:rsid w:val="00CC6D77"/>
    <w:rsid w:val="00CD06A1"/>
    <w:rsid w:val="00CD27EC"/>
    <w:rsid w:val="00CD36D0"/>
    <w:rsid w:val="00CD4AF7"/>
    <w:rsid w:val="00CD79C7"/>
    <w:rsid w:val="00CE1E1D"/>
    <w:rsid w:val="00CE2C86"/>
    <w:rsid w:val="00CF1702"/>
    <w:rsid w:val="00CF2B35"/>
    <w:rsid w:val="00CF31E8"/>
    <w:rsid w:val="00CF3501"/>
    <w:rsid w:val="00D0154F"/>
    <w:rsid w:val="00D05AC6"/>
    <w:rsid w:val="00D24381"/>
    <w:rsid w:val="00D248B6"/>
    <w:rsid w:val="00D31847"/>
    <w:rsid w:val="00D33012"/>
    <w:rsid w:val="00D3571C"/>
    <w:rsid w:val="00D413DB"/>
    <w:rsid w:val="00D51164"/>
    <w:rsid w:val="00D53185"/>
    <w:rsid w:val="00D539CE"/>
    <w:rsid w:val="00D601F7"/>
    <w:rsid w:val="00D604E8"/>
    <w:rsid w:val="00D71538"/>
    <w:rsid w:val="00D756C3"/>
    <w:rsid w:val="00D760DD"/>
    <w:rsid w:val="00D77CFA"/>
    <w:rsid w:val="00D824C1"/>
    <w:rsid w:val="00D930D8"/>
    <w:rsid w:val="00D952C5"/>
    <w:rsid w:val="00D967A3"/>
    <w:rsid w:val="00D96F65"/>
    <w:rsid w:val="00DA0D63"/>
    <w:rsid w:val="00DA138E"/>
    <w:rsid w:val="00DA240C"/>
    <w:rsid w:val="00DA2674"/>
    <w:rsid w:val="00DA588C"/>
    <w:rsid w:val="00DB2DEE"/>
    <w:rsid w:val="00DB469C"/>
    <w:rsid w:val="00DB5FD3"/>
    <w:rsid w:val="00DB6F66"/>
    <w:rsid w:val="00DC3CF8"/>
    <w:rsid w:val="00DC5F56"/>
    <w:rsid w:val="00DC6126"/>
    <w:rsid w:val="00DC759D"/>
    <w:rsid w:val="00DD4330"/>
    <w:rsid w:val="00DD52FF"/>
    <w:rsid w:val="00DE4CFB"/>
    <w:rsid w:val="00DF1214"/>
    <w:rsid w:val="00DF67F9"/>
    <w:rsid w:val="00E02D86"/>
    <w:rsid w:val="00E11047"/>
    <w:rsid w:val="00E1175C"/>
    <w:rsid w:val="00E13663"/>
    <w:rsid w:val="00E16ABF"/>
    <w:rsid w:val="00E2059F"/>
    <w:rsid w:val="00E24D8A"/>
    <w:rsid w:val="00E27746"/>
    <w:rsid w:val="00E30A7F"/>
    <w:rsid w:val="00E349C2"/>
    <w:rsid w:val="00E3791A"/>
    <w:rsid w:val="00E37974"/>
    <w:rsid w:val="00E40F4D"/>
    <w:rsid w:val="00E45347"/>
    <w:rsid w:val="00E5023B"/>
    <w:rsid w:val="00E52A93"/>
    <w:rsid w:val="00E53CB0"/>
    <w:rsid w:val="00E6394B"/>
    <w:rsid w:val="00E63BAF"/>
    <w:rsid w:val="00E63CBA"/>
    <w:rsid w:val="00E72691"/>
    <w:rsid w:val="00E7599D"/>
    <w:rsid w:val="00E75AE0"/>
    <w:rsid w:val="00E91AD2"/>
    <w:rsid w:val="00E950A0"/>
    <w:rsid w:val="00EA1EFD"/>
    <w:rsid w:val="00EA2680"/>
    <w:rsid w:val="00EA45CA"/>
    <w:rsid w:val="00EA6FC1"/>
    <w:rsid w:val="00EB43A3"/>
    <w:rsid w:val="00EB4BDA"/>
    <w:rsid w:val="00EB5E29"/>
    <w:rsid w:val="00EB6DBE"/>
    <w:rsid w:val="00EC0C6C"/>
    <w:rsid w:val="00EC255D"/>
    <w:rsid w:val="00EC4356"/>
    <w:rsid w:val="00EC59AF"/>
    <w:rsid w:val="00EC6663"/>
    <w:rsid w:val="00EC6C5C"/>
    <w:rsid w:val="00ED16D9"/>
    <w:rsid w:val="00ED3E7F"/>
    <w:rsid w:val="00ED3F8D"/>
    <w:rsid w:val="00ED556B"/>
    <w:rsid w:val="00ED79EC"/>
    <w:rsid w:val="00EE480A"/>
    <w:rsid w:val="00EE750D"/>
    <w:rsid w:val="00EF0769"/>
    <w:rsid w:val="00EF65FB"/>
    <w:rsid w:val="00F03B88"/>
    <w:rsid w:val="00F04CB6"/>
    <w:rsid w:val="00F0774B"/>
    <w:rsid w:val="00F17350"/>
    <w:rsid w:val="00F21A5B"/>
    <w:rsid w:val="00F23D12"/>
    <w:rsid w:val="00F34715"/>
    <w:rsid w:val="00F34A18"/>
    <w:rsid w:val="00F35B21"/>
    <w:rsid w:val="00F446C2"/>
    <w:rsid w:val="00F5367B"/>
    <w:rsid w:val="00F62178"/>
    <w:rsid w:val="00F64333"/>
    <w:rsid w:val="00F6434C"/>
    <w:rsid w:val="00F72A9F"/>
    <w:rsid w:val="00F754B5"/>
    <w:rsid w:val="00F80DF0"/>
    <w:rsid w:val="00F81FD6"/>
    <w:rsid w:val="00F877C2"/>
    <w:rsid w:val="00FA534F"/>
    <w:rsid w:val="00FB28FC"/>
    <w:rsid w:val="00FB40AC"/>
    <w:rsid w:val="00FB69A6"/>
    <w:rsid w:val="00FB78D3"/>
    <w:rsid w:val="00FC26AF"/>
    <w:rsid w:val="00FC3523"/>
    <w:rsid w:val="00FC40B0"/>
    <w:rsid w:val="00FC6502"/>
    <w:rsid w:val="00FC7EE9"/>
    <w:rsid w:val="00FD108F"/>
    <w:rsid w:val="00FE3CC4"/>
    <w:rsid w:val="00FF2254"/>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FE6"/>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Ha"/>
    <w:basedOn w:val="Normal"/>
    <w:link w:val="ListParagraphChar"/>
    <w:uiPriority w:val="34"/>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aliases w:val="16 Point,Superscript 6 Point,ftref,Fußnotenzeichen DISS,BVI fnr,Ref,de nota al pie,Footnote,Error-Fußnotenzeichen5,Error-Fußnotenzeichen6,Error-Fußnotenzeichen3,Footnote Reference1,Footnote Reference Number,Footnote text, BVI fnr"/>
    <w:link w:val="BVIfnrCarCar"/>
    <w:uiPriority w:val="99"/>
    <w:unhideWhenUsed/>
    <w:qFormat/>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9730F8"/>
    <w:pPr>
      <w:widowControl w:val="0"/>
      <w:autoSpaceDE w:val="0"/>
      <w:autoSpaceDN w:val="0"/>
      <w:spacing w:after="0" w:line="240" w:lineRule="auto"/>
      <w:ind w:left="107"/>
    </w:pPr>
    <w:rPr>
      <w:rFonts w:ascii="Times New Roman" w:eastAsia="Times New Roman" w:hAnsi="Times New Roman"/>
    </w:rPr>
  </w:style>
  <w:style w:type="paragraph" w:customStyle="1" w:styleId="BVIfnrCarCar">
    <w:name w:val="BVI fnr Car Car"/>
    <w:aliases w:val="BVI fnr Car,BVI fnr Car Car Car Car,BVI fnr Car Car Car Car Char, BVI fnr Car Car Car Car Char"/>
    <w:basedOn w:val="Normal"/>
    <w:link w:val="FootnoteReference"/>
    <w:uiPriority w:val="99"/>
    <w:rsid w:val="00A02658"/>
    <w:pPr>
      <w:spacing w:after="0" w:line="240" w:lineRule="exact"/>
      <w:jc w:val="both"/>
    </w:pPr>
    <w:rPr>
      <w:rFonts w:asciiTheme="minorHAnsi" w:eastAsiaTheme="minorHAnsi" w:hAnsiTheme="minorHAnsi" w:cstheme="minorBidi"/>
      <w:vertAlign w:val="superscript"/>
    </w:rPr>
  </w:style>
  <w:style w:type="paragraph" w:customStyle="1" w:styleId="Bulletlevel1">
    <w:name w:val="Bullet level 1"/>
    <w:basedOn w:val="ListParagraph"/>
    <w:uiPriority w:val="99"/>
    <w:qFormat/>
    <w:rsid w:val="005D57CC"/>
    <w:pPr>
      <w:numPr>
        <w:numId w:val="3"/>
      </w:numPr>
      <w:tabs>
        <w:tab w:val="num" w:pos="360"/>
      </w:tabs>
      <w:spacing w:before="120" w:after="120" w:line="264" w:lineRule="auto"/>
      <w:ind w:left="720" w:firstLine="0"/>
    </w:pPr>
    <w:rPr>
      <w:rFonts w:ascii="Gill Sans MT" w:eastAsiaTheme="minorHAnsi" w:hAnsi="Gill Sans MT" w:cstheme="minorBidi"/>
      <w:kern w:val="2"/>
      <w:sz w:val="22"/>
      <w:szCs w:val="22"/>
      <w:lang w:eastAsia="en-US"/>
      <w14:ligatures w14:val="standardContextual"/>
    </w:rPr>
  </w:style>
  <w:style w:type="paragraph" w:customStyle="1" w:styleId="xmsonormal">
    <w:name w:val="xmsonormal"/>
    <w:basedOn w:val="Normal"/>
    <w:rsid w:val="00CF31E8"/>
    <w:pPr>
      <w:spacing w:after="0" w:line="240" w:lineRule="auto"/>
    </w:pPr>
    <w:rPr>
      <w:rFonts w:eastAsia="Times New Roman" w:cs="Calibri"/>
      <w:sz w:val="20"/>
      <w:szCs w:val="20"/>
      <w:lang w:val="en-GB" w:eastAsia="en-GB"/>
    </w:rPr>
  </w:style>
  <w:style w:type="character" w:styleId="UnresolvedMention">
    <w:name w:val="Unresolved Mention"/>
    <w:basedOn w:val="DefaultParagraphFont"/>
    <w:uiPriority w:val="99"/>
    <w:semiHidden/>
    <w:unhideWhenUsed/>
    <w:rsid w:val="003457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06612025">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Somalia.procurement@savethechildren.org"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alia.tenders@savethechildren.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tenders@savethechildren.org" TargetMode="Externa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25c05dcb-91f5-4fad-b83a-156ab5468b87" xsi:nil="true"/>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45A2E363AAF1A74CB6922B642C169D59" ma:contentTypeVersion="18" ma:contentTypeDescription="Create a new document." ma:contentTypeScope="" ma:versionID="6b312c96b34419034e1fe672dc9466f1">
  <xsd:schema xmlns:xsd="http://www.w3.org/2001/XMLSchema" xmlns:xs="http://www.w3.org/2001/XMLSchema" xmlns:p="http://schemas.microsoft.com/office/2006/metadata/properties" xmlns:ns3="2c418d44-b75c-4b9e-a29f-22dde34c45c1" xmlns:ns4="25c05dcb-91f5-4fad-b83a-156ab5468b87" targetNamespace="http://schemas.microsoft.com/office/2006/metadata/properties" ma:root="true" ma:fieldsID="2193fd162dbf83176f92f70354832d3f" ns3:_="" ns4:_="">
    <xsd:import namespace="2c418d44-b75c-4b9e-a29f-22dde34c45c1"/>
    <xsd:import namespace="25c05dcb-91f5-4fad-b83a-156ab5468b87"/>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MediaServiceLocation" minOccurs="0"/>
                <xsd:element ref="ns4:_activity" minOccurs="0"/>
                <xsd:element ref="ns4:MediaServiceObjectDetectorVersions" minOccurs="0"/>
                <xsd:element ref="ns4:MediaServiceSystemTags" minOccurs="0"/>
                <xsd:element ref="ns4: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c418d44-b75c-4b9e-a29f-22dde34c45c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5c05dcb-91f5-4fad-b83a-156ab5468b87"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2.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 ds:uri="25c05dcb-91f5-4fad-b83a-156ab5468b87"/>
  </ds:schemaRefs>
</ds:datastoreItem>
</file>

<file path=customXml/itemProps3.xml><?xml version="1.0" encoding="utf-8"?>
<ds:datastoreItem xmlns:ds="http://schemas.openxmlformats.org/officeDocument/2006/customXml" ds:itemID="{7B57DAF3-EEE0-4DEA-9B98-E3EF3F791FAC}">
  <ds:schemaRefs>
    <ds:schemaRef ds:uri="http://schemas.openxmlformats.org/officeDocument/2006/bibliography"/>
  </ds:schemaRefs>
</ds:datastoreItem>
</file>

<file path=customXml/itemProps4.xml><?xml version="1.0" encoding="utf-8"?>
<ds:datastoreItem xmlns:ds="http://schemas.openxmlformats.org/officeDocument/2006/customXml" ds:itemID="{5CE3BEFC-B989-4AF0-AD68-262B87084F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c418d44-b75c-4b9e-a29f-22dde34c45c1"/>
    <ds:schemaRef ds:uri="25c05dcb-91f5-4fad-b83a-156ab5468b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2373</Words>
  <Characters>13532</Characters>
  <Application>Microsoft Office Word</Application>
  <DocSecurity>0</DocSecurity>
  <Lines>112</Lines>
  <Paragraphs>31</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cp:lastPrinted>2022-08-29T08:52:00Z</cp:lastPrinted>
  <dcterms:created xsi:type="dcterms:W3CDTF">2024-04-02T13:58:00Z</dcterms:created>
  <dcterms:modified xsi:type="dcterms:W3CDTF">2024-04-03T07:09:00Z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0x01010045A2E363AAF1A74CB6922B642C169D59</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