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2FCB5" w14:textId="77777777" w:rsidR="00946D6C" w:rsidRPr="008279A3" w:rsidRDefault="00946D6C" w:rsidP="00946D6C">
      <w:pPr>
        <w:pStyle w:val="Heading1"/>
        <w:spacing w:line="240" w:lineRule="auto"/>
        <w:jc w:val="center"/>
        <w:rPr>
          <w:rFonts w:ascii="Lato" w:hAnsi="Lato" w:cs="Arial"/>
          <w:b/>
          <w:bCs/>
          <w:sz w:val="24"/>
          <w:szCs w:val="24"/>
          <w:shd w:val="clear" w:color="auto" w:fill="D9D9D9"/>
        </w:rPr>
      </w:pPr>
      <w:r w:rsidRPr="008279A3">
        <w:rPr>
          <w:rFonts w:ascii="Lato" w:hAnsi="Lato" w:cs="Arial"/>
          <w:b/>
          <w:bCs/>
          <w:sz w:val="24"/>
          <w:szCs w:val="24"/>
          <w:shd w:val="clear" w:color="auto" w:fill="D9D9D9"/>
        </w:rPr>
        <w:t>INVITATION TO BID FOR CONSULTANCY</w:t>
      </w:r>
    </w:p>
    <w:tbl>
      <w:tblPr>
        <w:tblStyle w:val="TableGrid"/>
        <w:tblW w:w="10964" w:type="dxa"/>
        <w:tblInd w:w="-714"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495"/>
        <w:gridCol w:w="1777"/>
        <w:gridCol w:w="8868"/>
      </w:tblGrid>
      <w:tr w:rsidR="00946D6C" w:rsidRPr="008279A3" w14:paraId="184779A2" w14:textId="77777777" w:rsidTr="00B60EDC">
        <w:trPr>
          <w:trHeight w:val="221"/>
        </w:trPr>
        <w:tc>
          <w:tcPr>
            <w:tcW w:w="436" w:type="dxa"/>
          </w:tcPr>
          <w:p w14:paraId="253EDE63" w14:textId="77777777" w:rsidR="00946D6C" w:rsidRPr="008279A3" w:rsidRDefault="00946D6C" w:rsidP="00B60EDC">
            <w:pPr>
              <w:rPr>
                <w:rFonts w:ascii="Lato" w:hAnsi="Lato"/>
                <w:b/>
                <w:bCs/>
                <w:sz w:val="24"/>
                <w:szCs w:val="24"/>
              </w:rPr>
            </w:pPr>
            <w:r w:rsidRPr="008279A3">
              <w:rPr>
                <w:rFonts w:ascii="Lato" w:hAnsi="Lato"/>
                <w:b/>
                <w:bCs/>
                <w:sz w:val="24"/>
                <w:szCs w:val="24"/>
              </w:rPr>
              <w:t>1</w:t>
            </w:r>
          </w:p>
        </w:tc>
        <w:tc>
          <w:tcPr>
            <w:tcW w:w="1660" w:type="dxa"/>
          </w:tcPr>
          <w:p w14:paraId="77E63BCD" w14:textId="77777777" w:rsidR="00946D6C" w:rsidRPr="00071125" w:rsidRDefault="00946D6C" w:rsidP="00B60EDC">
            <w:pPr>
              <w:rPr>
                <w:rFonts w:ascii="Lato" w:hAnsi="Lato"/>
                <w:b/>
                <w:bCs/>
                <w:sz w:val="28"/>
                <w:szCs w:val="28"/>
              </w:rPr>
            </w:pPr>
            <w:r w:rsidRPr="00071125">
              <w:rPr>
                <w:rFonts w:ascii="Lato" w:hAnsi="Lato"/>
                <w:b/>
                <w:bCs/>
                <w:sz w:val="28"/>
                <w:szCs w:val="28"/>
              </w:rPr>
              <w:t>Title of Consultancy</w:t>
            </w:r>
          </w:p>
        </w:tc>
        <w:tc>
          <w:tcPr>
            <w:tcW w:w="8868" w:type="dxa"/>
          </w:tcPr>
          <w:p w14:paraId="56911E62" w14:textId="5A0FABCB" w:rsidR="00946D6C" w:rsidRPr="00071125" w:rsidRDefault="00946D6C" w:rsidP="00B60EDC">
            <w:pPr>
              <w:rPr>
                <w:rFonts w:ascii="Lato" w:hAnsi="Lato"/>
                <w:sz w:val="28"/>
                <w:szCs w:val="28"/>
              </w:rPr>
            </w:pPr>
            <w:r w:rsidRPr="00071125">
              <w:rPr>
                <w:rFonts w:ascii="Lato" w:hAnsi="Lato"/>
                <w:b/>
                <w:bCs/>
                <w:sz w:val="28"/>
                <w:szCs w:val="28"/>
              </w:rPr>
              <w:t xml:space="preserve">ToR for </w:t>
            </w:r>
            <w:r w:rsidR="00C665EE" w:rsidRPr="00071125">
              <w:rPr>
                <w:rFonts w:ascii="Lato" w:hAnsi="Lato"/>
                <w:b/>
                <w:bCs/>
                <w:sz w:val="28"/>
                <w:szCs w:val="28"/>
              </w:rPr>
              <w:t>Baseline Assessment of Initiative for Marketable Practices in Agribusiness, Circular Economy, and Technology (IMPACT) Project.</w:t>
            </w:r>
          </w:p>
        </w:tc>
      </w:tr>
      <w:tr w:rsidR="00946D6C" w:rsidRPr="008279A3" w14:paraId="748F2B22" w14:textId="77777777" w:rsidTr="00B60EDC">
        <w:trPr>
          <w:trHeight w:val="392"/>
        </w:trPr>
        <w:tc>
          <w:tcPr>
            <w:tcW w:w="436" w:type="dxa"/>
          </w:tcPr>
          <w:p w14:paraId="09120223" w14:textId="77777777" w:rsidR="00946D6C" w:rsidRPr="008279A3" w:rsidRDefault="00946D6C" w:rsidP="00B60EDC">
            <w:pPr>
              <w:rPr>
                <w:rFonts w:ascii="Lato" w:hAnsi="Lato"/>
                <w:sz w:val="24"/>
                <w:szCs w:val="24"/>
              </w:rPr>
            </w:pPr>
            <w:r w:rsidRPr="008279A3">
              <w:rPr>
                <w:rFonts w:ascii="Lato" w:hAnsi="Lato" w:cs="Microsoft Sans Serif"/>
                <w:sz w:val="24"/>
                <w:szCs w:val="24"/>
              </w:rPr>
              <w:t>2</w:t>
            </w:r>
          </w:p>
        </w:tc>
        <w:tc>
          <w:tcPr>
            <w:tcW w:w="1660" w:type="dxa"/>
          </w:tcPr>
          <w:p w14:paraId="12E8BABB" w14:textId="77777777" w:rsidR="00946D6C" w:rsidRPr="008279A3" w:rsidRDefault="00946D6C" w:rsidP="00B60EDC">
            <w:pPr>
              <w:rPr>
                <w:rFonts w:ascii="Lato" w:hAnsi="Lato"/>
                <w:sz w:val="24"/>
                <w:szCs w:val="24"/>
              </w:rPr>
            </w:pPr>
            <w:r w:rsidRPr="008279A3">
              <w:rPr>
                <w:rFonts w:ascii="Lato" w:hAnsi="Lato" w:cs="Microsoft Sans Serif"/>
                <w:b/>
                <w:bCs/>
                <w:sz w:val="24"/>
                <w:szCs w:val="24"/>
              </w:rPr>
              <w:t>SCI Contracting Office</w:t>
            </w:r>
          </w:p>
        </w:tc>
        <w:tc>
          <w:tcPr>
            <w:tcW w:w="8868" w:type="dxa"/>
          </w:tcPr>
          <w:p w14:paraId="05504C63" w14:textId="77777777" w:rsidR="00946D6C" w:rsidRPr="008279A3" w:rsidRDefault="00946D6C" w:rsidP="00B60EDC">
            <w:pPr>
              <w:rPr>
                <w:rFonts w:ascii="Lato" w:hAnsi="Lato"/>
                <w:sz w:val="24"/>
                <w:szCs w:val="24"/>
              </w:rPr>
            </w:pPr>
            <w:r w:rsidRPr="008279A3">
              <w:rPr>
                <w:rFonts w:ascii="Lato" w:hAnsi="Lato" w:cs="Microsoft Sans Serif"/>
                <w:sz w:val="24"/>
                <w:szCs w:val="24"/>
              </w:rPr>
              <w:t>Save the Children Somalia Country Office</w:t>
            </w:r>
          </w:p>
        </w:tc>
      </w:tr>
      <w:tr w:rsidR="00946D6C" w:rsidRPr="008279A3" w14:paraId="342F1AC7" w14:textId="77777777" w:rsidTr="00B60EDC">
        <w:trPr>
          <w:trHeight w:val="392"/>
        </w:trPr>
        <w:tc>
          <w:tcPr>
            <w:tcW w:w="436" w:type="dxa"/>
          </w:tcPr>
          <w:p w14:paraId="3376A7E5" w14:textId="77777777" w:rsidR="00946D6C" w:rsidRPr="008279A3" w:rsidRDefault="00946D6C" w:rsidP="00B60EDC">
            <w:pPr>
              <w:rPr>
                <w:rFonts w:ascii="Lato" w:hAnsi="Lato"/>
                <w:sz w:val="24"/>
                <w:szCs w:val="24"/>
              </w:rPr>
            </w:pPr>
            <w:r w:rsidRPr="008279A3">
              <w:rPr>
                <w:rFonts w:ascii="Lato" w:hAnsi="Lato" w:cs="Microsoft Sans Serif"/>
                <w:sz w:val="24"/>
                <w:szCs w:val="24"/>
              </w:rPr>
              <w:t>3</w:t>
            </w:r>
          </w:p>
        </w:tc>
        <w:tc>
          <w:tcPr>
            <w:tcW w:w="1660" w:type="dxa"/>
          </w:tcPr>
          <w:p w14:paraId="6A13CF6F" w14:textId="77777777" w:rsidR="00946D6C" w:rsidRPr="008279A3" w:rsidRDefault="00946D6C" w:rsidP="00B60EDC">
            <w:pPr>
              <w:rPr>
                <w:rFonts w:ascii="Lato" w:hAnsi="Lato"/>
                <w:sz w:val="24"/>
                <w:szCs w:val="24"/>
              </w:rPr>
            </w:pPr>
            <w:r w:rsidRPr="008279A3">
              <w:rPr>
                <w:rFonts w:ascii="Lato" w:hAnsi="Lato" w:cs="Microsoft Sans Serif"/>
                <w:b/>
                <w:bCs/>
                <w:sz w:val="24"/>
                <w:szCs w:val="24"/>
              </w:rPr>
              <w:t>Period of Consultancy</w:t>
            </w:r>
          </w:p>
        </w:tc>
        <w:tc>
          <w:tcPr>
            <w:tcW w:w="8868" w:type="dxa"/>
          </w:tcPr>
          <w:p w14:paraId="1509CDF6" w14:textId="46449A31" w:rsidR="00946D6C" w:rsidRPr="008279A3" w:rsidRDefault="00946D6C" w:rsidP="00B60EDC">
            <w:pPr>
              <w:rPr>
                <w:rFonts w:ascii="Lato" w:hAnsi="Lato"/>
                <w:sz w:val="24"/>
                <w:szCs w:val="24"/>
              </w:rPr>
            </w:pPr>
            <w:r w:rsidRPr="008279A3">
              <w:rPr>
                <w:rFonts w:ascii="Lato" w:hAnsi="Lato" w:cs="Microsoft Sans Serif"/>
                <w:sz w:val="24"/>
                <w:szCs w:val="24"/>
              </w:rPr>
              <w:t xml:space="preserve">The assignment will be done in one </w:t>
            </w:r>
            <w:r w:rsidR="00C665EE" w:rsidRPr="008279A3">
              <w:rPr>
                <w:rFonts w:ascii="Lato" w:hAnsi="Lato" w:cs="Microsoft Sans Serif"/>
                <w:sz w:val="24"/>
                <w:szCs w:val="24"/>
              </w:rPr>
              <w:t>month,</w:t>
            </w:r>
            <w:r w:rsidRPr="008279A3">
              <w:rPr>
                <w:rFonts w:ascii="Lato" w:hAnsi="Lato" w:cs="Microsoft Sans Serif"/>
                <w:sz w:val="24"/>
                <w:szCs w:val="24"/>
              </w:rPr>
              <w:t xml:space="preserve"> inclusive of travel. </w:t>
            </w:r>
          </w:p>
        </w:tc>
      </w:tr>
      <w:tr w:rsidR="00946D6C" w:rsidRPr="008279A3" w14:paraId="68AF6195" w14:textId="77777777" w:rsidTr="00B60EDC">
        <w:trPr>
          <w:trHeight w:val="392"/>
        </w:trPr>
        <w:tc>
          <w:tcPr>
            <w:tcW w:w="436" w:type="dxa"/>
          </w:tcPr>
          <w:p w14:paraId="0E2317EB"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4</w:t>
            </w:r>
          </w:p>
        </w:tc>
        <w:tc>
          <w:tcPr>
            <w:tcW w:w="1660" w:type="dxa"/>
          </w:tcPr>
          <w:p w14:paraId="73593AC1"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 xml:space="preserve">Consultant type required </w:t>
            </w:r>
          </w:p>
        </w:tc>
        <w:tc>
          <w:tcPr>
            <w:tcW w:w="8868" w:type="dxa"/>
          </w:tcPr>
          <w:p w14:paraId="412FFAA5" w14:textId="7668CDCE" w:rsidR="00946D6C" w:rsidRPr="008279A3" w:rsidRDefault="00946D6C" w:rsidP="00B60EDC">
            <w:pPr>
              <w:rPr>
                <w:rFonts w:ascii="Lato" w:hAnsi="Lato" w:cs="Microsoft Sans Serif"/>
                <w:sz w:val="24"/>
                <w:szCs w:val="24"/>
              </w:rPr>
            </w:pPr>
            <w:r w:rsidRPr="008279A3">
              <w:rPr>
                <w:rFonts w:ascii="Lato" w:hAnsi="Lato" w:cs="Microsoft Sans Serif"/>
                <w:sz w:val="24"/>
                <w:szCs w:val="24"/>
              </w:rPr>
              <w:t>Consultancy Firm</w:t>
            </w:r>
            <w:r w:rsidR="00C665EE" w:rsidRPr="008279A3">
              <w:rPr>
                <w:rFonts w:ascii="Lato" w:hAnsi="Lato" w:cs="Microsoft Sans Serif"/>
                <w:sz w:val="24"/>
                <w:szCs w:val="24"/>
              </w:rPr>
              <w:t xml:space="preserve"> / Individual </w:t>
            </w:r>
          </w:p>
        </w:tc>
      </w:tr>
      <w:tr w:rsidR="00946D6C" w:rsidRPr="008279A3" w14:paraId="134AC252" w14:textId="77777777" w:rsidTr="00B60EDC">
        <w:trPr>
          <w:trHeight w:val="392"/>
        </w:trPr>
        <w:tc>
          <w:tcPr>
            <w:tcW w:w="436" w:type="dxa"/>
          </w:tcPr>
          <w:p w14:paraId="2B3F8292"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5</w:t>
            </w:r>
          </w:p>
        </w:tc>
        <w:tc>
          <w:tcPr>
            <w:tcW w:w="1660" w:type="dxa"/>
          </w:tcPr>
          <w:p w14:paraId="3E80F507"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Responsibility for Logistics arrangements and Costs</w:t>
            </w:r>
          </w:p>
        </w:tc>
        <w:tc>
          <w:tcPr>
            <w:tcW w:w="8868" w:type="dxa"/>
          </w:tcPr>
          <w:p w14:paraId="7444ED26" w14:textId="00B86FE9" w:rsidR="00946D6C" w:rsidRPr="008279A3" w:rsidRDefault="00946D6C" w:rsidP="008279A3">
            <w:pPr>
              <w:jc w:val="both"/>
              <w:rPr>
                <w:rFonts w:ascii="Lato" w:hAnsi="Lato" w:cs="Microsoft Sans Serif"/>
                <w:sz w:val="24"/>
                <w:szCs w:val="24"/>
              </w:rPr>
            </w:pPr>
            <w:r w:rsidRPr="008279A3">
              <w:rPr>
                <w:rFonts w:ascii="Lato" w:hAnsi="Lato" w:cs="Microsoft Sans Serif"/>
                <w:sz w:val="24"/>
                <w:szCs w:val="24"/>
              </w:rPr>
              <w:t xml:space="preserve">Save the Children will pay the fees for the </w:t>
            </w:r>
            <w:r w:rsidR="00511B7C" w:rsidRPr="008279A3">
              <w:rPr>
                <w:rFonts w:ascii="Lato" w:hAnsi="Lato" w:cs="Microsoft Sans Serif"/>
                <w:sz w:val="24"/>
                <w:szCs w:val="24"/>
              </w:rPr>
              <w:t>baseline</w:t>
            </w:r>
            <w:r w:rsidRPr="008279A3">
              <w:rPr>
                <w:rFonts w:ascii="Lato" w:hAnsi="Lato" w:cs="Microsoft Sans Serif"/>
                <w:sz w:val="24"/>
                <w:szCs w:val="24"/>
              </w:rPr>
              <w:t xml:space="preserve"> in </w:t>
            </w:r>
            <w:r w:rsidR="00511B7C" w:rsidRPr="008279A3">
              <w:rPr>
                <w:rFonts w:ascii="Lato" w:hAnsi="Lato" w:cs="Microsoft Sans Serif"/>
                <w:sz w:val="24"/>
                <w:szCs w:val="24"/>
              </w:rPr>
              <w:t>instalments</w:t>
            </w:r>
            <w:r w:rsidRPr="008279A3">
              <w:rPr>
                <w:rFonts w:ascii="Lato" w:hAnsi="Lato" w:cs="Microsoft Sans Serif"/>
                <w:sz w:val="24"/>
                <w:szCs w:val="24"/>
              </w:rPr>
              <w:t xml:space="preserve"> and will not reimburse any</w:t>
            </w:r>
            <w:r w:rsidR="00511B7C" w:rsidRPr="008279A3">
              <w:rPr>
                <w:rFonts w:ascii="Lato" w:hAnsi="Lato" w:cs="Microsoft Sans Serif"/>
                <w:sz w:val="24"/>
                <w:szCs w:val="24"/>
              </w:rPr>
              <w:t xml:space="preserve"> additional costs</w:t>
            </w:r>
            <w:r w:rsidRPr="008279A3">
              <w:rPr>
                <w:rFonts w:ascii="Lato" w:hAnsi="Lato" w:cs="Microsoft Sans Serif"/>
                <w:sz w:val="24"/>
                <w:szCs w:val="24"/>
              </w:rPr>
              <w:t xml:space="preserve"> incurred during the assignment. The consultant will cover their Logistical arrangements and costs in the country (</w:t>
            </w:r>
            <w:r w:rsidR="00511B7C" w:rsidRPr="008279A3">
              <w:rPr>
                <w:rFonts w:ascii="Lato" w:eastAsia="Arial" w:hAnsi="Lato"/>
                <w:sz w:val="24"/>
                <w:szCs w:val="24"/>
              </w:rPr>
              <w:t xml:space="preserve">Baidoa, Mogadishu, Kismayu, Guriel, </w:t>
            </w:r>
            <w:proofErr w:type="spellStart"/>
            <w:r w:rsidR="00511B7C" w:rsidRPr="008279A3">
              <w:rPr>
                <w:rFonts w:ascii="Lato" w:eastAsia="Arial" w:hAnsi="Lato"/>
                <w:sz w:val="24"/>
                <w:szCs w:val="24"/>
              </w:rPr>
              <w:t>Balcad</w:t>
            </w:r>
            <w:proofErr w:type="spellEnd"/>
            <w:r w:rsidR="00511B7C" w:rsidRPr="008279A3">
              <w:rPr>
                <w:rFonts w:ascii="Lato" w:eastAsia="Arial" w:hAnsi="Lato"/>
                <w:sz w:val="24"/>
                <w:szCs w:val="24"/>
              </w:rPr>
              <w:t xml:space="preserve">, </w:t>
            </w:r>
            <w:proofErr w:type="spellStart"/>
            <w:r w:rsidR="00511B7C" w:rsidRPr="008279A3">
              <w:rPr>
                <w:rFonts w:ascii="Lato" w:eastAsia="Arial" w:hAnsi="Lato"/>
                <w:sz w:val="24"/>
                <w:szCs w:val="24"/>
              </w:rPr>
              <w:t>Barawe</w:t>
            </w:r>
            <w:proofErr w:type="spellEnd"/>
            <w:r w:rsidR="00511B7C" w:rsidRPr="008279A3">
              <w:rPr>
                <w:rFonts w:ascii="Lato" w:eastAsia="Arial" w:hAnsi="Lato"/>
                <w:sz w:val="24"/>
                <w:szCs w:val="24"/>
              </w:rPr>
              <w:t xml:space="preserve">, Garowe, Bosaso, Badhan, </w:t>
            </w:r>
            <w:proofErr w:type="spellStart"/>
            <w:r w:rsidR="00511B7C" w:rsidRPr="008279A3">
              <w:rPr>
                <w:rFonts w:ascii="Lato" w:eastAsia="Arial" w:hAnsi="Lato"/>
                <w:sz w:val="24"/>
                <w:szCs w:val="24"/>
              </w:rPr>
              <w:t>Las'anod</w:t>
            </w:r>
            <w:proofErr w:type="spellEnd"/>
            <w:r w:rsidR="00511B7C" w:rsidRPr="008279A3">
              <w:rPr>
                <w:rFonts w:ascii="Lato" w:eastAsia="Arial" w:hAnsi="Lato"/>
                <w:sz w:val="24"/>
                <w:szCs w:val="24"/>
              </w:rPr>
              <w:t xml:space="preserve">, </w:t>
            </w:r>
            <w:proofErr w:type="spellStart"/>
            <w:r w:rsidR="00511B7C" w:rsidRPr="008279A3">
              <w:rPr>
                <w:rFonts w:ascii="Lato" w:eastAsia="Arial" w:hAnsi="Lato"/>
                <w:sz w:val="24"/>
                <w:szCs w:val="24"/>
              </w:rPr>
              <w:t>Galkacyo</w:t>
            </w:r>
            <w:proofErr w:type="spellEnd"/>
            <w:r w:rsidR="00511B7C" w:rsidRPr="008279A3">
              <w:rPr>
                <w:rFonts w:ascii="Lato" w:eastAsia="Arial" w:hAnsi="Lato"/>
                <w:sz w:val="24"/>
                <w:szCs w:val="24"/>
              </w:rPr>
              <w:t xml:space="preserve">, Galdogob, </w:t>
            </w:r>
            <w:proofErr w:type="spellStart"/>
            <w:r w:rsidR="00511B7C" w:rsidRPr="008279A3">
              <w:rPr>
                <w:rFonts w:ascii="Lato" w:eastAsia="Arial" w:hAnsi="Lato"/>
                <w:sz w:val="24"/>
                <w:szCs w:val="24"/>
              </w:rPr>
              <w:t>Burtinle</w:t>
            </w:r>
            <w:proofErr w:type="spellEnd"/>
            <w:r w:rsidR="004B21CE" w:rsidRPr="008279A3">
              <w:rPr>
                <w:rFonts w:ascii="Lato" w:eastAsia="Arial" w:hAnsi="Lato"/>
                <w:sz w:val="24"/>
                <w:szCs w:val="24"/>
              </w:rPr>
              <w:t xml:space="preserve">, </w:t>
            </w:r>
            <w:r w:rsidR="00511B7C" w:rsidRPr="008279A3">
              <w:rPr>
                <w:rFonts w:ascii="Lato" w:eastAsia="Arial" w:hAnsi="Lato"/>
                <w:sz w:val="24"/>
                <w:szCs w:val="24"/>
              </w:rPr>
              <w:t xml:space="preserve">Eyl, Hargeisa, Burao, Berbera, </w:t>
            </w:r>
            <w:proofErr w:type="spellStart"/>
            <w:r w:rsidR="00511B7C" w:rsidRPr="008279A3">
              <w:rPr>
                <w:rFonts w:ascii="Lato" w:eastAsia="Arial" w:hAnsi="Lato"/>
                <w:sz w:val="24"/>
                <w:szCs w:val="24"/>
              </w:rPr>
              <w:t>Borama</w:t>
            </w:r>
            <w:proofErr w:type="spellEnd"/>
            <w:r w:rsidR="00511B7C" w:rsidRPr="008279A3">
              <w:rPr>
                <w:rFonts w:ascii="Lato" w:eastAsia="Arial" w:hAnsi="Lato"/>
                <w:sz w:val="24"/>
                <w:szCs w:val="24"/>
              </w:rPr>
              <w:t xml:space="preserve"> and </w:t>
            </w:r>
            <w:proofErr w:type="spellStart"/>
            <w:r w:rsidR="00511B7C" w:rsidRPr="008279A3">
              <w:rPr>
                <w:rFonts w:ascii="Lato" w:eastAsia="Arial" w:hAnsi="Lato"/>
                <w:sz w:val="24"/>
                <w:szCs w:val="24"/>
              </w:rPr>
              <w:t>Gebiley</w:t>
            </w:r>
            <w:proofErr w:type="spellEnd"/>
            <w:r w:rsidRPr="008279A3">
              <w:rPr>
                <w:rFonts w:ascii="Lato" w:hAnsi="Lato" w:cs="Microsoft Sans Serif"/>
                <w:sz w:val="24"/>
                <w:szCs w:val="24"/>
              </w:rPr>
              <w:t xml:space="preserve">) to coordinate and implement the </w:t>
            </w:r>
            <w:proofErr w:type="spellStart"/>
            <w:r w:rsidR="00511B7C" w:rsidRPr="008279A3">
              <w:rPr>
                <w:rFonts w:ascii="Lato" w:hAnsi="Lato" w:cs="Microsoft Sans Serif"/>
                <w:sz w:val="24"/>
                <w:szCs w:val="24"/>
              </w:rPr>
              <w:t>basleine</w:t>
            </w:r>
            <w:proofErr w:type="spellEnd"/>
            <w:r w:rsidRPr="008279A3">
              <w:rPr>
                <w:rFonts w:ascii="Lato" w:hAnsi="Lato" w:cs="Microsoft Sans Serif"/>
                <w:sz w:val="24"/>
                <w:szCs w:val="24"/>
              </w:rPr>
              <w:t xml:space="preserve"> data collection.  </w:t>
            </w:r>
          </w:p>
        </w:tc>
      </w:tr>
      <w:tr w:rsidR="00946D6C" w:rsidRPr="008279A3" w14:paraId="0BBC92BC" w14:textId="77777777" w:rsidTr="00B60EDC">
        <w:trPr>
          <w:trHeight w:val="392"/>
        </w:trPr>
        <w:tc>
          <w:tcPr>
            <w:tcW w:w="436" w:type="dxa"/>
          </w:tcPr>
          <w:p w14:paraId="360D6C7A"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6</w:t>
            </w:r>
          </w:p>
        </w:tc>
        <w:tc>
          <w:tcPr>
            <w:tcW w:w="1660" w:type="dxa"/>
          </w:tcPr>
          <w:p w14:paraId="3C075000"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Taxation Provisions</w:t>
            </w:r>
          </w:p>
        </w:tc>
        <w:tc>
          <w:tcPr>
            <w:tcW w:w="8868" w:type="dxa"/>
          </w:tcPr>
          <w:p w14:paraId="7F94D501"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The consultant/firm shall be responsible for all Taxes arising from the consultancy in line with the local Tax regulations applicable at the SCI contracting office named above.</w:t>
            </w:r>
          </w:p>
        </w:tc>
      </w:tr>
      <w:tr w:rsidR="00946D6C" w:rsidRPr="008279A3" w14:paraId="3E07AD0F" w14:textId="77777777" w:rsidTr="00B60EDC">
        <w:trPr>
          <w:trHeight w:val="392"/>
        </w:trPr>
        <w:tc>
          <w:tcPr>
            <w:tcW w:w="436" w:type="dxa"/>
          </w:tcPr>
          <w:p w14:paraId="5C55E414"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7</w:t>
            </w:r>
          </w:p>
        </w:tc>
        <w:tc>
          <w:tcPr>
            <w:tcW w:w="1660" w:type="dxa"/>
          </w:tcPr>
          <w:p w14:paraId="661BAC6E"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 xml:space="preserve">Travel requirements </w:t>
            </w:r>
          </w:p>
        </w:tc>
        <w:tc>
          <w:tcPr>
            <w:tcW w:w="8868" w:type="dxa"/>
          </w:tcPr>
          <w:p w14:paraId="4EB2D7A5"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The consultancy firm/individual will cover their travel costs (tickets) and arrange local travel to field sites if needed</w:t>
            </w:r>
          </w:p>
        </w:tc>
      </w:tr>
      <w:tr w:rsidR="00946D6C" w:rsidRPr="008279A3" w14:paraId="40791E7E" w14:textId="77777777" w:rsidTr="00B60EDC">
        <w:trPr>
          <w:trHeight w:val="392"/>
        </w:trPr>
        <w:tc>
          <w:tcPr>
            <w:tcW w:w="436" w:type="dxa"/>
          </w:tcPr>
          <w:p w14:paraId="4786E34D"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8</w:t>
            </w:r>
          </w:p>
        </w:tc>
        <w:tc>
          <w:tcPr>
            <w:tcW w:w="1660" w:type="dxa"/>
          </w:tcPr>
          <w:p w14:paraId="1CCAEC6C"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Security requirements</w:t>
            </w:r>
          </w:p>
        </w:tc>
        <w:tc>
          <w:tcPr>
            <w:tcW w:w="8868" w:type="dxa"/>
          </w:tcPr>
          <w:p w14:paraId="2FDCB0D8" w14:textId="1A546FC3" w:rsidR="00946D6C" w:rsidRPr="008279A3" w:rsidRDefault="00946D6C" w:rsidP="00B60EDC">
            <w:pPr>
              <w:rPr>
                <w:rFonts w:ascii="Lato" w:hAnsi="Lato" w:cs="Microsoft Sans Serif"/>
                <w:sz w:val="24"/>
                <w:szCs w:val="24"/>
              </w:rPr>
            </w:pPr>
            <w:r w:rsidRPr="008279A3">
              <w:rPr>
                <w:rFonts w:ascii="Lato" w:hAnsi="Lato" w:cs="Microsoft Sans Serif"/>
                <w:sz w:val="24"/>
                <w:szCs w:val="24"/>
              </w:rPr>
              <w:t xml:space="preserve">The Consultancy </w:t>
            </w:r>
            <w:r w:rsidR="004B21CE" w:rsidRPr="008279A3">
              <w:rPr>
                <w:rFonts w:ascii="Lato" w:hAnsi="Lato" w:cs="Microsoft Sans Serif"/>
                <w:sz w:val="24"/>
                <w:szCs w:val="24"/>
              </w:rPr>
              <w:t>f</w:t>
            </w:r>
            <w:r w:rsidRPr="008279A3">
              <w:rPr>
                <w:rFonts w:ascii="Lato" w:hAnsi="Lato" w:cs="Microsoft Sans Serif"/>
                <w:sz w:val="24"/>
                <w:szCs w:val="24"/>
              </w:rPr>
              <w:t xml:space="preserve">irm/Individual will comply with standards of Save the Children Security procedures, including the completion of SCI online security training prior to travel to Somalia. </w:t>
            </w:r>
          </w:p>
        </w:tc>
      </w:tr>
      <w:tr w:rsidR="00946D6C" w:rsidRPr="008279A3" w14:paraId="751E92A9" w14:textId="77777777" w:rsidTr="00B60EDC">
        <w:trPr>
          <w:trHeight w:val="392"/>
        </w:trPr>
        <w:tc>
          <w:tcPr>
            <w:tcW w:w="436" w:type="dxa"/>
          </w:tcPr>
          <w:p w14:paraId="0193A151"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9</w:t>
            </w:r>
          </w:p>
        </w:tc>
        <w:tc>
          <w:tcPr>
            <w:tcW w:w="1660" w:type="dxa"/>
          </w:tcPr>
          <w:p w14:paraId="17A0563A"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Qualification and Experience</w:t>
            </w:r>
          </w:p>
        </w:tc>
        <w:tc>
          <w:tcPr>
            <w:tcW w:w="8868" w:type="dxa"/>
          </w:tcPr>
          <w:p w14:paraId="7D18B294" w14:textId="77777777" w:rsidR="00946D6C" w:rsidRPr="008279A3" w:rsidRDefault="00946D6C" w:rsidP="00B60EDC">
            <w:pPr>
              <w:autoSpaceDE w:val="0"/>
              <w:autoSpaceDN w:val="0"/>
              <w:adjustRightInd w:val="0"/>
              <w:rPr>
                <w:rFonts w:ascii="Lato" w:hAnsi="Lato" w:cs="Microsoft Sans Serif"/>
                <w:sz w:val="24"/>
                <w:szCs w:val="24"/>
              </w:rPr>
            </w:pPr>
            <w:r w:rsidRPr="008279A3">
              <w:rPr>
                <w:rFonts w:ascii="Lato" w:hAnsi="Lato" w:cs="Microsoft Sans Serif"/>
                <w:sz w:val="24"/>
                <w:szCs w:val="24"/>
              </w:rPr>
              <w:t>APPLICATION REQUIREMENTS:</w:t>
            </w:r>
          </w:p>
          <w:p w14:paraId="3787D65C" w14:textId="77777777" w:rsidR="00946D6C" w:rsidRPr="008279A3" w:rsidRDefault="00946D6C" w:rsidP="00B60EDC">
            <w:pPr>
              <w:autoSpaceDE w:val="0"/>
              <w:autoSpaceDN w:val="0"/>
              <w:adjustRightInd w:val="0"/>
              <w:rPr>
                <w:rFonts w:ascii="Lato" w:hAnsi="Lato" w:cs="Microsoft Sans Serif"/>
                <w:sz w:val="24"/>
                <w:szCs w:val="24"/>
              </w:rPr>
            </w:pPr>
            <w:r w:rsidRPr="008279A3">
              <w:rPr>
                <w:rFonts w:ascii="Lato" w:hAnsi="Lato" w:cs="Microsoft Sans Serif"/>
                <w:sz w:val="24"/>
                <w:szCs w:val="24"/>
              </w:rPr>
              <w:t>The following attributes are requirements for selecting the consultancy firm/individual.</w:t>
            </w:r>
          </w:p>
          <w:p w14:paraId="301D0D2C" w14:textId="6C5D4B70" w:rsidR="00C665EE" w:rsidRPr="008279A3" w:rsidRDefault="00C665EE" w:rsidP="00C665EE">
            <w:pPr>
              <w:pStyle w:val="NoSpacing"/>
              <w:numPr>
                <w:ilvl w:val="0"/>
                <w:numId w:val="1"/>
              </w:numPr>
              <w:rPr>
                <w:rFonts w:ascii="Lato" w:hAnsi="Lato" w:cs="Microsoft Sans Serif"/>
                <w:sz w:val="24"/>
                <w:szCs w:val="24"/>
              </w:rPr>
            </w:pPr>
            <w:r w:rsidRPr="008279A3">
              <w:rPr>
                <w:rFonts w:ascii="Lato" w:hAnsi="Lato" w:cs="Microsoft Sans Serif"/>
                <w:sz w:val="24"/>
                <w:szCs w:val="24"/>
              </w:rPr>
              <w:t xml:space="preserve">Proven experience conducting baseline assessments in the skills development for employment, gender responsive livelihoods, or economic empowerment </w:t>
            </w:r>
            <w:proofErr w:type="spellStart"/>
            <w:r w:rsidRPr="008279A3">
              <w:rPr>
                <w:rFonts w:ascii="Lato" w:hAnsi="Lato" w:cs="Microsoft Sans Serif"/>
                <w:sz w:val="24"/>
                <w:szCs w:val="24"/>
              </w:rPr>
              <w:t>programmes</w:t>
            </w:r>
            <w:proofErr w:type="spellEnd"/>
            <w:r w:rsidRPr="008279A3">
              <w:rPr>
                <w:rFonts w:ascii="Lato" w:hAnsi="Lato" w:cs="Microsoft Sans Serif"/>
                <w:sz w:val="24"/>
                <w:szCs w:val="24"/>
              </w:rPr>
              <w:t>.</w:t>
            </w:r>
          </w:p>
          <w:p w14:paraId="658F2ABF" w14:textId="77777777" w:rsidR="00C665EE" w:rsidRPr="008279A3" w:rsidRDefault="00C665EE" w:rsidP="00C665EE">
            <w:pPr>
              <w:pStyle w:val="NoSpacing"/>
              <w:numPr>
                <w:ilvl w:val="0"/>
                <w:numId w:val="1"/>
              </w:numPr>
              <w:rPr>
                <w:rFonts w:ascii="Lato" w:hAnsi="Lato" w:cs="Microsoft Sans Serif"/>
                <w:sz w:val="24"/>
                <w:szCs w:val="24"/>
              </w:rPr>
            </w:pPr>
            <w:r w:rsidRPr="008279A3">
              <w:rPr>
                <w:rFonts w:ascii="Lato" w:hAnsi="Lato" w:cs="Microsoft Sans Serif"/>
                <w:sz w:val="24"/>
                <w:szCs w:val="24"/>
              </w:rPr>
              <w:t>Expertise in TVET programming, including agribusiness, renewable energy, and circular economy development and/or other relevant marketable sectors</w:t>
            </w:r>
          </w:p>
          <w:p w14:paraId="4067D274" w14:textId="465620CB" w:rsidR="00C665EE" w:rsidRPr="008279A3" w:rsidRDefault="00C665EE" w:rsidP="00C665EE">
            <w:pPr>
              <w:pStyle w:val="NoSpacing"/>
              <w:numPr>
                <w:ilvl w:val="0"/>
                <w:numId w:val="1"/>
              </w:numPr>
              <w:rPr>
                <w:rFonts w:ascii="Lato" w:hAnsi="Lato" w:cs="Microsoft Sans Serif"/>
                <w:sz w:val="24"/>
                <w:szCs w:val="24"/>
              </w:rPr>
            </w:pPr>
            <w:r w:rsidRPr="008279A3">
              <w:rPr>
                <w:rFonts w:ascii="Lato" w:hAnsi="Lato" w:cs="Microsoft Sans Serif"/>
                <w:sz w:val="24"/>
                <w:szCs w:val="24"/>
              </w:rPr>
              <w:t>Strong qualitative and quantitative research skills. Proven track record of using different statistical and software packages to analyze, synthesize, and present qualitative and quantitative information in a succinct and compelling manner.</w:t>
            </w:r>
          </w:p>
          <w:p w14:paraId="6A0189A6" w14:textId="77777777" w:rsidR="00C665EE" w:rsidRPr="008279A3" w:rsidRDefault="00C665EE" w:rsidP="00C665EE">
            <w:pPr>
              <w:pStyle w:val="NoSpacing"/>
              <w:numPr>
                <w:ilvl w:val="0"/>
                <w:numId w:val="1"/>
              </w:numPr>
              <w:rPr>
                <w:rFonts w:ascii="Lato" w:hAnsi="Lato" w:cs="Microsoft Sans Serif"/>
                <w:sz w:val="24"/>
                <w:szCs w:val="24"/>
              </w:rPr>
            </w:pPr>
            <w:r w:rsidRPr="008279A3">
              <w:rPr>
                <w:rFonts w:ascii="Lato" w:hAnsi="Lato" w:cs="Microsoft Sans Serif"/>
                <w:sz w:val="24"/>
                <w:szCs w:val="24"/>
              </w:rPr>
              <w:t>Experience working in Somalia and Somaliland.</w:t>
            </w:r>
          </w:p>
          <w:p w14:paraId="0712BE63" w14:textId="6548772A" w:rsidR="00946D6C" w:rsidRPr="008279A3" w:rsidRDefault="00C665EE" w:rsidP="00511B7C">
            <w:pPr>
              <w:pStyle w:val="NoSpacing"/>
              <w:numPr>
                <w:ilvl w:val="0"/>
                <w:numId w:val="1"/>
              </w:numPr>
              <w:rPr>
                <w:rFonts w:ascii="Lato" w:hAnsi="Lato" w:cs="Microsoft Sans Serif"/>
                <w:sz w:val="24"/>
                <w:szCs w:val="24"/>
              </w:rPr>
            </w:pPr>
            <w:r w:rsidRPr="008279A3">
              <w:rPr>
                <w:rFonts w:ascii="Lato" w:hAnsi="Lato" w:cs="Microsoft Sans Serif"/>
                <w:sz w:val="24"/>
                <w:szCs w:val="24"/>
              </w:rPr>
              <w:t>Fluency in English; proficiency in Somali is an asset.</w:t>
            </w:r>
          </w:p>
        </w:tc>
      </w:tr>
      <w:tr w:rsidR="00946D6C" w:rsidRPr="008279A3" w14:paraId="7F42ABF3" w14:textId="77777777" w:rsidTr="00B60EDC">
        <w:trPr>
          <w:trHeight w:val="392"/>
        </w:trPr>
        <w:tc>
          <w:tcPr>
            <w:tcW w:w="436" w:type="dxa"/>
          </w:tcPr>
          <w:p w14:paraId="30ED4E2A"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10</w:t>
            </w:r>
          </w:p>
        </w:tc>
        <w:tc>
          <w:tcPr>
            <w:tcW w:w="1660" w:type="dxa"/>
          </w:tcPr>
          <w:p w14:paraId="1ADC62F9"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Application Procedure</w:t>
            </w:r>
          </w:p>
        </w:tc>
        <w:tc>
          <w:tcPr>
            <w:tcW w:w="8868" w:type="dxa"/>
          </w:tcPr>
          <w:p w14:paraId="13CDA966" w14:textId="77777777" w:rsidR="00946D6C" w:rsidRPr="008279A3" w:rsidRDefault="00946D6C" w:rsidP="004B21CE">
            <w:pPr>
              <w:autoSpaceDE w:val="0"/>
              <w:autoSpaceDN w:val="0"/>
              <w:adjustRightInd w:val="0"/>
              <w:rPr>
                <w:rFonts w:ascii="Lato" w:hAnsi="Lato" w:cs="Microsoft Sans Serif"/>
                <w:sz w:val="24"/>
                <w:szCs w:val="24"/>
              </w:rPr>
            </w:pPr>
            <w:r w:rsidRPr="008279A3">
              <w:rPr>
                <w:rFonts w:ascii="Lato" w:hAnsi="Lato" w:cs="Microsoft Sans Serif"/>
                <w:sz w:val="24"/>
                <w:szCs w:val="24"/>
              </w:rPr>
              <w:t>Firms interested in this evaluation are expected to provide the following documentation:</w:t>
            </w:r>
          </w:p>
          <w:p w14:paraId="05B4C06F" w14:textId="32BA244A" w:rsidR="00C665EE" w:rsidRPr="008279A3" w:rsidRDefault="00C665EE" w:rsidP="004B21CE">
            <w:pPr>
              <w:pStyle w:val="NoSpacing"/>
              <w:numPr>
                <w:ilvl w:val="0"/>
                <w:numId w:val="1"/>
              </w:numPr>
              <w:rPr>
                <w:rFonts w:ascii="Lato" w:hAnsi="Lato" w:cs="Microsoft Sans Serif"/>
                <w:sz w:val="24"/>
                <w:szCs w:val="24"/>
              </w:rPr>
            </w:pPr>
            <w:r w:rsidRPr="008279A3">
              <w:rPr>
                <w:rFonts w:ascii="Lato" w:hAnsi="Lato" w:cs="Microsoft Sans Serif"/>
                <w:sz w:val="24"/>
                <w:szCs w:val="24"/>
              </w:rPr>
              <w:t xml:space="preserve">A technical proposal with a detailed response to the TOR, with specific focus on the scope of work, methodology, and timelines. </w:t>
            </w:r>
          </w:p>
          <w:p w14:paraId="02471042" w14:textId="1A803E0D" w:rsidR="00C665EE" w:rsidRPr="008279A3" w:rsidRDefault="00C665EE" w:rsidP="004B21CE">
            <w:pPr>
              <w:pStyle w:val="NoSpacing"/>
              <w:numPr>
                <w:ilvl w:val="0"/>
                <w:numId w:val="1"/>
              </w:numPr>
              <w:rPr>
                <w:rFonts w:ascii="Lato" w:hAnsi="Lato" w:cs="Microsoft Sans Serif"/>
                <w:sz w:val="24"/>
                <w:szCs w:val="24"/>
              </w:rPr>
            </w:pPr>
            <w:r w:rsidRPr="008279A3">
              <w:rPr>
                <w:rFonts w:ascii="Lato" w:hAnsi="Lato" w:cs="Microsoft Sans Serif"/>
                <w:sz w:val="24"/>
                <w:szCs w:val="24"/>
              </w:rPr>
              <w:t>Initial work plan and indication of availability.</w:t>
            </w:r>
          </w:p>
          <w:p w14:paraId="7B4774B6" w14:textId="5B3433D2" w:rsidR="00C665EE" w:rsidRPr="008279A3" w:rsidRDefault="00C665EE" w:rsidP="004B21CE">
            <w:pPr>
              <w:pStyle w:val="NoSpacing"/>
              <w:numPr>
                <w:ilvl w:val="0"/>
                <w:numId w:val="1"/>
              </w:numPr>
              <w:rPr>
                <w:rFonts w:ascii="Lato" w:hAnsi="Lato" w:cs="Microsoft Sans Serif"/>
                <w:sz w:val="24"/>
                <w:szCs w:val="24"/>
              </w:rPr>
            </w:pPr>
            <w:r w:rsidRPr="008279A3">
              <w:rPr>
                <w:rFonts w:ascii="Lato" w:hAnsi="Lato" w:cs="Microsoft Sans Serif"/>
                <w:sz w:val="24"/>
                <w:szCs w:val="24"/>
              </w:rPr>
              <w:t xml:space="preserve">A financial proposal detailing the daily rate expected, including accommodation, transportation, stationery, data collectors, research </w:t>
            </w:r>
            <w:r w:rsidRPr="008279A3">
              <w:rPr>
                <w:rFonts w:ascii="Lato" w:hAnsi="Lato" w:cs="Microsoft Sans Serif"/>
                <w:sz w:val="24"/>
                <w:szCs w:val="24"/>
              </w:rPr>
              <w:lastRenderedPageBreak/>
              <w:t>assistance and all other costs related to this assignment. (operational and consultancy fees).</w:t>
            </w:r>
          </w:p>
          <w:p w14:paraId="7F5567EC" w14:textId="500BDC4E" w:rsidR="00C665EE" w:rsidRPr="008279A3" w:rsidRDefault="00C665EE" w:rsidP="004B21CE">
            <w:pPr>
              <w:pStyle w:val="NoSpacing"/>
              <w:numPr>
                <w:ilvl w:val="0"/>
                <w:numId w:val="1"/>
              </w:numPr>
              <w:rPr>
                <w:rFonts w:ascii="Lato" w:hAnsi="Lato" w:cs="Microsoft Sans Serif"/>
                <w:sz w:val="24"/>
                <w:szCs w:val="24"/>
              </w:rPr>
            </w:pPr>
            <w:r w:rsidRPr="008279A3">
              <w:rPr>
                <w:rFonts w:ascii="Lato" w:hAnsi="Lato" w:cs="Microsoft Sans Serif"/>
                <w:sz w:val="24"/>
                <w:szCs w:val="24"/>
              </w:rPr>
              <w:t xml:space="preserve">Company profile or CV, including a minimum of 3 references. </w:t>
            </w:r>
          </w:p>
          <w:p w14:paraId="193E1F47" w14:textId="55239483" w:rsidR="00946D6C" w:rsidRPr="008279A3" w:rsidRDefault="00C665EE" w:rsidP="004B21CE">
            <w:pPr>
              <w:pStyle w:val="NoSpacing"/>
              <w:numPr>
                <w:ilvl w:val="0"/>
                <w:numId w:val="1"/>
              </w:numPr>
              <w:rPr>
                <w:rFonts w:ascii="Lato" w:hAnsi="Lato"/>
                <w:sz w:val="24"/>
                <w:szCs w:val="24"/>
              </w:rPr>
            </w:pPr>
            <w:r w:rsidRPr="008279A3">
              <w:rPr>
                <w:rFonts w:ascii="Lato" w:hAnsi="Lato" w:cs="Microsoft Sans Serif"/>
                <w:sz w:val="24"/>
                <w:szCs w:val="24"/>
              </w:rPr>
              <w:t>At least two copies of previously conducted similar studies.</w:t>
            </w:r>
          </w:p>
        </w:tc>
      </w:tr>
      <w:tr w:rsidR="00946D6C" w:rsidRPr="008279A3" w14:paraId="7DCA994C" w14:textId="77777777" w:rsidTr="00B60EDC">
        <w:trPr>
          <w:trHeight w:val="392"/>
        </w:trPr>
        <w:tc>
          <w:tcPr>
            <w:tcW w:w="436" w:type="dxa"/>
          </w:tcPr>
          <w:p w14:paraId="3BCB7C38"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lastRenderedPageBreak/>
              <w:t>11</w:t>
            </w:r>
          </w:p>
        </w:tc>
        <w:tc>
          <w:tcPr>
            <w:tcW w:w="1660" w:type="dxa"/>
          </w:tcPr>
          <w:p w14:paraId="08693C66"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Award Criteria</w:t>
            </w:r>
          </w:p>
        </w:tc>
        <w:tc>
          <w:tcPr>
            <w:tcW w:w="8868" w:type="dxa"/>
            <w:shd w:val="clear" w:color="auto" w:fill="auto"/>
          </w:tcPr>
          <w:tbl>
            <w:tblPr>
              <w:tblStyle w:val="TableGrid"/>
              <w:tblW w:w="8592" w:type="dxa"/>
              <w:tblLook w:val="04A0" w:firstRow="1" w:lastRow="0" w:firstColumn="1" w:lastColumn="0" w:noHBand="0" w:noVBand="1"/>
            </w:tblPr>
            <w:tblGrid>
              <w:gridCol w:w="527"/>
              <w:gridCol w:w="6387"/>
              <w:gridCol w:w="1678"/>
            </w:tblGrid>
            <w:tr w:rsidR="00993F9B" w:rsidRPr="008279A3" w14:paraId="5CE7FC2C" w14:textId="77777777" w:rsidTr="00B60EDC">
              <w:trPr>
                <w:trHeight w:val="142"/>
              </w:trPr>
              <w:tc>
                <w:tcPr>
                  <w:tcW w:w="468" w:type="dxa"/>
                </w:tcPr>
                <w:p w14:paraId="483ED68B" w14:textId="77777777" w:rsidR="00946D6C" w:rsidRPr="008279A3" w:rsidRDefault="00946D6C" w:rsidP="00B60EDC">
                  <w:pPr>
                    <w:rPr>
                      <w:rFonts w:ascii="Lato" w:hAnsi="Lato"/>
                      <w:b/>
                      <w:bCs/>
                      <w:sz w:val="24"/>
                      <w:szCs w:val="24"/>
                    </w:rPr>
                  </w:pPr>
                  <w:r w:rsidRPr="008279A3">
                    <w:rPr>
                      <w:rFonts w:ascii="Lato" w:hAnsi="Lato"/>
                      <w:b/>
                      <w:bCs/>
                      <w:sz w:val="24"/>
                      <w:szCs w:val="24"/>
                    </w:rPr>
                    <w:t>SN</w:t>
                  </w:r>
                </w:p>
              </w:tc>
              <w:tc>
                <w:tcPr>
                  <w:tcW w:w="6832" w:type="dxa"/>
                </w:tcPr>
                <w:p w14:paraId="2DB962E5" w14:textId="77777777" w:rsidR="00946D6C" w:rsidRPr="008279A3" w:rsidRDefault="00946D6C" w:rsidP="00B60EDC">
                  <w:pPr>
                    <w:rPr>
                      <w:rFonts w:ascii="Lato" w:hAnsi="Lato"/>
                      <w:b/>
                      <w:bCs/>
                      <w:sz w:val="24"/>
                      <w:szCs w:val="24"/>
                    </w:rPr>
                  </w:pPr>
                  <w:r w:rsidRPr="008279A3">
                    <w:rPr>
                      <w:rFonts w:ascii="Lato" w:hAnsi="Lato"/>
                      <w:b/>
                      <w:bCs/>
                      <w:sz w:val="24"/>
                      <w:szCs w:val="24"/>
                    </w:rPr>
                    <w:t>Criteria</w:t>
                  </w:r>
                </w:p>
              </w:tc>
              <w:tc>
                <w:tcPr>
                  <w:tcW w:w="1292" w:type="dxa"/>
                </w:tcPr>
                <w:p w14:paraId="3C13C136" w14:textId="77777777" w:rsidR="00946D6C" w:rsidRPr="008279A3" w:rsidRDefault="00946D6C" w:rsidP="00B60EDC">
                  <w:pPr>
                    <w:rPr>
                      <w:rFonts w:ascii="Lato" w:hAnsi="Lato"/>
                      <w:b/>
                      <w:bCs/>
                      <w:sz w:val="24"/>
                      <w:szCs w:val="24"/>
                    </w:rPr>
                  </w:pPr>
                  <w:r w:rsidRPr="008279A3">
                    <w:rPr>
                      <w:rFonts w:ascii="Lato" w:hAnsi="Lato"/>
                      <w:b/>
                      <w:bCs/>
                      <w:sz w:val="24"/>
                      <w:szCs w:val="24"/>
                    </w:rPr>
                    <w:t>Score</w:t>
                  </w:r>
                </w:p>
              </w:tc>
            </w:tr>
            <w:tr w:rsidR="00993F9B" w:rsidRPr="008279A3" w14:paraId="50CE4025" w14:textId="77777777" w:rsidTr="00B60EDC">
              <w:trPr>
                <w:trHeight w:val="219"/>
              </w:trPr>
              <w:tc>
                <w:tcPr>
                  <w:tcW w:w="468" w:type="dxa"/>
                </w:tcPr>
                <w:p w14:paraId="4AC20FBB" w14:textId="77777777" w:rsidR="00946D6C" w:rsidRPr="008279A3" w:rsidRDefault="00946D6C" w:rsidP="00B60EDC">
                  <w:pPr>
                    <w:rPr>
                      <w:rFonts w:ascii="Lato" w:hAnsi="Lato"/>
                      <w:sz w:val="24"/>
                      <w:szCs w:val="24"/>
                    </w:rPr>
                  </w:pPr>
                  <w:r w:rsidRPr="008279A3">
                    <w:rPr>
                      <w:rFonts w:ascii="Lato" w:hAnsi="Lato"/>
                      <w:sz w:val="24"/>
                      <w:szCs w:val="24"/>
                    </w:rPr>
                    <w:t>1</w:t>
                  </w:r>
                </w:p>
              </w:tc>
              <w:tc>
                <w:tcPr>
                  <w:tcW w:w="6832" w:type="dxa"/>
                </w:tcPr>
                <w:p w14:paraId="11E25A6B" w14:textId="77777777" w:rsidR="00946D6C" w:rsidRPr="008279A3" w:rsidRDefault="00946D6C" w:rsidP="00B60EDC">
                  <w:pPr>
                    <w:ind w:left="284"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Essential Criteria:</w:t>
                  </w:r>
                </w:p>
                <w:p w14:paraId="33B37A69" w14:textId="77777777" w:rsidR="00946D6C" w:rsidRPr="008279A3" w:rsidRDefault="00946D6C" w:rsidP="00B60EDC">
                  <w:pPr>
                    <w:pStyle w:val="ListParagraph"/>
                    <w:numPr>
                      <w:ilvl w:val="0"/>
                      <w:numId w:val="5"/>
                    </w:numPr>
                    <w:ind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Registration &amp; Tax</w:t>
                  </w:r>
                </w:p>
                <w:p w14:paraId="076BE930" w14:textId="77777777" w:rsidR="00946D6C" w:rsidRPr="008279A3" w:rsidRDefault="00946D6C" w:rsidP="00B60EDC">
                  <w:pPr>
                    <w:pStyle w:val="ListParagraph"/>
                    <w:numPr>
                      <w:ilvl w:val="0"/>
                      <w:numId w:val="3"/>
                    </w:numPr>
                    <w:jc w:val="both"/>
                    <w:rPr>
                      <w:rFonts w:ascii="Lato" w:hAnsi="Lato" w:cs="Gill Sans MT"/>
                      <w:color w:val="000000"/>
                      <w:sz w:val="24"/>
                      <w:szCs w:val="24"/>
                    </w:rPr>
                  </w:pPr>
                  <w:r w:rsidRPr="008279A3">
                    <w:rPr>
                      <w:rFonts w:ascii="Lato" w:hAnsi="Lato" w:cs="Gill Sans MT"/>
                      <w:color w:val="000000"/>
                      <w:sz w:val="24"/>
                      <w:szCs w:val="24"/>
                    </w:rPr>
                    <w:t>The firm to submit proof of valid registration certificate from respective registered country</w:t>
                  </w:r>
                </w:p>
                <w:p w14:paraId="51DD7E26" w14:textId="77777777" w:rsidR="00946D6C" w:rsidRPr="008279A3" w:rsidRDefault="00946D6C" w:rsidP="00B60EDC">
                  <w:pPr>
                    <w:pStyle w:val="ListParagraph"/>
                    <w:numPr>
                      <w:ilvl w:val="0"/>
                      <w:numId w:val="3"/>
                    </w:numPr>
                    <w:jc w:val="both"/>
                    <w:rPr>
                      <w:rFonts w:ascii="Lato" w:hAnsi="Lato" w:cs="Gill Sans MT"/>
                      <w:color w:val="000000"/>
                      <w:sz w:val="24"/>
                      <w:szCs w:val="24"/>
                    </w:rPr>
                  </w:pPr>
                  <w:r w:rsidRPr="008279A3">
                    <w:rPr>
                      <w:rFonts w:ascii="Lato" w:hAnsi="Lato" w:cs="Gill Sans MT"/>
                      <w:color w:val="000000"/>
                      <w:sz w:val="24"/>
                      <w:szCs w:val="24"/>
                    </w:rPr>
                    <w:t>The firm to submit valid tax compliance certificate from respective registered country</w:t>
                  </w:r>
                </w:p>
                <w:p w14:paraId="393D5BFC" w14:textId="77777777" w:rsidR="00946D6C" w:rsidRPr="008279A3" w:rsidRDefault="00946D6C" w:rsidP="00B60EDC">
                  <w:pPr>
                    <w:pStyle w:val="ListParagraph"/>
                    <w:ind w:left="360"/>
                    <w:jc w:val="both"/>
                    <w:rPr>
                      <w:rFonts w:ascii="Lato" w:hAnsi="Lato" w:cs="Gill Sans MT"/>
                      <w:b/>
                      <w:bCs/>
                      <w:color w:val="000000"/>
                      <w:sz w:val="24"/>
                      <w:szCs w:val="24"/>
                    </w:rPr>
                  </w:pPr>
                  <w:r w:rsidRPr="008279A3">
                    <w:rPr>
                      <w:rFonts w:ascii="Lato" w:hAnsi="Lato" w:cs="Gill Sans MT"/>
                      <w:b/>
                      <w:bCs/>
                      <w:color w:val="000000"/>
                      <w:sz w:val="24"/>
                      <w:szCs w:val="24"/>
                    </w:rPr>
                    <w:t>B) SCI Policy and procedure</w:t>
                  </w:r>
                </w:p>
                <w:p w14:paraId="01FEA6C5" w14:textId="77777777" w:rsidR="00946D6C" w:rsidRPr="008279A3" w:rsidRDefault="00946D6C" w:rsidP="00B60EDC">
                  <w:pPr>
                    <w:ind w:right="582"/>
                    <w:jc w:val="both"/>
                    <w:rPr>
                      <w:rFonts w:ascii="Lato" w:hAnsi="Lato" w:cs="Calibri"/>
                      <w:color w:val="000000" w:themeColor="text1"/>
                      <w:sz w:val="24"/>
                      <w:szCs w:val="24"/>
                    </w:rPr>
                  </w:pPr>
                  <w:r w:rsidRPr="008279A3">
                    <w:rPr>
                      <w:rFonts w:ascii="Lato" w:hAnsi="Lato" w:cs="Calibri"/>
                      <w:color w:val="000000" w:themeColor="text1"/>
                      <w:sz w:val="24"/>
                      <w:szCs w:val="24"/>
                    </w:rPr>
                    <w:t>The Bidder and its staff agree and Sign to comply with SCI policies embedded below at this ITB. The Bidder is to download below listed items, read, understand and sign off appropriate section in below.</w:t>
                  </w:r>
                </w:p>
                <w:p w14:paraId="21508D57" w14:textId="77777777" w:rsidR="00946D6C" w:rsidRPr="008279A3" w:rsidRDefault="00946D6C" w:rsidP="00B60EDC">
                  <w:pPr>
                    <w:pStyle w:val="ListParagraph"/>
                    <w:numPr>
                      <w:ilvl w:val="0"/>
                      <w:numId w:val="4"/>
                    </w:numPr>
                    <w:ind w:right="582"/>
                    <w:jc w:val="both"/>
                    <w:rPr>
                      <w:rFonts w:ascii="Lato" w:hAnsi="Lato" w:cs="Calibri"/>
                      <w:color w:val="000000" w:themeColor="text1"/>
                      <w:sz w:val="24"/>
                      <w:szCs w:val="24"/>
                    </w:rPr>
                  </w:pPr>
                  <w:r w:rsidRPr="008279A3">
                    <w:rPr>
                      <w:rFonts w:ascii="Lato" w:hAnsi="Lato" w:cs="Calibri"/>
                      <w:color w:val="000000" w:themeColor="text1"/>
                      <w:sz w:val="24"/>
                      <w:szCs w:val="24"/>
                    </w:rPr>
                    <w:t xml:space="preserve"> Terms &amp; Conditions of Bidding</w:t>
                  </w:r>
                </w:p>
                <w:p w14:paraId="2A4AF7CF" w14:textId="77777777" w:rsidR="00946D6C" w:rsidRPr="008279A3" w:rsidRDefault="00946D6C" w:rsidP="00B60EDC">
                  <w:pPr>
                    <w:rPr>
                      <w:rFonts w:ascii="Lato" w:hAnsi="Lato"/>
                      <w:sz w:val="24"/>
                      <w:szCs w:val="24"/>
                    </w:rPr>
                  </w:pPr>
                  <w:r w:rsidRPr="008279A3">
                    <w:rPr>
                      <w:rFonts w:ascii="Lato" w:hAnsi="Lato" w:cs="Calibri"/>
                      <w:color w:val="000000" w:themeColor="text1"/>
                      <w:sz w:val="24"/>
                      <w:szCs w:val="24"/>
                    </w:rPr>
                    <w:t>Supplier Sustainability Policy and the included mandatory policies</w:t>
                  </w:r>
                </w:p>
              </w:tc>
              <w:tc>
                <w:tcPr>
                  <w:tcW w:w="1292" w:type="dxa"/>
                </w:tcPr>
                <w:p w14:paraId="19118955" w14:textId="77777777" w:rsidR="00946D6C" w:rsidRPr="008279A3" w:rsidRDefault="00946D6C" w:rsidP="00B60EDC">
                  <w:pPr>
                    <w:rPr>
                      <w:rFonts w:ascii="Lato" w:hAnsi="Lato"/>
                      <w:sz w:val="24"/>
                      <w:szCs w:val="24"/>
                    </w:rPr>
                  </w:pPr>
                  <w:r w:rsidRPr="008279A3">
                    <w:rPr>
                      <w:rFonts w:ascii="Lato" w:hAnsi="Lato"/>
                      <w:sz w:val="24"/>
                      <w:szCs w:val="24"/>
                    </w:rPr>
                    <w:t>Pass/ Fail</w:t>
                  </w:r>
                </w:p>
              </w:tc>
            </w:tr>
            <w:tr w:rsidR="00993F9B" w:rsidRPr="008279A3" w14:paraId="1DF103DB" w14:textId="77777777" w:rsidTr="00B60EDC">
              <w:trPr>
                <w:trHeight w:val="219"/>
              </w:trPr>
              <w:tc>
                <w:tcPr>
                  <w:tcW w:w="468" w:type="dxa"/>
                </w:tcPr>
                <w:p w14:paraId="137FA31C" w14:textId="77777777" w:rsidR="00946D6C" w:rsidRPr="008279A3" w:rsidRDefault="00946D6C" w:rsidP="00B60EDC">
                  <w:pPr>
                    <w:rPr>
                      <w:rFonts w:ascii="Lato" w:hAnsi="Lato"/>
                      <w:sz w:val="24"/>
                      <w:szCs w:val="24"/>
                    </w:rPr>
                  </w:pPr>
                  <w:r w:rsidRPr="008279A3">
                    <w:rPr>
                      <w:rFonts w:ascii="Lato" w:hAnsi="Lato"/>
                      <w:sz w:val="24"/>
                      <w:szCs w:val="24"/>
                    </w:rPr>
                    <w:t>2</w:t>
                  </w:r>
                </w:p>
              </w:tc>
              <w:tc>
                <w:tcPr>
                  <w:tcW w:w="6832" w:type="dxa"/>
                </w:tcPr>
                <w:p w14:paraId="22A13095" w14:textId="77777777" w:rsidR="00946D6C" w:rsidRPr="008279A3" w:rsidRDefault="00946D6C" w:rsidP="00B60EDC">
                  <w:pPr>
                    <w:ind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Technical Criteria</w:t>
                  </w:r>
                </w:p>
                <w:p w14:paraId="1CD17B94" w14:textId="164E02A9" w:rsidR="00946D6C" w:rsidRPr="008279A3" w:rsidRDefault="00946D6C" w:rsidP="00BE587B">
                  <w:pPr>
                    <w:pStyle w:val="ListParagraph"/>
                    <w:numPr>
                      <w:ilvl w:val="0"/>
                      <w:numId w:val="15"/>
                    </w:numPr>
                    <w:ind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 xml:space="preserve">Technical Proposal &amp; including work plan </w:t>
                  </w:r>
                </w:p>
                <w:p w14:paraId="2B81DE8A" w14:textId="77777777" w:rsidR="00BE587B" w:rsidRPr="008279A3" w:rsidRDefault="00946D6C" w:rsidP="00BE587B">
                  <w:pPr>
                    <w:ind w:left="284" w:right="582"/>
                    <w:jc w:val="both"/>
                    <w:rPr>
                      <w:rFonts w:ascii="Lato" w:hAnsi="Lato" w:cs="Calibri"/>
                      <w:color w:val="000000" w:themeColor="text1"/>
                      <w:sz w:val="24"/>
                      <w:szCs w:val="24"/>
                    </w:rPr>
                  </w:pPr>
                  <w:r w:rsidRPr="008279A3">
                    <w:rPr>
                      <w:rFonts w:ascii="Lato" w:hAnsi="Lato" w:cs="Calibri"/>
                      <w:color w:val="000000" w:themeColor="text1"/>
                      <w:sz w:val="24"/>
                      <w:szCs w:val="24"/>
                    </w:rPr>
                    <w:t xml:space="preserve">Detailed technical proposal with clear methodology of how the consultant intends to conduct the evaluation in different sites; effective strategies for engaging stakeholders, collecting data, and analysing, ensuring adaptability and effectiveness in the Somali context, and understanding of the TOR. This to be evaluated based on: </w:t>
                  </w:r>
                </w:p>
                <w:p w14:paraId="0215B766" w14:textId="77777777" w:rsidR="00BE587B" w:rsidRPr="008279A3" w:rsidRDefault="00946D6C" w:rsidP="00BE587B">
                  <w:pPr>
                    <w:pStyle w:val="ListParagraph"/>
                    <w:numPr>
                      <w:ilvl w:val="0"/>
                      <w:numId w:val="16"/>
                    </w:numPr>
                    <w:ind w:right="582"/>
                    <w:jc w:val="both"/>
                    <w:rPr>
                      <w:rFonts w:ascii="Lato" w:hAnsi="Lato" w:cs="Calibri"/>
                      <w:color w:val="000000" w:themeColor="text1"/>
                      <w:sz w:val="24"/>
                      <w:szCs w:val="24"/>
                    </w:rPr>
                  </w:pPr>
                  <w:r w:rsidRPr="008279A3">
                    <w:rPr>
                      <w:rFonts w:ascii="Lato" w:hAnsi="Lato" w:cs="Calibri"/>
                      <w:color w:val="000000" w:themeColor="text1"/>
                      <w:sz w:val="24"/>
                      <w:szCs w:val="24"/>
                    </w:rPr>
                    <w:t>Overall quality, clarity, organization and relevance of the technical proposal document</w:t>
                  </w:r>
                  <w:r w:rsidR="00993F9B" w:rsidRPr="008279A3">
                    <w:rPr>
                      <w:rFonts w:ascii="Lato" w:hAnsi="Lato" w:cs="Calibri"/>
                      <w:color w:val="000000" w:themeColor="text1"/>
                      <w:sz w:val="24"/>
                      <w:szCs w:val="24"/>
                    </w:rPr>
                    <w:t xml:space="preserve">. </w:t>
                  </w:r>
                  <w:r w:rsidRPr="008279A3">
                    <w:rPr>
                      <w:rFonts w:ascii="Lato" w:hAnsi="Lato" w:cs="Calibri"/>
                      <w:color w:val="000000" w:themeColor="text1"/>
                      <w:sz w:val="24"/>
                      <w:szCs w:val="24"/>
                    </w:rPr>
                    <w:t xml:space="preserve">Clarity, sequence, and relevance of the proposed methodology and approach to meet the requirement in this assignment, Proposed methodologies should outline pragmatic and effective strategies for engaging stakeholders, collecting data, and analysing implementation fidelity, ensuring adaptability and effectiveness in the Somali context. </w:t>
                  </w:r>
                  <w:r w:rsidRPr="008279A3">
                    <w:rPr>
                      <w:rFonts w:ascii="Lato" w:hAnsi="Lato" w:cs="Calibri"/>
                      <w:b/>
                      <w:bCs/>
                      <w:color w:val="000000" w:themeColor="text1"/>
                      <w:sz w:val="24"/>
                      <w:szCs w:val="24"/>
                    </w:rPr>
                    <w:t>(</w:t>
                  </w:r>
                  <w:r w:rsidR="00BE587B" w:rsidRPr="008279A3">
                    <w:rPr>
                      <w:rFonts w:ascii="Lato" w:hAnsi="Lato" w:cs="Calibri"/>
                      <w:b/>
                      <w:bCs/>
                      <w:color w:val="000000" w:themeColor="text1"/>
                      <w:sz w:val="24"/>
                      <w:szCs w:val="24"/>
                    </w:rPr>
                    <w:t>20</w:t>
                  </w:r>
                  <w:r w:rsidRPr="008279A3">
                    <w:rPr>
                      <w:rFonts w:ascii="Lato" w:hAnsi="Lato" w:cs="Calibri"/>
                      <w:b/>
                      <w:bCs/>
                      <w:color w:val="000000" w:themeColor="text1"/>
                      <w:sz w:val="24"/>
                      <w:szCs w:val="24"/>
                    </w:rPr>
                    <w:t xml:space="preserve"> Marks)</w:t>
                  </w:r>
                  <w:r w:rsidR="00BE587B" w:rsidRPr="008279A3">
                    <w:rPr>
                      <w:rFonts w:ascii="Lato" w:hAnsi="Lato" w:cs="Calibri"/>
                      <w:b/>
                      <w:bCs/>
                      <w:color w:val="000000" w:themeColor="text1"/>
                      <w:sz w:val="24"/>
                      <w:szCs w:val="24"/>
                    </w:rPr>
                    <w:t>.</w:t>
                  </w:r>
                </w:p>
                <w:p w14:paraId="16A2E7CD" w14:textId="16317301" w:rsidR="00946D6C" w:rsidRPr="008279A3" w:rsidRDefault="00946D6C" w:rsidP="00BE587B">
                  <w:pPr>
                    <w:pStyle w:val="ListParagraph"/>
                    <w:numPr>
                      <w:ilvl w:val="0"/>
                      <w:numId w:val="16"/>
                    </w:numPr>
                    <w:ind w:right="582"/>
                    <w:jc w:val="both"/>
                    <w:rPr>
                      <w:rFonts w:ascii="Lato" w:hAnsi="Lato" w:cs="Calibri"/>
                      <w:color w:val="000000" w:themeColor="text1"/>
                      <w:sz w:val="24"/>
                      <w:szCs w:val="24"/>
                    </w:rPr>
                  </w:pPr>
                  <w:r w:rsidRPr="008279A3">
                    <w:rPr>
                      <w:rFonts w:ascii="Lato" w:hAnsi="Lato" w:cs="Calibri"/>
                      <w:color w:val="000000" w:themeColor="text1"/>
                      <w:sz w:val="24"/>
                      <w:szCs w:val="24"/>
                    </w:rPr>
                    <w:t xml:space="preserve">The work plan detail and how it is related to the proposed methodology </w:t>
                  </w:r>
                  <w:r w:rsidRPr="008279A3">
                    <w:rPr>
                      <w:rFonts w:ascii="Lato" w:hAnsi="Lato" w:cs="Calibri"/>
                      <w:b/>
                      <w:bCs/>
                      <w:color w:val="000000" w:themeColor="text1"/>
                      <w:sz w:val="24"/>
                      <w:szCs w:val="24"/>
                    </w:rPr>
                    <w:t>(</w:t>
                  </w:r>
                  <w:r w:rsidR="00BE587B" w:rsidRPr="008279A3">
                    <w:rPr>
                      <w:rFonts w:ascii="Lato" w:hAnsi="Lato" w:cs="Calibri"/>
                      <w:b/>
                      <w:bCs/>
                      <w:color w:val="000000" w:themeColor="text1"/>
                      <w:sz w:val="24"/>
                      <w:szCs w:val="24"/>
                    </w:rPr>
                    <w:t>5</w:t>
                  </w:r>
                  <w:r w:rsidRPr="008279A3">
                    <w:rPr>
                      <w:rFonts w:ascii="Lato" w:hAnsi="Lato" w:cs="Calibri"/>
                      <w:b/>
                      <w:bCs/>
                      <w:color w:val="000000" w:themeColor="text1"/>
                      <w:sz w:val="24"/>
                      <w:szCs w:val="24"/>
                    </w:rPr>
                    <w:t xml:space="preserve"> Marks)</w:t>
                  </w:r>
                </w:p>
                <w:p w14:paraId="02A35D8C" w14:textId="2894AF41" w:rsidR="00946D6C" w:rsidRPr="008279A3" w:rsidRDefault="00946D6C" w:rsidP="00BE587B">
                  <w:pPr>
                    <w:pStyle w:val="ListParagraph"/>
                    <w:numPr>
                      <w:ilvl w:val="0"/>
                      <w:numId w:val="15"/>
                    </w:numPr>
                    <w:ind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Experience</w:t>
                  </w:r>
                </w:p>
                <w:p w14:paraId="50486E91" w14:textId="2FA76DA2" w:rsidR="00946D6C" w:rsidRPr="008279A3" w:rsidRDefault="00946D6C" w:rsidP="00993F9B">
                  <w:pPr>
                    <w:ind w:left="284" w:right="582"/>
                    <w:jc w:val="both"/>
                    <w:rPr>
                      <w:rFonts w:ascii="Lato" w:hAnsi="Lato" w:cs="Calibri"/>
                      <w:color w:val="000000" w:themeColor="text1"/>
                      <w:sz w:val="24"/>
                      <w:szCs w:val="24"/>
                    </w:rPr>
                  </w:pPr>
                  <w:r w:rsidRPr="008279A3">
                    <w:rPr>
                      <w:rFonts w:ascii="Lato" w:hAnsi="Lato" w:cs="Calibri"/>
                      <w:color w:val="000000" w:themeColor="text1"/>
                      <w:sz w:val="24"/>
                      <w:szCs w:val="24"/>
                    </w:rPr>
                    <w:t>The firm to share Proof of 3 relevant contract experience and a good track record of working with international organizations such as international NGOs, or the UN in Somalia</w:t>
                  </w:r>
                  <w:r w:rsidR="00993F9B" w:rsidRPr="008279A3">
                    <w:rPr>
                      <w:rFonts w:ascii="Lato" w:hAnsi="Lato" w:cs="Calibri"/>
                      <w:color w:val="000000" w:themeColor="text1"/>
                      <w:sz w:val="24"/>
                      <w:szCs w:val="24"/>
                    </w:rPr>
                    <w:t xml:space="preserve">. Please share contracts </w:t>
                  </w:r>
                  <w:r w:rsidR="00993F9B" w:rsidRPr="008279A3">
                    <w:rPr>
                      <w:rFonts w:ascii="Lato" w:hAnsi="Lato" w:cs="Calibri"/>
                      <w:color w:val="000000" w:themeColor="text1"/>
                      <w:sz w:val="24"/>
                      <w:szCs w:val="24"/>
                    </w:rPr>
                    <w:lastRenderedPageBreak/>
                    <w:t xml:space="preserve">of the previous work for evidence. 5 Marks for each contract </w:t>
                  </w:r>
                  <w:r w:rsidRPr="008279A3">
                    <w:rPr>
                      <w:rFonts w:ascii="Lato" w:hAnsi="Lato" w:cs="Calibri"/>
                      <w:color w:val="000000" w:themeColor="text1"/>
                      <w:sz w:val="24"/>
                      <w:szCs w:val="24"/>
                    </w:rPr>
                    <w:t>(</w:t>
                  </w:r>
                  <w:r w:rsidRPr="008279A3">
                    <w:rPr>
                      <w:rFonts w:ascii="Lato" w:hAnsi="Lato" w:cs="Calibri"/>
                      <w:b/>
                      <w:bCs/>
                      <w:color w:val="000000" w:themeColor="text1"/>
                      <w:sz w:val="24"/>
                      <w:szCs w:val="24"/>
                    </w:rPr>
                    <w:t>15 Marks</w:t>
                  </w:r>
                  <w:r w:rsidRPr="008279A3">
                    <w:rPr>
                      <w:rFonts w:ascii="Lato" w:hAnsi="Lato" w:cs="Calibri"/>
                      <w:color w:val="000000" w:themeColor="text1"/>
                      <w:sz w:val="24"/>
                      <w:szCs w:val="24"/>
                    </w:rPr>
                    <w:t>)</w:t>
                  </w:r>
                  <w:r w:rsidR="00BE587B" w:rsidRPr="008279A3">
                    <w:rPr>
                      <w:rFonts w:ascii="Lato" w:hAnsi="Lato" w:cs="Calibri"/>
                      <w:color w:val="000000" w:themeColor="text1"/>
                      <w:sz w:val="24"/>
                      <w:szCs w:val="24"/>
                    </w:rPr>
                    <w:t>.</w:t>
                  </w:r>
                </w:p>
                <w:p w14:paraId="4F779955" w14:textId="77777777" w:rsidR="00BE587B" w:rsidRPr="008279A3" w:rsidRDefault="00BE587B" w:rsidP="00993F9B">
                  <w:pPr>
                    <w:ind w:left="284" w:right="582"/>
                    <w:jc w:val="both"/>
                    <w:rPr>
                      <w:rFonts w:ascii="Lato" w:hAnsi="Lato" w:cs="Calibri"/>
                      <w:color w:val="000000" w:themeColor="text1"/>
                      <w:sz w:val="24"/>
                      <w:szCs w:val="24"/>
                    </w:rPr>
                  </w:pPr>
                </w:p>
                <w:p w14:paraId="05C69F0D" w14:textId="77777777" w:rsidR="00946D6C" w:rsidRPr="008279A3" w:rsidRDefault="00946D6C" w:rsidP="00BE587B">
                  <w:pPr>
                    <w:pStyle w:val="ListParagraph"/>
                    <w:numPr>
                      <w:ilvl w:val="0"/>
                      <w:numId w:val="15"/>
                    </w:numPr>
                    <w:ind w:right="582"/>
                    <w:jc w:val="both"/>
                    <w:rPr>
                      <w:rFonts w:ascii="Lato" w:hAnsi="Lato" w:cs="Calibri"/>
                      <w:b/>
                      <w:bCs/>
                      <w:color w:val="000000" w:themeColor="text1"/>
                      <w:sz w:val="24"/>
                      <w:szCs w:val="24"/>
                    </w:rPr>
                  </w:pPr>
                  <w:r w:rsidRPr="008279A3">
                    <w:rPr>
                      <w:rFonts w:ascii="Lato" w:hAnsi="Lato" w:cs="Calibri"/>
                      <w:b/>
                      <w:bCs/>
                      <w:color w:val="000000" w:themeColor="text1"/>
                      <w:sz w:val="24"/>
                      <w:szCs w:val="24"/>
                    </w:rPr>
                    <w:t>Technical/ lead team CVs and profiles</w:t>
                  </w:r>
                </w:p>
                <w:p w14:paraId="24C546CF" w14:textId="77777777" w:rsidR="00946D6C" w:rsidRPr="008279A3" w:rsidRDefault="00946D6C" w:rsidP="00993F9B">
                  <w:pPr>
                    <w:ind w:left="284" w:right="582"/>
                    <w:jc w:val="both"/>
                    <w:rPr>
                      <w:rFonts w:ascii="Lato" w:hAnsi="Lato" w:cs="Calibri"/>
                      <w:b/>
                      <w:bCs/>
                      <w:color w:val="000000" w:themeColor="text1"/>
                      <w:sz w:val="24"/>
                      <w:szCs w:val="24"/>
                    </w:rPr>
                  </w:pPr>
                  <w:r w:rsidRPr="008279A3">
                    <w:rPr>
                      <w:rFonts w:ascii="Lato" w:hAnsi="Lato" w:cs="Calibri"/>
                      <w:color w:val="000000" w:themeColor="text1"/>
                      <w:sz w:val="24"/>
                      <w:szCs w:val="24"/>
                    </w:rPr>
                    <w:t xml:space="preserve">Updated CVs for the firm’s consultant and all technical teams detailing qualifications and experience including the firm’s profile. </w:t>
                  </w:r>
                  <w:r w:rsidRPr="008279A3">
                    <w:rPr>
                      <w:rFonts w:ascii="Lato" w:hAnsi="Lato" w:cs="Calibri"/>
                      <w:b/>
                      <w:bCs/>
                      <w:color w:val="000000" w:themeColor="text1"/>
                      <w:sz w:val="24"/>
                      <w:szCs w:val="24"/>
                    </w:rPr>
                    <w:t>(10 Marks).</w:t>
                  </w:r>
                </w:p>
                <w:p w14:paraId="302FE42C" w14:textId="15BDE099" w:rsidR="00993F9B" w:rsidRPr="008279A3" w:rsidRDefault="00993F9B" w:rsidP="00993F9B">
                  <w:pPr>
                    <w:ind w:left="284" w:right="582"/>
                    <w:jc w:val="both"/>
                    <w:rPr>
                      <w:rFonts w:ascii="Lato" w:hAnsi="Lato" w:cs="Calibri"/>
                      <w:b/>
                      <w:bCs/>
                      <w:color w:val="000000" w:themeColor="text1"/>
                      <w:sz w:val="24"/>
                      <w:szCs w:val="24"/>
                    </w:rPr>
                  </w:pPr>
                </w:p>
              </w:tc>
              <w:tc>
                <w:tcPr>
                  <w:tcW w:w="1292" w:type="dxa"/>
                </w:tcPr>
                <w:p w14:paraId="385131D1" w14:textId="3DCA8678" w:rsidR="00946D6C" w:rsidRPr="008279A3" w:rsidRDefault="00993F9B" w:rsidP="00BE587B">
                  <w:pPr>
                    <w:pStyle w:val="ListParagraph"/>
                    <w:numPr>
                      <w:ilvl w:val="0"/>
                      <w:numId w:val="18"/>
                    </w:numPr>
                    <w:rPr>
                      <w:rFonts w:ascii="Lato" w:hAnsi="Lato"/>
                      <w:sz w:val="24"/>
                      <w:szCs w:val="24"/>
                    </w:rPr>
                  </w:pPr>
                  <w:r w:rsidRPr="008279A3">
                    <w:rPr>
                      <w:rFonts w:ascii="Lato" w:hAnsi="Lato"/>
                      <w:sz w:val="24"/>
                      <w:szCs w:val="24"/>
                    </w:rPr>
                    <w:lastRenderedPageBreak/>
                    <w:t>Marks)</w:t>
                  </w:r>
                </w:p>
              </w:tc>
            </w:tr>
            <w:tr w:rsidR="00993F9B" w:rsidRPr="008279A3" w14:paraId="784DAA3E" w14:textId="77777777" w:rsidTr="00B60EDC">
              <w:trPr>
                <w:trHeight w:val="748"/>
              </w:trPr>
              <w:tc>
                <w:tcPr>
                  <w:tcW w:w="468" w:type="dxa"/>
                </w:tcPr>
                <w:p w14:paraId="422DB5BC" w14:textId="77777777" w:rsidR="00946D6C" w:rsidRPr="008279A3" w:rsidRDefault="00946D6C" w:rsidP="00B60EDC">
                  <w:pPr>
                    <w:rPr>
                      <w:rFonts w:ascii="Lato" w:hAnsi="Lato"/>
                      <w:sz w:val="24"/>
                      <w:szCs w:val="24"/>
                    </w:rPr>
                  </w:pPr>
                  <w:r w:rsidRPr="008279A3">
                    <w:rPr>
                      <w:rFonts w:ascii="Lato" w:hAnsi="Lato"/>
                      <w:sz w:val="24"/>
                      <w:szCs w:val="24"/>
                    </w:rPr>
                    <w:t>3</w:t>
                  </w:r>
                </w:p>
              </w:tc>
              <w:tc>
                <w:tcPr>
                  <w:tcW w:w="6832" w:type="dxa"/>
                </w:tcPr>
                <w:p w14:paraId="6EA1CA94" w14:textId="0AD1B2F4" w:rsidR="00946D6C" w:rsidRPr="008279A3" w:rsidRDefault="00946D6C" w:rsidP="00BE587B">
                  <w:pPr>
                    <w:pStyle w:val="BodyText"/>
                    <w:numPr>
                      <w:ilvl w:val="0"/>
                      <w:numId w:val="19"/>
                    </w:numPr>
                    <w:jc w:val="both"/>
                    <w:rPr>
                      <w:rFonts w:ascii="Lato" w:hAnsi="Lato"/>
                    </w:rPr>
                  </w:pPr>
                  <w:r w:rsidRPr="008279A3">
                    <w:rPr>
                      <w:rFonts w:ascii="Lato" w:hAnsi="Lato" w:cs="Calibri"/>
                      <w:b/>
                      <w:bCs/>
                      <w:color w:val="000000" w:themeColor="text1"/>
                    </w:rPr>
                    <w:t>Commercial criteria</w:t>
                  </w:r>
                  <w:r w:rsidRPr="008279A3">
                    <w:rPr>
                      <w:rFonts w:ascii="Lato" w:hAnsi="Lato"/>
                    </w:rPr>
                    <w:t xml:space="preserve"> </w:t>
                  </w:r>
                </w:p>
                <w:p w14:paraId="4FE59570" w14:textId="65C10DEE" w:rsidR="00946D6C" w:rsidRPr="008279A3" w:rsidRDefault="00946D6C" w:rsidP="00B60EDC">
                  <w:pPr>
                    <w:pStyle w:val="BodyText"/>
                    <w:jc w:val="both"/>
                    <w:rPr>
                      <w:rFonts w:ascii="Lato" w:hAnsi="Lato"/>
                      <w:b/>
                      <w:bCs/>
                    </w:rPr>
                  </w:pPr>
                  <w:r w:rsidRPr="008279A3">
                    <w:rPr>
                      <w:rFonts w:ascii="Lato" w:hAnsi="Lato"/>
                    </w:rPr>
                    <w:t xml:space="preserve">Detailed financial proposal with budget breakdown including all expenses, fees, and taxes   It should present a cost-efficient strategy that capitalizes on local insights and resources, aiming to optimize both the impact and efficiency of the third-party monitoring </w:t>
                  </w:r>
                  <w:r w:rsidR="004B21CE" w:rsidRPr="008279A3">
                    <w:rPr>
                      <w:rFonts w:ascii="Lato" w:hAnsi="Lato"/>
                    </w:rPr>
                    <w:t>system -</w:t>
                  </w:r>
                  <w:r w:rsidR="00993F9B" w:rsidRPr="008279A3">
                    <w:rPr>
                      <w:rFonts w:ascii="Lato" w:hAnsi="Lato"/>
                    </w:rPr>
                    <w:t xml:space="preserve"> </w:t>
                  </w:r>
                  <w:r w:rsidR="00993F9B" w:rsidRPr="008279A3">
                    <w:rPr>
                      <w:rFonts w:ascii="Lato" w:hAnsi="Lato"/>
                      <w:b/>
                      <w:bCs/>
                    </w:rPr>
                    <w:t>(30 Marks).</w:t>
                  </w:r>
                </w:p>
                <w:p w14:paraId="50C93D68" w14:textId="77777777" w:rsidR="00993F9B" w:rsidRPr="008279A3" w:rsidRDefault="00993F9B" w:rsidP="00B60EDC">
                  <w:pPr>
                    <w:pStyle w:val="BodyText"/>
                    <w:jc w:val="both"/>
                    <w:rPr>
                      <w:rFonts w:ascii="Lato" w:hAnsi="Lato"/>
                    </w:rPr>
                  </w:pPr>
                </w:p>
                <w:p w14:paraId="774B15A7" w14:textId="4CC211C6" w:rsidR="00993F9B" w:rsidRPr="008279A3" w:rsidRDefault="00000000" w:rsidP="00993F9B">
                  <w:pPr>
                    <w:jc w:val="both"/>
                    <w:rPr>
                      <w:rFonts w:ascii="Lato" w:eastAsia="Trebuchet MS" w:hAnsi="Lato" w:cs="Trebuchet MS"/>
                      <w:b/>
                      <w:sz w:val="24"/>
                      <w:szCs w:val="24"/>
                    </w:rPr>
                  </w:pPr>
                  <m:oMathPara>
                    <m:oMath>
                      <m:d>
                        <m:dPr>
                          <m:begChr m:val="{"/>
                          <m:endChr m:val="}"/>
                          <m:ctrlPr>
                            <w:rPr>
                              <w:rFonts w:ascii="Cambria Math" w:hAnsi="Cambria Math" w:cs="Arial"/>
                              <w:b/>
                              <w:i/>
                              <w:sz w:val="24"/>
                              <w:szCs w:val="24"/>
                            </w:rPr>
                          </m:ctrlPr>
                        </m:dPr>
                        <m:e>
                          <m:f>
                            <m:fPr>
                              <m:ctrlPr>
                                <w:rPr>
                                  <w:rFonts w:ascii="Cambria Math" w:hAnsi="Cambria Math" w:cs="Arial"/>
                                  <w:b/>
                                  <w:i/>
                                  <w:sz w:val="24"/>
                                  <w:szCs w:val="24"/>
                                </w:rPr>
                              </m:ctrlPr>
                            </m:fPr>
                            <m:num>
                              <m:r>
                                <m:rPr>
                                  <m:sty m:val="bi"/>
                                </m:rPr>
                                <w:rPr>
                                  <w:rFonts w:ascii="Cambria Math" w:hAnsi="Cambria Math" w:cs="Arial"/>
                                  <w:sz w:val="24"/>
                                  <w:szCs w:val="24"/>
                                </w:rPr>
                                <m:t>100% x Lowest bid value</m:t>
                              </m:r>
                            </m:num>
                            <m:den>
                              <m:r>
                                <m:rPr>
                                  <m:sty m:val="bi"/>
                                </m:rPr>
                                <w:rPr>
                                  <w:rFonts w:ascii="Cambria Math" w:hAnsi="Cambria Math" w:cs="Arial"/>
                                  <w:sz w:val="24"/>
                                  <w:szCs w:val="24"/>
                                </w:rPr>
                                <m:t>Current value bid</m:t>
                              </m:r>
                            </m:den>
                          </m:f>
                        </m:e>
                      </m:d>
                      <m:r>
                        <m:rPr>
                          <m:sty m:val="bi"/>
                        </m:rPr>
                        <w:rPr>
                          <w:rFonts w:ascii="Cambria Math" w:hAnsi="Cambria Math" w:cs="Arial"/>
                          <w:sz w:val="24"/>
                          <w:szCs w:val="24"/>
                        </w:rPr>
                        <m:t xml:space="preserve"> x 0.30</m:t>
                      </m:r>
                    </m:oMath>
                  </m:oMathPara>
                </w:p>
                <w:p w14:paraId="156C4DF7" w14:textId="2C33662A" w:rsidR="00993F9B" w:rsidRPr="008279A3" w:rsidRDefault="00993F9B" w:rsidP="00BE587B">
                  <w:pPr>
                    <w:pStyle w:val="ListParagraph"/>
                    <w:numPr>
                      <w:ilvl w:val="0"/>
                      <w:numId w:val="17"/>
                    </w:numPr>
                    <w:jc w:val="both"/>
                    <w:rPr>
                      <w:rFonts w:ascii="Lato" w:eastAsia="Trebuchet MS" w:hAnsi="Lato" w:cs="Trebuchet MS"/>
                      <w:b/>
                      <w:sz w:val="24"/>
                      <w:szCs w:val="24"/>
                    </w:rPr>
                  </w:pPr>
                  <w:r w:rsidRPr="008279A3">
                    <w:rPr>
                      <w:rFonts w:ascii="Lato" w:hAnsi="Lato" w:cs="Calibri"/>
                      <w:b/>
                      <w:bCs/>
                      <w:color w:val="000000" w:themeColor="text1"/>
                      <w:sz w:val="24"/>
                      <w:szCs w:val="24"/>
                    </w:rPr>
                    <w:t xml:space="preserve">Bank statement </w:t>
                  </w:r>
                  <w:r w:rsidRPr="008279A3">
                    <w:rPr>
                      <w:rFonts w:ascii="Lato" w:hAnsi="Lato" w:cs="Calibri"/>
                      <w:color w:val="000000" w:themeColor="text1"/>
                      <w:sz w:val="24"/>
                      <w:szCs w:val="24"/>
                    </w:rPr>
                    <w:t xml:space="preserve"> </w:t>
                  </w:r>
                </w:p>
                <w:p w14:paraId="35A2C553" w14:textId="76F7B872" w:rsidR="00993F9B" w:rsidRPr="008279A3" w:rsidRDefault="00993F9B" w:rsidP="00993F9B">
                  <w:pPr>
                    <w:jc w:val="both"/>
                    <w:rPr>
                      <w:rFonts w:ascii="Lato" w:hAnsi="Lato" w:cs="Arial"/>
                      <w:bCs/>
                      <w:color w:val="000000" w:themeColor="text1"/>
                      <w:sz w:val="24"/>
                      <w:szCs w:val="24"/>
                    </w:rPr>
                  </w:pPr>
                  <w:r w:rsidRPr="008279A3">
                    <w:rPr>
                      <w:rFonts w:ascii="Lato" w:hAnsi="Lato" w:cs="Calibri"/>
                      <w:color w:val="000000" w:themeColor="text1"/>
                      <w:sz w:val="24"/>
                      <w:szCs w:val="24"/>
                    </w:rPr>
                    <w:t xml:space="preserve">Please submit copies of bank statement for the past 12 months </w:t>
                  </w:r>
                  <w:r w:rsidRPr="008279A3">
                    <w:rPr>
                      <w:rFonts w:ascii="Lato" w:hAnsi="Lato" w:cs="Calibri"/>
                      <w:b/>
                      <w:bCs/>
                      <w:color w:val="000000" w:themeColor="text1"/>
                      <w:sz w:val="24"/>
                      <w:szCs w:val="24"/>
                    </w:rPr>
                    <w:t>(10 Marks).</w:t>
                  </w:r>
                </w:p>
              </w:tc>
              <w:tc>
                <w:tcPr>
                  <w:tcW w:w="1292" w:type="dxa"/>
                </w:tcPr>
                <w:p w14:paraId="4078E09C" w14:textId="2159B1C8" w:rsidR="00946D6C" w:rsidRPr="008279A3" w:rsidRDefault="00946D6C" w:rsidP="00B60EDC">
                  <w:pPr>
                    <w:rPr>
                      <w:rFonts w:ascii="Lato" w:hAnsi="Lato"/>
                      <w:sz w:val="24"/>
                      <w:szCs w:val="24"/>
                    </w:rPr>
                  </w:pPr>
                  <w:r w:rsidRPr="008279A3">
                    <w:rPr>
                      <w:rFonts w:ascii="Lato" w:hAnsi="Lato"/>
                      <w:sz w:val="24"/>
                      <w:szCs w:val="24"/>
                    </w:rPr>
                    <w:t>(</w:t>
                  </w:r>
                  <w:r w:rsidR="00993F9B" w:rsidRPr="008279A3">
                    <w:rPr>
                      <w:rFonts w:ascii="Lato" w:hAnsi="Lato"/>
                      <w:sz w:val="24"/>
                      <w:szCs w:val="24"/>
                    </w:rPr>
                    <w:t>40</w:t>
                  </w:r>
                  <w:r w:rsidRPr="008279A3">
                    <w:rPr>
                      <w:rFonts w:ascii="Lato" w:hAnsi="Lato"/>
                      <w:sz w:val="24"/>
                      <w:szCs w:val="24"/>
                    </w:rPr>
                    <w:t xml:space="preserve"> Marks)</w:t>
                  </w:r>
                </w:p>
              </w:tc>
            </w:tr>
            <w:tr w:rsidR="00993F9B" w:rsidRPr="008279A3" w14:paraId="669916A3" w14:textId="77777777" w:rsidTr="00B60EDC">
              <w:trPr>
                <w:trHeight w:val="219"/>
              </w:trPr>
              <w:tc>
                <w:tcPr>
                  <w:tcW w:w="468" w:type="dxa"/>
                  <w:tcBorders>
                    <w:bottom w:val="single" w:sz="4" w:space="0" w:color="FF0000"/>
                    <w:right w:val="single" w:sz="4" w:space="0" w:color="FF0000"/>
                  </w:tcBorders>
                </w:tcPr>
                <w:p w14:paraId="56890A1A" w14:textId="77777777" w:rsidR="00946D6C" w:rsidRPr="008279A3" w:rsidRDefault="00946D6C" w:rsidP="00B60EDC">
                  <w:pPr>
                    <w:rPr>
                      <w:rFonts w:ascii="Lato" w:hAnsi="Lato"/>
                      <w:sz w:val="24"/>
                      <w:szCs w:val="24"/>
                    </w:rPr>
                  </w:pPr>
                  <w:r w:rsidRPr="008279A3">
                    <w:rPr>
                      <w:rFonts w:ascii="Lato" w:hAnsi="Lato"/>
                      <w:sz w:val="24"/>
                      <w:szCs w:val="24"/>
                    </w:rPr>
                    <w:t>4</w:t>
                  </w:r>
                </w:p>
              </w:tc>
              <w:tc>
                <w:tcPr>
                  <w:tcW w:w="6832" w:type="dxa"/>
                  <w:tcBorders>
                    <w:left w:val="single" w:sz="4" w:space="0" w:color="FF0000"/>
                    <w:bottom w:val="single" w:sz="4" w:space="0" w:color="FF0000"/>
                  </w:tcBorders>
                </w:tcPr>
                <w:p w14:paraId="625571C4" w14:textId="77777777" w:rsidR="00946D6C" w:rsidRPr="008279A3" w:rsidRDefault="00946D6C" w:rsidP="00B60EDC">
                  <w:pPr>
                    <w:rPr>
                      <w:rFonts w:ascii="Lato" w:hAnsi="Lato"/>
                      <w:b/>
                      <w:bCs/>
                      <w:sz w:val="24"/>
                      <w:szCs w:val="24"/>
                    </w:rPr>
                  </w:pPr>
                  <w:r w:rsidRPr="008279A3">
                    <w:rPr>
                      <w:rFonts w:ascii="Lato" w:hAnsi="Lato"/>
                      <w:b/>
                      <w:bCs/>
                      <w:sz w:val="24"/>
                      <w:szCs w:val="24"/>
                    </w:rPr>
                    <w:t>Sustainability Policy</w:t>
                  </w:r>
                </w:p>
                <w:p w14:paraId="02FA62BE" w14:textId="77777777" w:rsidR="00946D6C" w:rsidRPr="008279A3" w:rsidRDefault="00946D6C" w:rsidP="00B60EDC">
                  <w:pPr>
                    <w:rPr>
                      <w:rFonts w:ascii="Lato" w:hAnsi="Lato"/>
                      <w:sz w:val="24"/>
                      <w:szCs w:val="24"/>
                    </w:rPr>
                  </w:pPr>
                  <w:r w:rsidRPr="008279A3">
                    <w:rPr>
                      <w:rFonts w:ascii="Lato" w:hAnsi="Lato"/>
                      <w:sz w:val="24"/>
                      <w:szCs w:val="24"/>
                    </w:rPr>
                    <w:t>The company to share their own sustainability policy (10 Marks)</w:t>
                  </w:r>
                </w:p>
              </w:tc>
              <w:tc>
                <w:tcPr>
                  <w:tcW w:w="1292" w:type="dxa"/>
                </w:tcPr>
                <w:p w14:paraId="5AAAD423" w14:textId="77777777" w:rsidR="00946D6C" w:rsidRPr="008279A3" w:rsidRDefault="00946D6C" w:rsidP="00B60EDC">
                  <w:pPr>
                    <w:rPr>
                      <w:rFonts w:ascii="Lato" w:hAnsi="Lato"/>
                      <w:sz w:val="24"/>
                      <w:szCs w:val="24"/>
                    </w:rPr>
                  </w:pPr>
                  <w:r w:rsidRPr="008279A3">
                    <w:rPr>
                      <w:rFonts w:ascii="Lato" w:hAnsi="Lato"/>
                      <w:sz w:val="24"/>
                      <w:szCs w:val="24"/>
                    </w:rPr>
                    <w:t>(10 Marks)</w:t>
                  </w:r>
                </w:p>
              </w:tc>
            </w:tr>
          </w:tbl>
          <w:p w14:paraId="1A06467B" w14:textId="77777777" w:rsidR="00946D6C" w:rsidRPr="008279A3" w:rsidRDefault="00946D6C" w:rsidP="00B60EDC">
            <w:pPr>
              <w:shd w:val="clear" w:color="auto" w:fill="FFFFFF"/>
              <w:jc w:val="both"/>
              <w:rPr>
                <w:rFonts w:ascii="Lato" w:hAnsi="Lato"/>
                <w:sz w:val="24"/>
                <w:szCs w:val="24"/>
              </w:rPr>
            </w:pPr>
          </w:p>
        </w:tc>
      </w:tr>
      <w:tr w:rsidR="00946D6C" w:rsidRPr="008279A3" w14:paraId="2A3A6A71" w14:textId="77777777" w:rsidTr="00B60EDC">
        <w:trPr>
          <w:trHeight w:val="392"/>
        </w:trPr>
        <w:tc>
          <w:tcPr>
            <w:tcW w:w="436" w:type="dxa"/>
          </w:tcPr>
          <w:p w14:paraId="6067F6C9" w14:textId="77777777" w:rsidR="00946D6C" w:rsidRPr="008279A3" w:rsidRDefault="00946D6C" w:rsidP="00B60EDC">
            <w:pPr>
              <w:rPr>
                <w:rFonts w:ascii="Lato" w:hAnsi="Lato" w:cs="Microsoft Sans Serif"/>
                <w:sz w:val="24"/>
                <w:szCs w:val="24"/>
              </w:rPr>
            </w:pPr>
          </w:p>
          <w:p w14:paraId="0F7378BB" w14:textId="77777777" w:rsidR="00946D6C" w:rsidRPr="008279A3" w:rsidRDefault="00946D6C" w:rsidP="00B60EDC">
            <w:pPr>
              <w:rPr>
                <w:rFonts w:ascii="Lato" w:hAnsi="Lato" w:cs="Microsoft Sans Serif"/>
                <w:sz w:val="24"/>
                <w:szCs w:val="24"/>
              </w:rPr>
            </w:pPr>
          </w:p>
          <w:p w14:paraId="5BEB4D23" w14:textId="77777777" w:rsidR="00946D6C" w:rsidRPr="008279A3" w:rsidRDefault="00946D6C" w:rsidP="00B60EDC">
            <w:pPr>
              <w:rPr>
                <w:rFonts w:ascii="Lato" w:hAnsi="Lato" w:cs="Microsoft Sans Serif"/>
                <w:sz w:val="24"/>
                <w:szCs w:val="24"/>
              </w:rPr>
            </w:pPr>
          </w:p>
          <w:p w14:paraId="6CFB222F" w14:textId="77777777" w:rsidR="00946D6C" w:rsidRPr="008279A3" w:rsidRDefault="00946D6C" w:rsidP="00B60EDC">
            <w:pPr>
              <w:rPr>
                <w:rFonts w:ascii="Lato" w:hAnsi="Lato" w:cs="Microsoft Sans Serif"/>
                <w:sz w:val="24"/>
                <w:szCs w:val="24"/>
              </w:rPr>
            </w:pPr>
          </w:p>
          <w:p w14:paraId="795B698B" w14:textId="77777777" w:rsidR="00946D6C" w:rsidRPr="008279A3" w:rsidRDefault="00946D6C" w:rsidP="00B60EDC">
            <w:pPr>
              <w:rPr>
                <w:rFonts w:ascii="Lato" w:hAnsi="Lato" w:cs="Microsoft Sans Serif"/>
                <w:sz w:val="24"/>
                <w:szCs w:val="24"/>
              </w:rPr>
            </w:pPr>
          </w:p>
          <w:p w14:paraId="42ECFF18" w14:textId="77777777" w:rsidR="00946D6C" w:rsidRPr="008279A3" w:rsidRDefault="00946D6C" w:rsidP="00B60EDC">
            <w:pPr>
              <w:rPr>
                <w:rFonts w:ascii="Lato" w:hAnsi="Lato" w:cs="Microsoft Sans Serif"/>
                <w:sz w:val="24"/>
                <w:szCs w:val="24"/>
              </w:rPr>
            </w:pPr>
          </w:p>
          <w:p w14:paraId="19031077" w14:textId="77777777" w:rsidR="00946D6C" w:rsidRPr="008279A3" w:rsidRDefault="00946D6C" w:rsidP="00B60EDC">
            <w:pPr>
              <w:rPr>
                <w:rFonts w:ascii="Lato" w:hAnsi="Lato" w:cs="Microsoft Sans Serif"/>
                <w:sz w:val="24"/>
                <w:szCs w:val="24"/>
              </w:rPr>
            </w:pPr>
          </w:p>
        </w:tc>
        <w:tc>
          <w:tcPr>
            <w:tcW w:w="1660" w:type="dxa"/>
          </w:tcPr>
          <w:p w14:paraId="259B696B" w14:textId="77777777" w:rsidR="00946D6C" w:rsidRPr="008279A3" w:rsidRDefault="00946D6C" w:rsidP="00B60EDC">
            <w:pPr>
              <w:rPr>
                <w:rFonts w:ascii="Lato" w:hAnsi="Lato" w:cs="Microsoft Sans Serif"/>
                <w:b/>
                <w:bCs/>
                <w:sz w:val="24"/>
                <w:szCs w:val="24"/>
              </w:rPr>
            </w:pPr>
          </w:p>
        </w:tc>
        <w:tc>
          <w:tcPr>
            <w:tcW w:w="8868" w:type="dxa"/>
            <w:shd w:val="clear" w:color="auto" w:fill="auto"/>
          </w:tcPr>
          <w:tbl>
            <w:tblPr>
              <w:tblStyle w:val="TableGrid"/>
              <w:tblpPr w:leftFromText="180" w:rightFromText="180" w:horzAnchor="margin" w:tblpY="410"/>
              <w:tblOverlap w:val="never"/>
              <w:tblW w:w="8642" w:type="dxa"/>
              <w:tblLook w:val="04A0" w:firstRow="1" w:lastRow="0" w:firstColumn="1" w:lastColumn="0" w:noHBand="0" w:noVBand="1"/>
            </w:tblPr>
            <w:tblGrid>
              <w:gridCol w:w="4175"/>
              <w:gridCol w:w="1383"/>
              <w:gridCol w:w="3084"/>
            </w:tblGrid>
            <w:tr w:rsidR="00946D6C" w:rsidRPr="008279A3" w14:paraId="146C48B6" w14:textId="77777777" w:rsidTr="00B60EDC">
              <w:trPr>
                <w:trHeight w:val="1022"/>
              </w:trPr>
              <w:tc>
                <w:tcPr>
                  <w:tcW w:w="4175" w:type="dxa"/>
                  <w:vAlign w:val="center"/>
                </w:tcPr>
                <w:p w14:paraId="5627EC96" w14:textId="77777777" w:rsidR="00946D6C" w:rsidRPr="008279A3" w:rsidRDefault="00946D6C" w:rsidP="00B60EDC">
                  <w:pPr>
                    <w:jc w:val="both"/>
                    <w:rPr>
                      <w:rFonts w:ascii="Lato" w:hAnsi="Lato" w:cs="Arial"/>
                      <w:sz w:val="24"/>
                      <w:szCs w:val="24"/>
                    </w:rPr>
                  </w:pPr>
                  <w:r w:rsidRPr="008279A3">
                    <w:rPr>
                      <w:rFonts w:ascii="Lato" w:hAnsi="Lato" w:cs="Arial"/>
                      <w:sz w:val="24"/>
                      <w:szCs w:val="24"/>
                    </w:rPr>
                    <w:t>Supplier Sustainability Policy</w:t>
                  </w:r>
                </w:p>
                <w:p w14:paraId="54AC119B" w14:textId="77777777" w:rsidR="00946D6C" w:rsidRPr="008279A3" w:rsidRDefault="00946D6C" w:rsidP="00B60EDC">
                  <w:pPr>
                    <w:jc w:val="both"/>
                    <w:rPr>
                      <w:rFonts w:ascii="Lato" w:hAnsi="Lato" w:cs="Arial"/>
                      <w:sz w:val="24"/>
                      <w:szCs w:val="24"/>
                    </w:rPr>
                  </w:pPr>
                  <w:r w:rsidRPr="008279A3">
                    <w:rPr>
                      <w:rFonts w:ascii="Lato" w:hAnsi="Lato" w:cs="Arial"/>
                      <w:sz w:val="24"/>
                      <w:szCs w:val="24"/>
                    </w:rPr>
                    <w:t>and the included mandatory policies</w:t>
                  </w:r>
                </w:p>
              </w:tc>
              <w:tc>
                <w:tcPr>
                  <w:tcW w:w="1383" w:type="dxa"/>
                  <w:vAlign w:val="center"/>
                </w:tcPr>
                <w:p w14:paraId="682C3C5A" w14:textId="77777777" w:rsidR="00946D6C" w:rsidRPr="008279A3" w:rsidRDefault="00946D6C" w:rsidP="00B60EDC">
                  <w:pPr>
                    <w:jc w:val="both"/>
                    <w:rPr>
                      <w:rFonts w:ascii="Lato" w:hAnsi="Lato" w:cs="Arial"/>
                      <w:sz w:val="24"/>
                      <w:szCs w:val="24"/>
                    </w:rPr>
                  </w:pPr>
                  <w:hyperlink r:id="rId8" w:history="1">
                    <w:r w:rsidRPr="008279A3">
                      <w:rPr>
                        <w:rStyle w:val="Hyperlink"/>
                        <w:rFonts w:ascii="Lato" w:hAnsi="Lato" w:cs="Arial"/>
                        <w:sz w:val="24"/>
                        <w:szCs w:val="24"/>
                      </w:rPr>
                      <w:t xml:space="preserve">Click Here </w:t>
                    </w:r>
                    <w:proofErr w:type="gramStart"/>
                    <w:r w:rsidRPr="008279A3">
                      <w:rPr>
                        <w:rStyle w:val="Hyperlink"/>
                        <w:rFonts w:ascii="Lato" w:hAnsi="Lato" w:cs="Arial"/>
                        <w:sz w:val="24"/>
                        <w:szCs w:val="24"/>
                      </w:rPr>
                      <w:t>To</w:t>
                    </w:r>
                    <w:proofErr w:type="gramEnd"/>
                    <w:r w:rsidRPr="008279A3">
                      <w:rPr>
                        <w:rStyle w:val="Hyperlink"/>
                        <w:rFonts w:ascii="Lato" w:hAnsi="Lato" w:cs="Arial"/>
                        <w:sz w:val="24"/>
                        <w:szCs w:val="24"/>
                      </w:rPr>
                      <w:t xml:space="preserve"> Access</w:t>
                    </w:r>
                  </w:hyperlink>
                </w:p>
              </w:tc>
              <w:tc>
                <w:tcPr>
                  <w:tcW w:w="3084" w:type="dxa"/>
                  <w:vAlign w:val="center"/>
                </w:tcPr>
                <w:p w14:paraId="041428C2" w14:textId="77777777" w:rsidR="00946D6C" w:rsidRPr="008279A3" w:rsidRDefault="00946D6C" w:rsidP="00B60EDC">
                  <w:pPr>
                    <w:jc w:val="both"/>
                    <w:rPr>
                      <w:rFonts w:ascii="Lato" w:hAnsi="Lato" w:cs="Arial"/>
                      <w:sz w:val="24"/>
                      <w:szCs w:val="24"/>
                    </w:rPr>
                  </w:pPr>
                </w:p>
              </w:tc>
            </w:tr>
          </w:tbl>
          <w:p w14:paraId="192E245E" w14:textId="77777777" w:rsidR="00946D6C" w:rsidRPr="008279A3" w:rsidRDefault="00946D6C" w:rsidP="00B60EDC">
            <w:pPr>
              <w:autoSpaceDE w:val="0"/>
              <w:autoSpaceDN w:val="0"/>
              <w:adjustRightInd w:val="0"/>
              <w:spacing w:line="360" w:lineRule="auto"/>
              <w:jc w:val="both"/>
              <w:rPr>
                <w:rFonts w:ascii="Lato" w:eastAsia="Times New Roman" w:hAnsi="Lato"/>
                <w:color w:val="000000"/>
                <w:sz w:val="24"/>
                <w:szCs w:val="24"/>
                <w:lang w:eastAsia="en-GB"/>
              </w:rPr>
            </w:pPr>
            <w:r w:rsidRPr="008279A3">
              <w:rPr>
                <w:rFonts w:ascii="Lato" w:eastAsia="Times New Roman" w:hAnsi="Lato"/>
                <w:color w:val="000000"/>
                <w:sz w:val="24"/>
                <w:szCs w:val="24"/>
                <w:lang w:eastAsia="en-GB"/>
              </w:rPr>
              <w:t>SCI Terms &amp; Conditions</w:t>
            </w:r>
          </w:p>
          <w:p w14:paraId="1A35F11C" w14:textId="77777777" w:rsidR="00946D6C" w:rsidRPr="008279A3" w:rsidRDefault="00946D6C" w:rsidP="00B60EDC">
            <w:pPr>
              <w:autoSpaceDE w:val="0"/>
              <w:autoSpaceDN w:val="0"/>
              <w:adjustRightInd w:val="0"/>
              <w:spacing w:line="360" w:lineRule="auto"/>
              <w:jc w:val="both"/>
              <w:rPr>
                <w:rFonts w:ascii="Lato" w:eastAsia="Times New Roman" w:hAnsi="Lato"/>
                <w:color w:val="000000"/>
                <w:sz w:val="24"/>
                <w:szCs w:val="24"/>
                <w:lang w:eastAsia="en-GB"/>
              </w:rPr>
            </w:pPr>
          </w:p>
          <w:p w14:paraId="71D45A42" w14:textId="77777777" w:rsidR="00946D6C" w:rsidRPr="008279A3" w:rsidRDefault="00946D6C" w:rsidP="00B60EDC">
            <w:pPr>
              <w:autoSpaceDE w:val="0"/>
              <w:autoSpaceDN w:val="0"/>
              <w:adjustRightInd w:val="0"/>
              <w:spacing w:line="360" w:lineRule="auto"/>
              <w:jc w:val="both"/>
              <w:rPr>
                <w:rFonts w:ascii="Lato" w:eastAsia="Times New Roman" w:hAnsi="Lato"/>
                <w:color w:val="000000"/>
                <w:sz w:val="24"/>
                <w:szCs w:val="24"/>
                <w:lang w:eastAsia="en-GB"/>
              </w:rPr>
            </w:pPr>
            <w:r w:rsidRPr="008279A3">
              <w:rPr>
                <w:rFonts w:ascii="Lato" w:eastAsia="Times New Roman" w:hAnsi="Lato"/>
                <w:color w:val="000000"/>
                <w:sz w:val="24"/>
                <w:szCs w:val="24"/>
                <w:lang w:eastAsia="en-GB"/>
              </w:rPr>
              <w:t xml:space="preserve">We confirm that Save the Children may in its consideration of our offer, and subsequently, rely on the statements made herein. </w:t>
            </w:r>
          </w:p>
          <w:p w14:paraId="245DB4FA" w14:textId="77777777" w:rsidR="00946D6C" w:rsidRPr="008279A3" w:rsidRDefault="00946D6C" w:rsidP="004B21CE">
            <w:pPr>
              <w:autoSpaceDE w:val="0"/>
              <w:autoSpaceDN w:val="0"/>
              <w:adjustRightInd w:val="0"/>
              <w:jc w:val="both"/>
              <w:rPr>
                <w:rFonts w:ascii="Lato" w:eastAsia="Times New Roman" w:hAnsi="Lato"/>
                <w:color w:val="000000"/>
                <w:sz w:val="24"/>
                <w:szCs w:val="24"/>
                <w:lang w:eastAsia="en-GB"/>
              </w:rPr>
            </w:pPr>
            <w:proofErr w:type="gramStart"/>
            <w:r w:rsidRPr="008279A3">
              <w:rPr>
                <w:rFonts w:ascii="Lato" w:eastAsia="Times New Roman" w:hAnsi="Lato"/>
                <w:color w:val="000000"/>
                <w:sz w:val="24"/>
                <w:szCs w:val="24"/>
                <w:lang w:eastAsia="en-GB"/>
              </w:rPr>
              <w:t>Signature:…</w:t>
            </w:r>
            <w:proofErr w:type="gramEnd"/>
            <w:r w:rsidRPr="008279A3">
              <w:rPr>
                <w:rFonts w:ascii="Lato" w:eastAsia="Times New Roman" w:hAnsi="Lato"/>
                <w:color w:val="000000"/>
                <w:sz w:val="24"/>
                <w:szCs w:val="24"/>
                <w:lang w:eastAsia="en-GB"/>
              </w:rPr>
              <w:t>………………………………………………..</w:t>
            </w:r>
          </w:p>
          <w:p w14:paraId="39F4A560" w14:textId="77777777" w:rsidR="00946D6C" w:rsidRPr="008279A3" w:rsidRDefault="00946D6C" w:rsidP="004B21CE">
            <w:pPr>
              <w:autoSpaceDE w:val="0"/>
              <w:autoSpaceDN w:val="0"/>
              <w:adjustRightInd w:val="0"/>
              <w:jc w:val="both"/>
              <w:rPr>
                <w:rFonts w:ascii="Lato" w:eastAsia="Times New Roman" w:hAnsi="Lato"/>
                <w:color w:val="000000"/>
                <w:sz w:val="24"/>
                <w:szCs w:val="24"/>
                <w:lang w:eastAsia="en-GB"/>
              </w:rPr>
            </w:pPr>
            <w:r w:rsidRPr="008279A3">
              <w:rPr>
                <w:rFonts w:ascii="Lato" w:eastAsia="Times New Roman" w:hAnsi="Lato"/>
                <w:color w:val="000000"/>
                <w:sz w:val="24"/>
                <w:szCs w:val="24"/>
                <w:lang w:eastAsia="en-GB"/>
              </w:rPr>
              <w:t>Name:</w:t>
            </w:r>
            <w:r w:rsidRPr="008279A3">
              <w:rPr>
                <w:rFonts w:ascii="Lato" w:eastAsia="Times New Roman" w:hAnsi="Lato"/>
                <w:color w:val="000000"/>
                <w:sz w:val="24"/>
                <w:szCs w:val="24"/>
                <w:lang w:eastAsia="en-GB"/>
              </w:rPr>
              <w:tab/>
              <w:t>………………………………………………</w:t>
            </w:r>
            <w:proofErr w:type="gramStart"/>
            <w:r w:rsidRPr="008279A3">
              <w:rPr>
                <w:rFonts w:ascii="Lato" w:eastAsia="Times New Roman" w:hAnsi="Lato"/>
                <w:color w:val="000000"/>
                <w:sz w:val="24"/>
                <w:szCs w:val="24"/>
                <w:lang w:eastAsia="en-GB"/>
              </w:rPr>
              <w:t>…..</w:t>
            </w:r>
            <w:proofErr w:type="gramEnd"/>
          </w:p>
          <w:p w14:paraId="79792372" w14:textId="77777777" w:rsidR="00946D6C" w:rsidRPr="008279A3" w:rsidRDefault="00946D6C" w:rsidP="004B21CE">
            <w:pPr>
              <w:autoSpaceDE w:val="0"/>
              <w:autoSpaceDN w:val="0"/>
              <w:adjustRightInd w:val="0"/>
              <w:jc w:val="both"/>
              <w:rPr>
                <w:rFonts w:ascii="Lato" w:eastAsia="Times New Roman" w:hAnsi="Lato"/>
                <w:color w:val="000000"/>
                <w:sz w:val="24"/>
                <w:szCs w:val="24"/>
                <w:lang w:eastAsia="en-GB"/>
              </w:rPr>
            </w:pPr>
            <w:r w:rsidRPr="008279A3">
              <w:rPr>
                <w:rFonts w:ascii="Lato" w:eastAsia="Times New Roman" w:hAnsi="Lato"/>
                <w:color w:val="000000"/>
                <w:sz w:val="24"/>
                <w:szCs w:val="24"/>
                <w:lang w:eastAsia="en-GB"/>
              </w:rPr>
              <w:t>Title:</w:t>
            </w:r>
            <w:r w:rsidRPr="008279A3">
              <w:rPr>
                <w:rFonts w:ascii="Lato" w:eastAsia="Times New Roman" w:hAnsi="Lato"/>
                <w:color w:val="000000"/>
                <w:sz w:val="24"/>
                <w:szCs w:val="24"/>
                <w:lang w:eastAsia="en-GB"/>
              </w:rPr>
              <w:tab/>
              <w:t>………………………………………………</w:t>
            </w:r>
            <w:proofErr w:type="gramStart"/>
            <w:r w:rsidRPr="008279A3">
              <w:rPr>
                <w:rFonts w:ascii="Lato" w:eastAsia="Times New Roman" w:hAnsi="Lato"/>
                <w:color w:val="000000"/>
                <w:sz w:val="24"/>
                <w:szCs w:val="24"/>
                <w:lang w:eastAsia="en-GB"/>
              </w:rPr>
              <w:t>…..</w:t>
            </w:r>
            <w:proofErr w:type="gramEnd"/>
          </w:p>
          <w:p w14:paraId="3751C8DF" w14:textId="77777777" w:rsidR="00946D6C" w:rsidRPr="008279A3" w:rsidRDefault="00946D6C" w:rsidP="004B21CE">
            <w:pPr>
              <w:autoSpaceDE w:val="0"/>
              <w:autoSpaceDN w:val="0"/>
              <w:adjustRightInd w:val="0"/>
              <w:jc w:val="both"/>
              <w:rPr>
                <w:rFonts w:ascii="Lato" w:eastAsia="Times New Roman" w:hAnsi="Lato"/>
                <w:color w:val="000000"/>
                <w:sz w:val="24"/>
                <w:szCs w:val="24"/>
                <w:lang w:eastAsia="en-GB"/>
              </w:rPr>
            </w:pPr>
            <w:proofErr w:type="gramStart"/>
            <w:r w:rsidRPr="008279A3">
              <w:rPr>
                <w:rFonts w:ascii="Lato" w:eastAsia="Times New Roman" w:hAnsi="Lato"/>
                <w:color w:val="000000"/>
                <w:sz w:val="24"/>
                <w:szCs w:val="24"/>
                <w:lang w:eastAsia="en-GB"/>
              </w:rPr>
              <w:t>Company:…</w:t>
            </w:r>
            <w:proofErr w:type="gramEnd"/>
            <w:r w:rsidRPr="008279A3">
              <w:rPr>
                <w:rFonts w:ascii="Lato" w:eastAsia="Times New Roman" w:hAnsi="Lato"/>
                <w:color w:val="000000"/>
                <w:sz w:val="24"/>
                <w:szCs w:val="24"/>
                <w:lang w:eastAsia="en-GB"/>
              </w:rPr>
              <w:t>………………………………………………..</w:t>
            </w:r>
          </w:p>
          <w:p w14:paraId="5F430C44" w14:textId="453CC8DE" w:rsidR="00946D6C" w:rsidRPr="008279A3" w:rsidRDefault="00946D6C" w:rsidP="004B21CE">
            <w:pPr>
              <w:autoSpaceDE w:val="0"/>
              <w:autoSpaceDN w:val="0"/>
              <w:adjustRightInd w:val="0"/>
              <w:jc w:val="both"/>
              <w:rPr>
                <w:rFonts w:ascii="Lato" w:hAnsi="Lato"/>
                <w:b/>
                <w:bCs/>
                <w:sz w:val="24"/>
                <w:szCs w:val="24"/>
              </w:rPr>
            </w:pPr>
            <w:r w:rsidRPr="008279A3">
              <w:rPr>
                <w:rFonts w:ascii="Lato" w:eastAsia="Times New Roman" w:hAnsi="Lato"/>
                <w:color w:val="000000"/>
                <w:sz w:val="24"/>
                <w:szCs w:val="24"/>
                <w:lang w:eastAsia="en-GB"/>
              </w:rPr>
              <w:t>Date:</w:t>
            </w:r>
            <w:r w:rsidRPr="008279A3">
              <w:rPr>
                <w:rFonts w:ascii="Lato" w:eastAsia="Times New Roman" w:hAnsi="Lato"/>
                <w:color w:val="000000"/>
                <w:sz w:val="24"/>
                <w:szCs w:val="24"/>
                <w:lang w:eastAsia="en-GB"/>
              </w:rPr>
              <w:tab/>
              <w:t>………………………………………………</w:t>
            </w:r>
            <w:proofErr w:type="gramStart"/>
            <w:r w:rsidRPr="008279A3">
              <w:rPr>
                <w:rFonts w:ascii="Lato" w:eastAsia="Times New Roman" w:hAnsi="Lato"/>
                <w:color w:val="000000"/>
                <w:sz w:val="24"/>
                <w:szCs w:val="24"/>
                <w:lang w:eastAsia="en-GB"/>
              </w:rPr>
              <w:t>…..</w:t>
            </w:r>
            <w:proofErr w:type="gramEnd"/>
          </w:p>
        </w:tc>
      </w:tr>
      <w:tr w:rsidR="00946D6C" w:rsidRPr="008279A3" w14:paraId="3E19C291" w14:textId="77777777" w:rsidTr="00B60EDC">
        <w:trPr>
          <w:trHeight w:val="392"/>
        </w:trPr>
        <w:tc>
          <w:tcPr>
            <w:tcW w:w="10964" w:type="dxa"/>
            <w:gridSpan w:val="3"/>
          </w:tcPr>
          <w:p w14:paraId="1E122D72" w14:textId="77777777" w:rsidR="00946D6C" w:rsidRPr="008279A3" w:rsidRDefault="00946D6C" w:rsidP="00B60EDC">
            <w:pPr>
              <w:autoSpaceDE w:val="0"/>
              <w:autoSpaceDN w:val="0"/>
              <w:adjustRightInd w:val="0"/>
              <w:spacing w:line="360" w:lineRule="auto"/>
              <w:rPr>
                <w:rFonts w:ascii="Lato" w:hAnsi="Lato" w:cs="Microsoft Sans Serif"/>
                <w:b/>
                <w:bCs/>
                <w:sz w:val="24"/>
                <w:szCs w:val="24"/>
              </w:rPr>
            </w:pPr>
            <w:r w:rsidRPr="008279A3">
              <w:rPr>
                <w:rFonts w:ascii="Lato" w:hAnsi="Lato" w:cs="Microsoft Sans Serif"/>
                <w:b/>
                <w:bCs/>
                <w:sz w:val="24"/>
                <w:szCs w:val="24"/>
              </w:rPr>
              <w:t>INTRODUCTION:</w:t>
            </w:r>
          </w:p>
          <w:p w14:paraId="3A663153" w14:textId="77777777" w:rsidR="00946D6C" w:rsidRPr="008279A3" w:rsidRDefault="00946D6C" w:rsidP="00B60EDC">
            <w:pPr>
              <w:autoSpaceDE w:val="0"/>
              <w:autoSpaceDN w:val="0"/>
              <w:adjustRightInd w:val="0"/>
              <w:rPr>
                <w:rFonts w:ascii="Lato" w:hAnsi="Lato" w:cs="Microsoft Sans Serif"/>
                <w:sz w:val="24"/>
                <w:szCs w:val="24"/>
              </w:rPr>
            </w:pPr>
            <w:r w:rsidRPr="008279A3">
              <w:rPr>
                <w:rFonts w:ascii="Lato" w:hAnsi="Lato" w:cs="Microsoft Sans Serif"/>
                <w:sz w:val="24"/>
                <w:szCs w:val="24"/>
              </w:rPr>
              <w:t xml:space="preserve">Save the Children has worked in Somalia for over 70 years and is a national and international leader in humanitarian and development programming. Our long operational history and broad geographical coverage, has afforded us positive working relationships with key stakeholders, including the federal government, state and local authorities, donors, international and local NGOs, as well as the trust and acceptance of the communities themselves. Save the Children has operational presence in 17 regions in the country, with over 640 national and international staff across 14 field offices. </w:t>
            </w:r>
          </w:p>
          <w:p w14:paraId="7D7F1EDB" w14:textId="77777777" w:rsidR="00946D6C" w:rsidRPr="008279A3" w:rsidRDefault="00946D6C" w:rsidP="00B60EDC">
            <w:pPr>
              <w:autoSpaceDE w:val="0"/>
              <w:autoSpaceDN w:val="0"/>
              <w:adjustRightInd w:val="0"/>
              <w:rPr>
                <w:rFonts w:ascii="Lato" w:hAnsi="Lato" w:cs="Microsoft Sans Serif"/>
                <w:sz w:val="24"/>
                <w:szCs w:val="24"/>
              </w:rPr>
            </w:pPr>
            <w:r w:rsidRPr="008279A3">
              <w:rPr>
                <w:rFonts w:ascii="Lato" w:hAnsi="Lato" w:cs="Microsoft Sans Serif"/>
                <w:sz w:val="24"/>
                <w:szCs w:val="24"/>
              </w:rPr>
              <w:t xml:space="preserve">Save the Children implements a wide range of multi-sectoral humanitarian and development projects in Somalia. Our programming is guided by our Country Strategic Plan 2022-24 which follows a child life cycle model to make sure our programs consider a child and their needs holistically and respond with </w:t>
            </w:r>
            <w:r w:rsidRPr="008279A3">
              <w:rPr>
                <w:rFonts w:ascii="Lato" w:hAnsi="Lato" w:cs="Microsoft Sans Serif"/>
                <w:sz w:val="24"/>
                <w:szCs w:val="24"/>
              </w:rPr>
              <w:lastRenderedPageBreak/>
              <w:t>thematically integrated and age-appropriate interventions. Our active portfolio in 2023 covers programs in Food Security and Livelihoods, Social Protection, Youth Economic Empowerment, Education, Health, Nutrition, WASH, Child Protection, Child Rights Governance and Advocacy while mainstreaming climate change adaptation across our portfolio. In addition, gender equality and disability inclusion are mainstreamed in all our programs.</w:t>
            </w:r>
          </w:p>
          <w:p w14:paraId="0B6C78ED" w14:textId="77777777" w:rsidR="00FB0004" w:rsidRPr="008279A3" w:rsidRDefault="00FB0004" w:rsidP="00B60EDC">
            <w:pPr>
              <w:autoSpaceDE w:val="0"/>
              <w:autoSpaceDN w:val="0"/>
              <w:adjustRightInd w:val="0"/>
              <w:rPr>
                <w:rFonts w:ascii="Lato" w:hAnsi="Lato" w:cs="Microsoft Sans Serif"/>
                <w:sz w:val="24"/>
                <w:szCs w:val="24"/>
              </w:rPr>
            </w:pPr>
          </w:p>
          <w:p w14:paraId="10CFB25F" w14:textId="77777777" w:rsidR="00946D6C" w:rsidRPr="008279A3" w:rsidRDefault="00946D6C" w:rsidP="00B60EDC">
            <w:pPr>
              <w:autoSpaceDE w:val="0"/>
              <w:autoSpaceDN w:val="0"/>
              <w:adjustRightInd w:val="0"/>
              <w:rPr>
                <w:rFonts w:ascii="Lato" w:hAnsi="Lato" w:cs="Microsoft Sans Serif"/>
                <w:b/>
                <w:bCs/>
                <w:sz w:val="24"/>
                <w:szCs w:val="24"/>
              </w:rPr>
            </w:pPr>
            <w:r w:rsidRPr="008279A3">
              <w:rPr>
                <w:rFonts w:ascii="Lato" w:hAnsi="Lato" w:cs="Microsoft Sans Serif"/>
                <w:b/>
                <w:bCs/>
                <w:sz w:val="24"/>
                <w:szCs w:val="24"/>
              </w:rPr>
              <w:t>BACKGROUND:</w:t>
            </w:r>
          </w:p>
          <w:p w14:paraId="60B80E64" w14:textId="1C28925F" w:rsidR="00C665EE" w:rsidRPr="008279A3" w:rsidRDefault="00946D6C" w:rsidP="00C665EE">
            <w:pPr>
              <w:pStyle w:val="NoSpacing"/>
              <w:jc w:val="both"/>
              <w:rPr>
                <w:rFonts w:ascii="Lato" w:hAnsi="Lato" w:cs="Microsoft Sans Serif"/>
                <w:sz w:val="24"/>
                <w:szCs w:val="24"/>
              </w:rPr>
            </w:pPr>
            <w:r w:rsidRPr="008279A3">
              <w:rPr>
                <w:rFonts w:ascii="Lato" w:hAnsi="Lato" w:cs="Microsoft Sans Serif"/>
                <w:sz w:val="24"/>
                <w:szCs w:val="24"/>
              </w:rPr>
              <w:t>The</w:t>
            </w:r>
            <w:r w:rsidR="00C665EE" w:rsidRPr="008279A3">
              <w:rPr>
                <w:rFonts w:ascii="Lato" w:hAnsi="Lato" w:cs="Microsoft Sans Serif"/>
                <w:sz w:val="24"/>
                <w:szCs w:val="24"/>
              </w:rPr>
              <w:t xml:space="preserve"> IMPACT project therefore addresses these constraints by creating pathways for skill development in emerging green sectors (renewable energy, circular economy, and agri-business). The project ensures that Somali youth and adults have the necessary competencies to engage in sustainable livelihoods. The initiative is aligned with Somalia/land’s National Development Plan (NDP-9) and Somaliland's NDP3, which emphasizes the importance of renewable energy, climate resilience, and inclusive economic development. It also contributes to achieving Sustainable Development Goals (SDGs) 4 (Quality Education), 7 (Affordable and Clean Energy), 8 (Decent Work and Economic Growth), and 13 (Climate Action).</w:t>
            </w:r>
          </w:p>
          <w:p w14:paraId="100D099E" w14:textId="77777777" w:rsidR="00C665EE" w:rsidRPr="008279A3" w:rsidRDefault="00C665EE" w:rsidP="00C665EE">
            <w:pPr>
              <w:pStyle w:val="NoSpacing"/>
              <w:jc w:val="both"/>
              <w:rPr>
                <w:rFonts w:ascii="Lato" w:hAnsi="Lato" w:cs="Microsoft Sans Serif"/>
                <w:sz w:val="24"/>
                <w:szCs w:val="24"/>
              </w:rPr>
            </w:pPr>
          </w:p>
          <w:p w14:paraId="0C044EA4" w14:textId="70709836" w:rsidR="00946D6C" w:rsidRPr="008279A3" w:rsidRDefault="00C665EE" w:rsidP="00C665EE">
            <w:pPr>
              <w:pStyle w:val="NoSpacing"/>
              <w:jc w:val="both"/>
              <w:rPr>
                <w:rFonts w:ascii="Lato" w:hAnsi="Lato" w:cs="Microsoft Sans Serif"/>
                <w:sz w:val="24"/>
                <w:szCs w:val="24"/>
              </w:rPr>
            </w:pPr>
            <w:r w:rsidRPr="008279A3">
              <w:rPr>
                <w:rFonts w:ascii="Lato" w:hAnsi="Lato" w:cs="Microsoft Sans Serif"/>
                <w:sz w:val="24"/>
                <w:szCs w:val="24"/>
              </w:rPr>
              <w:t xml:space="preserve">The Initiative for Marketable Practices in Agri-business, Circular Economy, and Technology (IMPACT) is a project implemented by Save the Children in collaboration with consortium partners ADRA, Windle International, and </w:t>
            </w:r>
            <w:proofErr w:type="spellStart"/>
            <w:r w:rsidRPr="008279A3">
              <w:rPr>
                <w:rFonts w:ascii="Lato" w:hAnsi="Lato" w:cs="Microsoft Sans Serif"/>
                <w:sz w:val="24"/>
                <w:szCs w:val="24"/>
              </w:rPr>
              <w:t>Shaqodoon</w:t>
            </w:r>
            <w:proofErr w:type="spellEnd"/>
            <w:r w:rsidRPr="008279A3">
              <w:rPr>
                <w:rFonts w:ascii="Lato" w:hAnsi="Lato" w:cs="Microsoft Sans Serif"/>
                <w:sz w:val="24"/>
                <w:szCs w:val="24"/>
              </w:rPr>
              <w:t>. The project aims to boost green skills in Somalia/Somaliland, focusing on renewable energy, the circular economy, and sustainable agribusiness. This gender transformative initiative seeks to enhance Technical and Vocational Education and Training (TVET) centers, strengthen public-private coordination, and build a skilled workforce to promote green growth, equitable jobs, and climate resilience</w:t>
            </w:r>
            <w:r w:rsidR="00946D6C" w:rsidRPr="008279A3">
              <w:rPr>
                <w:rFonts w:ascii="Lato" w:hAnsi="Lato" w:cs="Microsoft Sans Serif"/>
                <w:sz w:val="24"/>
                <w:szCs w:val="24"/>
              </w:rPr>
              <w:t>.</w:t>
            </w:r>
            <w:r w:rsidR="00946D6C" w:rsidRPr="008279A3" w:rsidDel="005011B0">
              <w:rPr>
                <w:rFonts w:ascii="Lato" w:hAnsi="Lato" w:cs="Microsoft Sans Serif"/>
                <w:sz w:val="24"/>
                <w:szCs w:val="24"/>
              </w:rPr>
              <w:t xml:space="preserve"> </w:t>
            </w:r>
          </w:p>
          <w:p w14:paraId="7C45DC45" w14:textId="77777777" w:rsidR="00AE4691" w:rsidRPr="008279A3" w:rsidRDefault="00AE4691" w:rsidP="00C665EE">
            <w:pPr>
              <w:pStyle w:val="NoSpacing"/>
              <w:jc w:val="both"/>
              <w:rPr>
                <w:rFonts w:ascii="Lato" w:hAnsi="Lato" w:cs="Microsoft Sans Serif"/>
                <w:sz w:val="24"/>
                <w:szCs w:val="24"/>
              </w:rPr>
            </w:pPr>
          </w:p>
          <w:p w14:paraId="1F4D010B" w14:textId="77777777" w:rsidR="00AE4691" w:rsidRPr="008279A3" w:rsidRDefault="00AE4691" w:rsidP="00AE4691">
            <w:pPr>
              <w:pStyle w:val="NoSpacing"/>
              <w:jc w:val="both"/>
              <w:rPr>
                <w:rFonts w:ascii="Lato" w:hAnsi="Lato" w:cs="Microsoft Sans Serif"/>
                <w:b/>
                <w:bCs/>
                <w:sz w:val="24"/>
                <w:szCs w:val="24"/>
              </w:rPr>
            </w:pPr>
            <w:r w:rsidRPr="008279A3">
              <w:rPr>
                <w:rFonts w:ascii="Lato" w:hAnsi="Lato" w:cs="Microsoft Sans Serif"/>
                <w:b/>
                <w:bCs/>
                <w:sz w:val="24"/>
                <w:szCs w:val="24"/>
              </w:rPr>
              <w:t>Overall Objective of the Project</w:t>
            </w:r>
          </w:p>
          <w:p w14:paraId="682DD81D" w14:textId="77777777" w:rsidR="00AE4691" w:rsidRPr="008279A3" w:rsidRDefault="00AE4691" w:rsidP="00AE4691">
            <w:pPr>
              <w:pStyle w:val="NoSpacing"/>
              <w:jc w:val="both"/>
              <w:rPr>
                <w:rFonts w:ascii="Lato" w:hAnsi="Lato" w:cs="Microsoft Sans Serif"/>
                <w:sz w:val="24"/>
                <w:szCs w:val="24"/>
              </w:rPr>
            </w:pPr>
            <w:r w:rsidRPr="008279A3">
              <w:rPr>
                <w:rFonts w:ascii="Lato" w:hAnsi="Lato" w:cs="Microsoft Sans Serif"/>
                <w:sz w:val="24"/>
                <w:szCs w:val="24"/>
              </w:rPr>
              <w:t>To increase access to renewable energy, accelerate transition to the circular economy, and expand sustainable agri-food value chains in Somalia/Somaliland</w:t>
            </w:r>
          </w:p>
          <w:p w14:paraId="41C8B790" w14:textId="77777777" w:rsidR="00AE4691" w:rsidRPr="008279A3" w:rsidRDefault="00AE4691" w:rsidP="00AE4691">
            <w:pPr>
              <w:pStyle w:val="NoSpacing"/>
              <w:jc w:val="both"/>
              <w:rPr>
                <w:rFonts w:ascii="Lato" w:hAnsi="Lato" w:cs="Microsoft Sans Serif"/>
                <w:sz w:val="24"/>
                <w:szCs w:val="24"/>
              </w:rPr>
            </w:pPr>
          </w:p>
          <w:p w14:paraId="4C36DFC9" w14:textId="19BBEAF2" w:rsidR="00AE4691" w:rsidRPr="008279A3" w:rsidRDefault="00AE4691" w:rsidP="00AE4691">
            <w:pPr>
              <w:pStyle w:val="NoSpacing"/>
              <w:jc w:val="both"/>
              <w:rPr>
                <w:rFonts w:ascii="Lato" w:hAnsi="Lato" w:cs="Microsoft Sans Serif"/>
                <w:b/>
                <w:bCs/>
                <w:sz w:val="24"/>
                <w:szCs w:val="24"/>
              </w:rPr>
            </w:pPr>
            <w:r w:rsidRPr="008279A3">
              <w:rPr>
                <w:rFonts w:ascii="Lato" w:hAnsi="Lato" w:cs="Microsoft Sans Serif"/>
                <w:b/>
                <w:bCs/>
                <w:sz w:val="24"/>
                <w:szCs w:val="24"/>
              </w:rPr>
              <w:t>The project has 3 interconnected outputs.</w:t>
            </w:r>
          </w:p>
          <w:p w14:paraId="7033FF01" w14:textId="7D287075"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Output 1: Somali female and male youth obtain marketable climate resilient green skills in renewable energy, circular economy, and sustainable agribusinesses</w:t>
            </w:r>
          </w:p>
          <w:p w14:paraId="15CAB32A" w14:textId="136F3231"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 xml:space="preserve">Output 2: Enhanced institutional capacity of TVET </w:t>
            </w:r>
            <w:proofErr w:type="spellStart"/>
            <w:r w:rsidRPr="008279A3">
              <w:rPr>
                <w:rFonts w:ascii="Lato" w:hAnsi="Lato" w:cs="Microsoft Sans Serif"/>
                <w:sz w:val="24"/>
                <w:szCs w:val="24"/>
              </w:rPr>
              <w:t>centres</w:t>
            </w:r>
            <w:proofErr w:type="spellEnd"/>
            <w:r w:rsidRPr="008279A3">
              <w:rPr>
                <w:rFonts w:ascii="Lato" w:hAnsi="Lato" w:cs="Microsoft Sans Serif"/>
                <w:sz w:val="24"/>
                <w:szCs w:val="24"/>
              </w:rPr>
              <w:t xml:space="preserve"> and professional technical secondary schools in Somalia/Somaliland to effectively deliver training in marketable green skills in renewable energy, circular economy, and sustainable agribusiness</w:t>
            </w:r>
          </w:p>
          <w:p w14:paraId="1C481805" w14:textId="2BE534AE"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 xml:space="preserve">Output 3: Strengthened capacity of public institutions to effectively manage, monitor, and coordinate green skills initiatives in renewable energy, circular economy, and sustainable agribusiness. </w:t>
            </w:r>
          </w:p>
          <w:p w14:paraId="14CE2F6B" w14:textId="77777777" w:rsidR="00AE4691" w:rsidRPr="008279A3" w:rsidRDefault="00AE4691" w:rsidP="00AE4691">
            <w:pPr>
              <w:pStyle w:val="NoSpacing"/>
              <w:jc w:val="both"/>
              <w:rPr>
                <w:rFonts w:ascii="Lato" w:hAnsi="Lato" w:cs="Microsoft Sans Serif"/>
                <w:sz w:val="24"/>
                <w:szCs w:val="24"/>
              </w:rPr>
            </w:pPr>
          </w:p>
          <w:p w14:paraId="44FDC6CE" w14:textId="77777777" w:rsidR="00AE4691" w:rsidRPr="008279A3" w:rsidRDefault="00AE4691" w:rsidP="00AE4691">
            <w:pPr>
              <w:pStyle w:val="NoSpacing"/>
              <w:jc w:val="both"/>
              <w:rPr>
                <w:rFonts w:ascii="Lato" w:hAnsi="Lato" w:cs="Microsoft Sans Serif"/>
                <w:sz w:val="24"/>
                <w:szCs w:val="24"/>
              </w:rPr>
            </w:pPr>
            <w:r w:rsidRPr="008279A3">
              <w:rPr>
                <w:rFonts w:ascii="Lato" w:hAnsi="Lato" w:cs="Microsoft Sans Serif"/>
                <w:sz w:val="24"/>
                <w:szCs w:val="24"/>
              </w:rPr>
              <w:t>Through targeted interventions, IMPACT seeks to bridge the gap between market demands and available skills, fostering economic opportunities while supporting Somalia/Somaliland’s gender responsive transition to a greener and more sustainable economy.</w:t>
            </w:r>
          </w:p>
          <w:p w14:paraId="5D8AD257" w14:textId="77777777" w:rsidR="00FB0004" w:rsidRPr="008279A3" w:rsidRDefault="00FB0004" w:rsidP="00AE4691">
            <w:pPr>
              <w:pStyle w:val="NoSpacing"/>
              <w:jc w:val="both"/>
              <w:rPr>
                <w:rFonts w:ascii="Lato" w:hAnsi="Lato" w:cs="Microsoft Sans Serif"/>
                <w:sz w:val="24"/>
                <w:szCs w:val="24"/>
              </w:rPr>
            </w:pPr>
          </w:p>
          <w:p w14:paraId="56C0A9BF" w14:textId="77777777" w:rsidR="00AE4691" w:rsidRPr="008279A3" w:rsidRDefault="00AE4691" w:rsidP="00AE4691">
            <w:pPr>
              <w:pStyle w:val="NoSpacing"/>
              <w:jc w:val="both"/>
              <w:rPr>
                <w:rFonts w:ascii="Lato" w:hAnsi="Lato" w:cs="Microsoft Sans Serif"/>
                <w:b/>
                <w:bCs/>
                <w:sz w:val="24"/>
                <w:szCs w:val="24"/>
              </w:rPr>
            </w:pPr>
            <w:r w:rsidRPr="008279A3">
              <w:rPr>
                <w:rFonts w:ascii="Lato" w:hAnsi="Lato" w:cs="Microsoft Sans Serif"/>
                <w:b/>
                <w:bCs/>
                <w:sz w:val="24"/>
                <w:szCs w:val="24"/>
              </w:rPr>
              <w:t xml:space="preserve">Project Indicators </w:t>
            </w:r>
          </w:p>
          <w:p w14:paraId="383CE738" w14:textId="77777777" w:rsidR="00AE4691" w:rsidRPr="008279A3" w:rsidRDefault="00AE4691" w:rsidP="00AE4691">
            <w:pPr>
              <w:pStyle w:val="NoSpacing"/>
              <w:jc w:val="both"/>
              <w:rPr>
                <w:rFonts w:ascii="Lato" w:hAnsi="Lato" w:cs="Microsoft Sans Serif"/>
                <w:sz w:val="24"/>
                <w:szCs w:val="24"/>
              </w:rPr>
            </w:pPr>
            <w:r w:rsidRPr="008279A3">
              <w:rPr>
                <w:rFonts w:ascii="Lato" w:hAnsi="Lato" w:cs="Microsoft Sans Serif"/>
                <w:sz w:val="24"/>
                <w:szCs w:val="24"/>
              </w:rPr>
              <w:t>The baseline study will collect data on the following indicators specifically mainly the outcome and impact level, ensuring direct alignment with project impact measurement as defined in the Logical Framework:</w:t>
            </w:r>
          </w:p>
          <w:p w14:paraId="137F193A" w14:textId="16B64729"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Percentage of target population with access to renewable energy sources (disaggregated by location, gender, age, disability, and income level).</w:t>
            </w:r>
          </w:p>
          <w:p w14:paraId="0DF77D4C" w14:textId="71F16C39"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lastRenderedPageBreak/>
              <w:t>Percentage of target population actively participating in certified sustainable agri-food systems in Somalia/Somaliland (disaggregated by location, gender, age, disability, and income level).</w:t>
            </w:r>
          </w:p>
          <w:p w14:paraId="6A8E7B10" w14:textId="55D1AC62"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 xml:space="preserve">Number of </w:t>
            </w:r>
            <w:proofErr w:type="gramStart"/>
            <w:r w:rsidRPr="008279A3">
              <w:rPr>
                <w:rFonts w:ascii="Lato" w:hAnsi="Lato" w:cs="Microsoft Sans Serif"/>
                <w:sz w:val="24"/>
                <w:szCs w:val="24"/>
              </w:rPr>
              <w:t>female</w:t>
            </w:r>
            <w:proofErr w:type="gramEnd"/>
            <w:r w:rsidRPr="008279A3">
              <w:rPr>
                <w:rFonts w:ascii="Lato" w:hAnsi="Lato" w:cs="Microsoft Sans Serif"/>
                <w:sz w:val="24"/>
                <w:szCs w:val="24"/>
              </w:rPr>
              <w:t>, male youth and adults employed or actively applying their skills in renewable energy, circular economy and agri-food sectors (disaggregated by gender, age, and disability)</w:t>
            </w:r>
          </w:p>
          <w:p w14:paraId="77140653" w14:textId="67CF182C"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Proportion of female, male youth and adults in employment in green sector 6 months after completing secondary and TVET institutions green skills programs (disaggregated by gender, age, and disability)</w:t>
            </w:r>
          </w:p>
          <w:p w14:paraId="5643A579" w14:textId="0EDF3165"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Proportion of TVET Center with functioning mechanism for reporting staff misconduct and abuse including PSEA.</w:t>
            </w:r>
          </w:p>
          <w:p w14:paraId="3109DF1C" w14:textId="2376A844" w:rsidR="00AE4691" w:rsidRPr="008279A3" w:rsidRDefault="00AE4691" w:rsidP="00AE4691">
            <w:pPr>
              <w:pStyle w:val="NoSpacing"/>
              <w:numPr>
                <w:ilvl w:val="1"/>
                <w:numId w:val="18"/>
              </w:numPr>
              <w:jc w:val="both"/>
              <w:rPr>
                <w:rFonts w:ascii="Lato" w:hAnsi="Lato" w:cs="Microsoft Sans Serif"/>
                <w:sz w:val="24"/>
                <w:szCs w:val="24"/>
              </w:rPr>
            </w:pPr>
            <w:r w:rsidRPr="008279A3">
              <w:rPr>
                <w:rFonts w:ascii="Lato" w:hAnsi="Lato" w:cs="Microsoft Sans Serif"/>
                <w:sz w:val="24"/>
                <w:szCs w:val="24"/>
              </w:rPr>
              <w:t xml:space="preserve">Number of TVET and professional technical schools reporting improved support and guidance from </w:t>
            </w:r>
            <w:proofErr w:type="spellStart"/>
            <w:r w:rsidRPr="008279A3">
              <w:rPr>
                <w:rFonts w:ascii="Lato" w:hAnsi="Lato" w:cs="Microsoft Sans Serif"/>
                <w:sz w:val="24"/>
                <w:szCs w:val="24"/>
              </w:rPr>
              <w:t>MoECHE</w:t>
            </w:r>
            <w:proofErr w:type="spellEnd"/>
            <w:r w:rsidRPr="008279A3">
              <w:rPr>
                <w:rFonts w:ascii="Lato" w:hAnsi="Lato" w:cs="Microsoft Sans Serif"/>
                <w:sz w:val="24"/>
                <w:szCs w:val="24"/>
              </w:rPr>
              <w:t xml:space="preserve"> and </w:t>
            </w:r>
            <w:proofErr w:type="spellStart"/>
            <w:r w:rsidRPr="008279A3">
              <w:rPr>
                <w:rFonts w:ascii="Lato" w:hAnsi="Lato" w:cs="Microsoft Sans Serif"/>
                <w:sz w:val="24"/>
                <w:szCs w:val="24"/>
              </w:rPr>
              <w:t>MoLSA</w:t>
            </w:r>
            <w:proofErr w:type="spellEnd"/>
            <w:r w:rsidRPr="008279A3">
              <w:rPr>
                <w:rFonts w:ascii="Lato" w:hAnsi="Lato" w:cs="Microsoft Sans Serif"/>
                <w:sz w:val="24"/>
                <w:szCs w:val="24"/>
              </w:rPr>
              <w:t xml:space="preserve"> due to enhanced coordination mechanisms.</w:t>
            </w:r>
          </w:p>
          <w:p w14:paraId="1C49A214" w14:textId="77777777" w:rsidR="00946D6C" w:rsidRPr="008279A3" w:rsidRDefault="00946D6C" w:rsidP="00B60EDC">
            <w:pPr>
              <w:rPr>
                <w:rFonts w:ascii="Lato" w:hAnsi="Lato" w:cs="Microsoft Sans Serif"/>
                <w:b/>
                <w:bCs/>
                <w:sz w:val="24"/>
                <w:szCs w:val="24"/>
              </w:rPr>
            </w:pPr>
          </w:p>
          <w:p w14:paraId="4FDB8B18" w14:textId="77777777" w:rsidR="00946D6C" w:rsidRPr="008279A3" w:rsidRDefault="00946D6C" w:rsidP="00B60EDC">
            <w:pPr>
              <w:rPr>
                <w:rFonts w:ascii="Lato" w:hAnsi="Lato" w:cs="Microsoft Sans Serif"/>
                <w:b/>
                <w:bCs/>
                <w:sz w:val="24"/>
                <w:szCs w:val="24"/>
              </w:rPr>
            </w:pPr>
            <w:r w:rsidRPr="008279A3">
              <w:rPr>
                <w:rFonts w:ascii="Lato" w:hAnsi="Lato"/>
                <w:b/>
                <w:sz w:val="24"/>
                <w:szCs w:val="24"/>
              </w:rPr>
              <w:t>Objectives of this Assignment:</w:t>
            </w:r>
          </w:p>
          <w:p w14:paraId="3473E98B" w14:textId="5F4130C9" w:rsidR="00946D6C" w:rsidRPr="008279A3" w:rsidRDefault="00946D6C" w:rsidP="00B60EDC">
            <w:pPr>
              <w:pStyle w:val="NoSpacing"/>
              <w:jc w:val="both"/>
              <w:rPr>
                <w:rFonts w:ascii="Lato" w:hAnsi="Lato" w:cs="Microsoft Sans Serif"/>
                <w:sz w:val="24"/>
                <w:szCs w:val="24"/>
              </w:rPr>
            </w:pPr>
            <w:r w:rsidRPr="008279A3">
              <w:rPr>
                <w:rFonts w:ascii="Lato" w:hAnsi="Lato" w:cs="Microsoft Sans Serif"/>
                <w:sz w:val="24"/>
                <w:szCs w:val="24"/>
              </w:rPr>
              <w:t>The</w:t>
            </w:r>
            <w:r w:rsidR="00C665EE" w:rsidRPr="008279A3">
              <w:rPr>
                <w:rFonts w:ascii="Lato" w:hAnsi="Lato" w:cs="Microsoft Sans Serif"/>
                <w:sz w:val="24"/>
                <w:szCs w:val="24"/>
              </w:rPr>
              <w:t xml:space="preserve"> primary objective of this baseline assessment is to establish a reference point for measuring project impact by collecting baseline data on key project indicators Assessment will provide insights into the </w:t>
            </w:r>
            <w:proofErr w:type="gramStart"/>
            <w:r w:rsidR="00C665EE" w:rsidRPr="008279A3">
              <w:rPr>
                <w:rFonts w:ascii="Lato" w:hAnsi="Lato" w:cs="Microsoft Sans Serif"/>
                <w:sz w:val="24"/>
                <w:szCs w:val="24"/>
              </w:rPr>
              <w:t>current status</w:t>
            </w:r>
            <w:proofErr w:type="gramEnd"/>
            <w:r w:rsidR="00C665EE" w:rsidRPr="008279A3">
              <w:rPr>
                <w:rFonts w:ascii="Lato" w:hAnsi="Lato" w:cs="Microsoft Sans Serif"/>
                <w:sz w:val="24"/>
                <w:szCs w:val="24"/>
              </w:rPr>
              <w:t xml:space="preserve"> of green skills training, employment opportunities in the renewable energy and circular economy sectors, institutional capacity of TVET centers, and public sector coordination mechanisms.</w:t>
            </w:r>
          </w:p>
          <w:p w14:paraId="0B7686DB" w14:textId="77777777" w:rsidR="00946D6C" w:rsidRPr="008279A3" w:rsidRDefault="00946D6C" w:rsidP="00B60EDC">
            <w:pPr>
              <w:rPr>
                <w:rFonts w:ascii="Lato" w:hAnsi="Lato" w:cs="Microsoft Sans Serif"/>
                <w:b/>
                <w:bCs/>
                <w:sz w:val="24"/>
                <w:szCs w:val="24"/>
              </w:rPr>
            </w:pPr>
          </w:p>
          <w:p w14:paraId="5D2025B2" w14:textId="77777777" w:rsidR="00946D6C" w:rsidRPr="008279A3" w:rsidRDefault="00946D6C" w:rsidP="00B60EDC">
            <w:pPr>
              <w:spacing w:line="259" w:lineRule="auto"/>
              <w:rPr>
                <w:rFonts w:ascii="Lato" w:hAnsi="Lato"/>
                <w:b/>
                <w:sz w:val="24"/>
                <w:szCs w:val="24"/>
              </w:rPr>
            </w:pPr>
            <w:r w:rsidRPr="008279A3">
              <w:rPr>
                <w:rFonts w:ascii="Lato" w:hAnsi="Lato"/>
                <w:b/>
                <w:sz w:val="24"/>
                <w:szCs w:val="24"/>
              </w:rPr>
              <w:t>Specific Objectives of this Assignment:</w:t>
            </w:r>
          </w:p>
          <w:p w14:paraId="4D8BA367" w14:textId="59310DD8" w:rsidR="00946D6C" w:rsidRPr="008279A3" w:rsidRDefault="00946D6C" w:rsidP="00AE4691">
            <w:pPr>
              <w:jc w:val="both"/>
              <w:rPr>
                <w:rFonts w:ascii="Lato" w:hAnsi="Lato"/>
                <w:sz w:val="24"/>
                <w:szCs w:val="24"/>
              </w:rPr>
            </w:pPr>
            <w:r w:rsidRPr="008279A3">
              <w:rPr>
                <w:rFonts w:ascii="Lato" w:hAnsi="Lato"/>
                <w:sz w:val="24"/>
                <w:szCs w:val="24"/>
              </w:rPr>
              <w:t xml:space="preserve">The specific objective of this assignment is to: </w:t>
            </w:r>
          </w:p>
          <w:p w14:paraId="647D5C52"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Determine baseline employment levels in renewable energy, circular economy, and sustainable agribusiness sectors including number of adults and youth in self-employment or wage, and their gendered characteristics/dynamics.</w:t>
            </w:r>
          </w:p>
          <w:p w14:paraId="384B9433"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Evaluate the institutional capacity of TVET centers and professional technical secondary schools to deliver gender sensitive green skills. These include availability green skills curricula, capacity of existing instructors in implementing the curricula as well as existence of resources/tools including equipment and learners’ materials so that they are inclusive and accessible to young women and persons with disabilities also. </w:t>
            </w:r>
          </w:p>
          <w:p w14:paraId="46813D45"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Identify public-private sector collaboration mechanisms in green skills and policy gaps that impact green skills development. Identify strength/weaknesses in these partnerships and propose partnership strengthening solutions. PPPs will help scale innovative green technologies and solutions that address environmental challenges and create economic opportunities. The partnerships will co-design and implement projects focusing on energy access, waste management, and sustainable farming, ensuring solutions are market-driven and aligned with local needs. Key companies in the private sector including those dealing with renewable energy and agri-business, the chamber of commerce, MOLSA/MESAF, </w:t>
            </w:r>
            <w:proofErr w:type="spellStart"/>
            <w:r w:rsidRPr="008279A3">
              <w:rPr>
                <w:rFonts w:ascii="Lato" w:hAnsi="Lato"/>
                <w:sz w:val="24"/>
                <w:szCs w:val="24"/>
                <w:lang w:val="en-US"/>
              </w:rPr>
              <w:t>MoEWR</w:t>
            </w:r>
            <w:proofErr w:type="spellEnd"/>
            <w:r w:rsidRPr="008279A3">
              <w:rPr>
                <w:rFonts w:ascii="Lato" w:hAnsi="Lato"/>
                <w:sz w:val="24"/>
                <w:szCs w:val="24"/>
                <w:lang w:val="en-US"/>
              </w:rPr>
              <w:t>, MOECHE and UNDP will be interviewed during the baseline to garner their insights about inclusive PPP.</w:t>
            </w:r>
          </w:p>
          <w:p w14:paraId="67186A9D"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Gather data on the enrollment rate of youth and adults in green skills (etc. percentage of youth enrolled in marketable renewable energy, circular economy and agribusiness both through institute-based learning and internships/apprenticeships, disaggregated by gender, disability and migratory status) </w:t>
            </w:r>
          </w:p>
          <w:p w14:paraId="2EBEEE1D"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Gather data on business ownership pertaining to green skills including percentage of youth and adults disaggregated by gender owning green businesses before project implementation.</w:t>
            </w:r>
          </w:p>
          <w:p w14:paraId="6DC1A9A5"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Gather data on the existence of competency frameworks, including qualification standards, for climate resilient green skills by target public institutions. Assess existing skills of TVET directorate, the coordination and inspection mechanisms between TVETs and target ministries/authorizes.</w:t>
            </w:r>
          </w:p>
          <w:p w14:paraId="39961A59"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lastRenderedPageBreak/>
              <w:t>Gather data and identify how vulnerable women and persons with disability is included in the green skills landscape including access barriers and identify proposed interventions.</w:t>
            </w:r>
          </w:p>
          <w:p w14:paraId="4E7DA877" w14:textId="77777777" w:rsidR="00C665EE" w:rsidRPr="008279A3" w:rsidRDefault="00C665EE" w:rsidP="00C665EE">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Establish baseline values for project indicators as outlined in the logical framework.</w:t>
            </w:r>
          </w:p>
          <w:p w14:paraId="08AEC419" w14:textId="63D179F9" w:rsidR="00946D6C" w:rsidRPr="008279A3" w:rsidRDefault="00C665EE"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Use of Washington Group Questions for disability inclusion to ensure data accuracy and representation of persons with disabilities in green skills training.</w:t>
            </w:r>
          </w:p>
          <w:p w14:paraId="3EC450F7" w14:textId="77777777" w:rsidR="00C665EE" w:rsidRPr="008279A3" w:rsidRDefault="00C665EE" w:rsidP="00C665EE">
            <w:pPr>
              <w:pStyle w:val="ListParagraph"/>
              <w:spacing w:after="180"/>
              <w:ind w:left="1080"/>
              <w:jc w:val="both"/>
              <w:rPr>
                <w:rFonts w:ascii="Lato" w:hAnsi="Lato"/>
                <w:sz w:val="24"/>
                <w:szCs w:val="24"/>
                <w:lang w:val="en-US"/>
              </w:rPr>
            </w:pPr>
          </w:p>
          <w:p w14:paraId="33A5B40C" w14:textId="77777777" w:rsidR="00946D6C" w:rsidRPr="008279A3" w:rsidRDefault="00946D6C" w:rsidP="00B60EDC">
            <w:pPr>
              <w:spacing w:after="180"/>
              <w:rPr>
                <w:rFonts w:ascii="Lato" w:hAnsi="Lato"/>
                <w:b/>
                <w:bCs/>
                <w:sz w:val="24"/>
                <w:szCs w:val="24"/>
              </w:rPr>
            </w:pPr>
            <w:r w:rsidRPr="008279A3">
              <w:rPr>
                <w:rFonts w:ascii="Lato" w:hAnsi="Lato"/>
                <w:b/>
                <w:bCs/>
                <w:sz w:val="24"/>
                <w:szCs w:val="24"/>
              </w:rPr>
              <w:t>SCOPE OF WORK:</w:t>
            </w:r>
          </w:p>
          <w:p w14:paraId="3A5F08D4" w14:textId="272FA442" w:rsidR="00C665EE" w:rsidRPr="008279A3" w:rsidRDefault="00946D6C" w:rsidP="00C665EE">
            <w:pPr>
              <w:jc w:val="both"/>
              <w:rPr>
                <w:rFonts w:ascii="Lato" w:eastAsia="Arial" w:hAnsi="Lato"/>
                <w:sz w:val="24"/>
                <w:szCs w:val="24"/>
              </w:rPr>
            </w:pPr>
            <w:r w:rsidRPr="008279A3">
              <w:rPr>
                <w:rFonts w:ascii="Lato" w:eastAsia="Arial" w:hAnsi="Lato"/>
                <w:sz w:val="24"/>
                <w:szCs w:val="24"/>
              </w:rPr>
              <w:t>The</w:t>
            </w:r>
            <w:r w:rsidR="00C665EE" w:rsidRPr="008279A3">
              <w:rPr>
                <w:rFonts w:ascii="Lato" w:eastAsia="Arial" w:hAnsi="Lato"/>
                <w:sz w:val="24"/>
                <w:szCs w:val="24"/>
              </w:rPr>
              <w:t xml:space="preserve"> baseline assessment will cover project target locations, including (Baidoa, Mogadishu, Kismayu, Guriel, </w:t>
            </w:r>
            <w:proofErr w:type="spellStart"/>
            <w:r w:rsidR="00C665EE" w:rsidRPr="008279A3">
              <w:rPr>
                <w:rFonts w:ascii="Lato" w:eastAsia="Arial" w:hAnsi="Lato"/>
                <w:sz w:val="24"/>
                <w:szCs w:val="24"/>
              </w:rPr>
              <w:t>Balcad</w:t>
            </w:r>
            <w:proofErr w:type="spellEnd"/>
            <w:r w:rsidR="00C665EE" w:rsidRPr="008279A3">
              <w:rPr>
                <w:rFonts w:ascii="Lato" w:eastAsia="Arial" w:hAnsi="Lato"/>
                <w:sz w:val="24"/>
                <w:szCs w:val="24"/>
              </w:rPr>
              <w:t xml:space="preserve">, </w:t>
            </w:r>
            <w:proofErr w:type="spellStart"/>
            <w:r w:rsidR="00C665EE" w:rsidRPr="008279A3">
              <w:rPr>
                <w:rFonts w:ascii="Lato" w:eastAsia="Arial" w:hAnsi="Lato"/>
                <w:sz w:val="24"/>
                <w:szCs w:val="24"/>
              </w:rPr>
              <w:t>Barawe</w:t>
            </w:r>
            <w:proofErr w:type="spellEnd"/>
            <w:r w:rsidR="00C665EE" w:rsidRPr="008279A3">
              <w:rPr>
                <w:rFonts w:ascii="Lato" w:eastAsia="Arial" w:hAnsi="Lato"/>
                <w:sz w:val="24"/>
                <w:szCs w:val="24"/>
              </w:rPr>
              <w:t xml:space="preserve">, Garowe, Bosaso, Badhan, </w:t>
            </w:r>
            <w:proofErr w:type="spellStart"/>
            <w:r w:rsidR="00C665EE" w:rsidRPr="008279A3">
              <w:rPr>
                <w:rFonts w:ascii="Lato" w:eastAsia="Arial" w:hAnsi="Lato"/>
                <w:sz w:val="24"/>
                <w:szCs w:val="24"/>
              </w:rPr>
              <w:t>Las'anod</w:t>
            </w:r>
            <w:proofErr w:type="spellEnd"/>
            <w:r w:rsidR="00C665EE" w:rsidRPr="008279A3">
              <w:rPr>
                <w:rFonts w:ascii="Lato" w:eastAsia="Arial" w:hAnsi="Lato"/>
                <w:sz w:val="24"/>
                <w:szCs w:val="24"/>
              </w:rPr>
              <w:t xml:space="preserve">, </w:t>
            </w:r>
            <w:proofErr w:type="spellStart"/>
            <w:r w:rsidR="00C665EE" w:rsidRPr="008279A3">
              <w:rPr>
                <w:rFonts w:ascii="Lato" w:eastAsia="Arial" w:hAnsi="Lato"/>
                <w:sz w:val="24"/>
                <w:szCs w:val="24"/>
              </w:rPr>
              <w:t>Galkacyo</w:t>
            </w:r>
            <w:proofErr w:type="spellEnd"/>
            <w:r w:rsidR="00C665EE" w:rsidRPr="008279A3">
              <w:rPr>
                <w:rFonts w:ascii="Lato" w:eastAsia="Arial" w:hAnsi="Lato"/>
                <w:sz w:val="24"/>
                <w:szCs w:val="24"/>
              </w:rPr>
              <w:t xml:space="preserve">, Galdogob, </w:t>
            </w:r>
            <w:proofErr w:type="spellStart"/>
            <w:r w:rsidR="00C665EE" w:rsidRPr="008279A3">
              <w:rPr>
                <w:rFonts w:ascii="Lato" w:eastAsia="Arial" w:hAnsi="Lato"/>
                <w:sz w:val="24"/>
                <w:szCs w:val="24"/>
              </w:rPr>
              <w:t>Burtinle</w:t>
            </w:r>
            <w:proofErr w:type="spellEnd"/>
            <w:r w:rsidR="00C665EE" w:rsidRPr="008279A3">
              <w:rPr>
                <w:rFonts w:ascii="Lato" w:eastAsia="Arial" w:hAnsi="Lato"/>
                <w:sz w:val="24"/>
                <w:szCs w:val="24"/>
              </w:rPr>
              <w:t xml:space="preserve"> &amp; Eyl, Hargeisa, Burao, Berbera, </w:t>
            </w:r>
            <w:proofErr w:type="spellStart"/>
            <w:r w:rsidR="00C665EE" w:rsidRPr="008279A3">
              <w:rPr>
                <w:rFonts w:ascii="Lato" w:eastAsia="Arial" w:hAnsi="Lato"/>
                <w:sz w:val="24"/>
                <w:szCs w:val="24"/>
              </w:rPr>
              <w:t>Borama</w:t>
            </w:r>
            <w:proofErr w:type="spellEnd"/>
            <w:r w:rsidR="00C665EE" w:rsidRPr="008279A3">
              <w:rPr>
                <w:rFonts w:ascii="Lato" w:eastAsia="Arial" w:hAnsi="Lato"/>
                <w:sz w:val="24"/>
                <w:szCs w:val="24"/>
              </w:rPr>
              <w:t xml:space="preserve"> and </w:t>
            </w:r>
            <w:proofErr w:type="spellStart"/>
            <w:r w:rsidR="00C665EE" w:rsidRPr="008279A3">
              <w:rPr>
                <w:rFonts w:ascii="Lato" w:eastAsia="Arial" w:hAnsi="Lato"/>
                <w:sz w:val="24"/>
                <w:szCs w:val="24"/>
              </w:rPr>
              <w:t>Gebiley</w:t>
            </w:r>
            <w:proofErr w:type="spellEnd"/>
            <w:r w:rsidR="00C665EE" w:rsidRPr="008279A3">
              <w:rPr>
                <w:rFonts w:ascii="Lato" w:eastAsia="Arial" w:hAnsi="Lato"/>
                <w:sz w:val="24"/>
                <w:szCs w:val="24"/>
              </w:rPr>
              <w:t>).</w:t>
            </w:r>
          </w:p>
          <w:p w14:paraId="6AE26EA7" w14:textId="77777777" w:rsidR="00C665EE" w:rsidRPr="008279A3" w:rsidRDefault="00C665EE" w:rsidP="00C665EE">
            <w:pPr>
              <w:jc w:val="both"/>
              <w:rPr>
                <w:rFonts w:ascii="Lato" w:eastAsia="Arial" w:hAnsi="Lato"/>
                <w:sz w:val="24"/>
                <w:szCs w:val="24"/>
              </w:rPr>
            </w:pPr>
          </w:p>
          <w:p w14:paraId="480F5A78" w14:textId="40CD8337" w:rsidR="00946D6C" w:rsidRPr="008279A3" w:rsidRDefault="00C665EE" w:rsidP="00C665EE">
            <w:pPr>
              <w:jc w:val="both"/>
              <w:rPr>
                <w:rFonts w:ascii="Lato" w:eastAsia="Arial" w:hAnsi="Lato"/>
                <w:sz w:val="24"/>
                <w:szCs w:val="24"/>
              </w:rPr>
            </w:pPr>
            <w:r w:rsidRPr="008279A3">
              <w:rPr>
                <w:rFonts w:ascii="Lato" w:eastAsia="Arial" w:hAnsi="Lato"/>
                <w:sz w:val="24"/>
                <w:szCs w:val="24"/>
              </w:rPr>
              <w:t xml:space="preserve">The baseline assessment for the project will specifically target these populations to gather data that will inform program design and implementation. It will focus on youth aged 15-35 years, especially those in rural or underserved areas who are unemployed or underemployed and seeking to gain skills for the green economy. The assessment will also include adults looking to transition into green industries like renewable energy, sustainable agriculture, and circular </w:t>
            </w:r>
            <w:proofErr w:type="spellStart"/>
            <w:r w:rsidRPr="008279A3">
              <w:rPr>
                <w:rFonts w:ascii="Lato" w:eastAsia="Arial" w:hAnsi="Lato"/>
                <w:sz w:val="24"/>
                <w:szCs w:val="24"/>
              </w:rPr>
              <w:t>ecomomy</w:t>
            </w:r>
            <w:proofErr w:type="spellEnd"/>
            <w:r w:rsidRPr="008279A3">
              <w:rPr>
                <w:rFonts w:ascii="Lato" w:eastAsia="Arial" w:hAnsi="Lato"/>
                <w:sz w:val="24"/>
                <w:szCs w:val="24"/>
              </w:rPr>
              <w:t>. Marginalized groups, such as women, people with disabilities, and other vulnerable individuals, will be included to ensure the project addresses barriers they face in accessing education and employment. TVET institutions, particularly instructors and managers, will be assessed to understand the current state of green skills training. Furthermore, the baseline will include public sector institutions, such as government ministries (</w:t>
            </w:r>
            <w:proofErr w:type="spellStart"/>
            <w:r w:rsidRPr="008279A3">
              <w:rPr>
                <w:rFonts w:ascii="Lato" w:eastAsia="Arial" w:hAnsi="Lato"/>
                <w:sz w:val="24"/>
                <w:szCs w:val="24"/>
              </w:rPr>
              <w:t>MoECHE</w:t>
            </w:r>
            <w:proofErr w:type="spellEnd"/>
            <w:r w:rsidRPr="008279A3">
              <w:rPr>
                <w:rFonts w:ascii="Lato" w:eastAsia="Arial" w:hAnsi="Lato"/>
                <w:sz w:val="24"/>
                <w:szCs w:val="24"/>
              </w:rPr>
              <w:t xml:space="preserve"> and </w:t>
            </w:r>
            <w:proofErr w:type="spellStart"/>
            <w:r w:rsidRPr="008279A3">
              <w:rPr>
                <w:rFonts w:ascii="Lato" w:eastAsia="Arial" w:hAnsi="Lato"/>
                <w:sz w:val="24"/>
                <w:szCs w:val="24"/>
              </w:rPr>
              <w:t>MoLSA</w:t>
            </w:r>
            <w:proofErr w:type="spellEnd"/>
            <w:r w:rsidRPr="008279A3">
              <w:rPr>
                <w:rFonts w:ascii="Lato" w:eastAsia="Arial" w:hAnsi="Lato"/>
                <w:sz w:val="24"/>
                <w:szCs w:val="24"/>
              </w:rPr>
              <w:t xml:space="preserve">), </w:t>
            </w:r>
            <w:proofErr w:type="spellStart"/>
            <w:r w:rsidRPr="008279A3">
              <w:rPr>
                <w:rFonts w:ascii="Lato" w:eastAsia="Arial" w:hAnsi="Lato"/>
                <w:sz w:val="24"/>
                <w:szCs w:val="24"/>
              </w:rPr>
              <w:t>MoEWR</w:t>
            </w:r>
            <w:proofErr w:type="spellEnd"/>
            <w:r w:rsidRPr="008279A3">
              <w:rPr>
                <w:rFonts w:ascii="Lato" w:eastAsia="Arial" w:hAnsi="Lato"/>
                <w:sz w:val="24"/>
                <w:szCs w:val="24"/>
              </w:rPr>
              <w:t xml:space="preserve">, GIZ, UNDP, IMPACT project partners (Save the Children, ADRA, Windle International and </w:t>
            </w:r>
            <w:proofErr w:type="spellStart"/>
            <w:r w:rsidRPr="008279A3">
              <w:rPr>
                <w:rFonts w:ascii="Lato" w:eastAsia="Arial" w:hAnsi="Lato"/>
                <w:sz w:val="24"/>
                <w:szCs w:val="24"/>
              </w:rPr>
              <w:t>Shaqodoon</w:t>
            </w:r>
            <w:proofErr w:type="spellEnd"/>
            <w:r w:rsidRPr="008279A3">
              <w:rPr>
                <w:rFonts w:ascii="Lato" w:eastAsia="Arial" w:hAnsi="Lato"/>
                <w:sz w:val="24"/>
                <w:szCs w:val="24"/>
              </w:rPr>
              <w:t>), and local authorities, as well as private sector stakeholders like employers, entrepreneurs, and community-based organizations, to assess the broader environment for green skills development and employment opportunities. This comprehensive baseline will provide critical insights into the existing gaps, challenges, and opportunities within these key target populations</w:t>
            </w:r>
            <w:r w:rsidR="00946D6C" w:rsidRPr="008279A3">
              <w:rPr>
                <w:rFonts w:ascii="Lato" w:eastAsia="Arial" w:hAnsi="Lato"/>
                <w:sz w:val="24"/>
                <w:szCs w:val="24"/>
              </w:rPr>
              <w:t>.</w:t>
            </w:r>
          </w:p>
          <w:p w14:paraId="390D1A9A" w14:textId="77777777" w:rsidR="00FB0004" w:rsidRPr="008279A3" w:rsidRDefault="00FB0004" w:rsidP="00C665EE">
            <w:pPr>
              <w:jc w:val="both"/>
              <w:rPr>
                <w:rFonts w:ascii="Lato" w:eastAsia="Arial" w:hAnsi="Lato"/>
                <w:sz w:val="24"/>
                <w:szCs w:val="24"/>
              </w:rPr>
            </w:pPr>
          </w:p>
          <w:p w14:paraId="6765FA53" w14:textId="77777777" w:rsidR="00AE4691" w:rsidRPr="008279A3" w:rsidRDefault="00946D6C" w:rsidP="00AE4691">
            <w:pPr>
              <w:spacing w:line="256" w:lineRule="auto"/>
              <w:rPr>
                <w:rFonts w:ascii="Lato" w:hAnsi="Lato"/>
                <w:b/>
                <w:bCs/>
                <w:color w:val="000000" w:themeColor="text1"/>
                <w:sz w:val="24"/>
                <w:szCs w:val="24"/>
              </w:rPr>
            </w:pPr>
            <w:r w:rsidRPr="008279A3">
              <w:rPr>
                <w:rFonts w:ascii="Lato" w:hAnsi="Lato" w:cs="Microsoft Sans Serif"/>
                <w:b/>
                <w:bCs/>
                <w:sz w:val="24"/>
                <w:szCs w:val="24"/>
              </w:rPr>
              <w:t>METHODOLOGY:</w:t>
            </w:r>
          </w:p>
          <w:p w14:paraId="0269EDAC" w14:textId="77777777" w:rsidR="00AE4691" w:rsidRPr="008279A3" w:rsidRDefault="00AE4691" w:rsidP="00AE4691">
            <w:pPr>
              <w:spacing w:line="256" w:lineRule="auto"/>
              <w:rPr>
                <w:rFonts w:ascii="Lato" w:eastAsia="Arial" w:hAnsi="Lato"/>
                <w:sz w:val="24"/>
                <w:szCs w:val="24"/>
              </w:rPr>
            </w:pPr>
          </w:p>
          <w:p w14:paraId="088F7390" w14:textId="3FB44939" w:rsidR="00AE4691" w:rsidRPr="008279A3" w:rsidRDefault="00AE4691" w:rsidP="00AE4691">
            <w:pPr>
              <w:spacing w:line="256" w:lineRule="auto"/>
              <w:jc w:val="both"/>
              <w:rPr>
                <w:rFonts w:ascii="Lato" w:hAnsi="Lato"/>
                <w:b/>
                <w:bCs/>
                <w:color w:val="000000" w:themeColor="text1"/>
                <w:sz w:val="24"/>
                <w:szCs w:val="24"/>
              </w:rPr>
            </w:pPr>
            <w:r w:rsidRPr="008279A3">
              <w:rPr>
                <w:rFonts w:ascii="Lato" w:eastAsia="Arial" w:hAnsi="Lato"/>
                <w:sz w:val="24"/>
                <w:szCs w:val="24"/>
              </w:rPr>
              <w:t xml:space="preserve">The assessment will heavily focus on desk study including harvesting information and data from existing </w:t>
            </w:r>
            <w:proofErr w:type="spellStart"/>
            <w:r w:rsidRPr="008279A3">
              <w:rPr>
                <w:rFonts w:ascii="Lato" w:eastAsia="Arial" w:hAnsi="Lato"/>
                <w:sz w:val="24"/>
                <w:szCs w:val="24"/>
              </w:rPr>
              <w:t>labor</w:t>
            </w:r>
            <w:proofErr w:type="spellEnd"/>
            <w:r w:rsidRPr="008279A3">
              <w:rPr>
                <w:rFonts w:ascii="Lato" w:eastAsia="Arial" w:hAnsi="Lato"/>
                <w:sz w:val="24"/>
                <w:szCs w:val="24"/>
              </w:rPr>
              <w:t xml:space="preserve"> market studies and assessments focusing on the 3 green skills (renewable energy, agribusiness and circular economy). Where necessary, the assessment will cap the desk study with primary data collections to obtain sufficient information for the baseline The detail of the methodology is explained below. </w:t>
            </w:r>
          </w:p>
          <w:p w14:paraId="40D9D204"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Desk Review</w:t>
            </w:r>
            <w:r w:rsidRPr="008279A3">
              <w:rPr>
                <w:rFonts w:ascii="Lato" w:eastAsia="Arial" w:hAnsi="Lato"/>
                <w:sz w:val="24"/>
                <w:szCs w:val="24"/>
              </w:rPr>
              <w:t xml:space="preserve">: A comprehensive review of project documents, government policies, sectoral reports, and past assessments on TVET including </w:t>
            </w:r>
            <w:proofErr w:type="spellStart"/>
            <w:r w:rsidRPr="008279A3">
              <w:rPr>
                <w:rFonts w:ascii="Lato" w:eastAsia="Arial" w:hAnsi="Lato"/>
                <w:sz w:val="24"/>
                <w:szCs w:val="24"/>
              </w:rPr>
              <w:t>labor</w:t>
            </w:r>
            <w:proofErr w:type="spellEnd"/>
            <w:r w:rsidRPr="008279A3">
              <w:rPr>
                <w:rFonts w:ascii="Lato" w:eastAsia="Arial" w:hAnsi="Lato"/>
                <w:sz w:val="24"/>
                <w:szCs w:val="24"/>
              </w:rPr>
              <w:t xml:space="preserve"> market surveys, renewable energy, agribusiness and circular economy development. This will provide an understanding of existing literature, gaps, and policy frameworks relevant to the green skills training in Somalia/Somaliland. It is important to note that the consultant will heavily spend time on literature review and harvesting information from existing resource and less on primary data collection except few sectors that present limited desk information including circular economy which require primary data collection.</w:t>
            </w:r>
          </w:p>
          <w:p w14:paraId="5A9A6EC1"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Key Informant Interviews (KIIs)</w:t>
            </w:r>
            <w:r w:rsidRPr="008279A3">
              <w:rPr>
                <w:rFonts w:ascii="Lato" w:eastAsia="Arial" w:hAnsi="Lato"/>
                <w:sz w:val="24"/>
                <w:szCs w:val="24"/>
              </w:rPr>
              <w:t xml:space="preserve">: Engagement with key stakeholders, including government officials (MOLSA, </w:t>
            </w:r>
            <w:proofErr w:type="spellStart"/>
            <w:r w:rsidRPr="008279A3">
              <w:rPr>
                <w:rFonts w:ascii="Lato" w:eastAsia="Arial" w:hAnsi="Lato"/>
                <w:sz w:val="24"/>
                <w:szCs w:val="24"/>
              </w:rPr>
              <w:t>MoECHE</w:t>
            </w:r>
            <w:proofErr w:type="spellEnd"/>
            <w:r w:rsidRPr="008279A3">
              <w:rPr>
                <w:rFonts w:ascii="Lato" w:eastAsia="Arial" w:hAnsi="Lato"/>
                <w:sz w:val="24"/>
                <w:szCs w:val="24"/>
              </w:rPr>
              <w:t xml:space="preserve"> and MESAF, </w:t>
            </w:r>
            <w:proofErr w:type="spellStart"/>
            <w:r w:rsidRPr="008279A3">
              <w:rPr>
                <w:rFonts w:ascii="Lato" w:eastAsia="Arial" w:hAnsi="Lato"/>
                <w:sz w:val="24"/>
                <w:szCs w:val="24"/>
              </w:rPr>
              <w:t>MoERW</w:t>
            </w:r>
            <w:proofErr w:type="spellEnd"/>
            <w:r w:rsidRPr="008279A3">
              <w:rPr>
                <w:rFonts w:ascii="Lato" w:eastAsia="Arial" w:hAnsi="Lato"/>
                <w:sz w:val="24"/>
                <w:szCs w:val="24"/>
              </w:rPr>
              <w:t xml:space="preserve">), other UN and INGOs such as UNDP and GIZ, also TVET institutions, private sector representatives including energy and agri-business firms, government chamber of commerce, industry association, community leaders, and women including those representing women CBOs and youth groups. These interviews will provide expert insights </w:t>
            </w:r>
            <w:r w:rsidRPr="008279A3">
              <w:rPr>
                <w:rFonts w:ascii="Lato" w:eastAsia="Arial" w:hAnsi="Lato"/>
                <w:sz w:val="24"/>
                <w:szCs w:val="24"/>
              </w:rPr>
              <w:lastRenderedPageBreak/>
              <w:t>on challenges, opportunities, and the current state of green skills training and employment. Existence of frameworks, curricula, coordination mechanisms and the level of skills and knowledge to coordinate the sector will be explored when interviewing public institutions to benchmark institutional capacity development indicators. The KIIs and FGDs will include tailored questions to deepen gender and power analysis by gathering insights from youth, teachers, and other stakeholders.</w:t>
            </w:r>
          </w:p>
          <w:p w14:paraId="43E3CC6E"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Focus Group Discussions (FGDs)</w:t>
            </w:r>
            <w:r w:rsidRPr="008279A3">
              <w:rPr>
                <w:rFonts w:ascii="Lato" w:eastAsia="Arial" w:hAnsi="Lato"/>
                <w:sz w:val="24"/>
                <w:szCs w:val="24"/>
              </w:rPr>
              <w:t>: Conducted with TVET students including youth and adults with or without disabilities and women instructors, private sector engaged in these sectors, community members to gather qualitative insights on barriers to training, employment opportunities, and perceptions of green skills programs including those derived by social norms or gender attributions. Discussions will be gender-inclusive and focus on diverse participant groups, including youth, women, and persons with disabilities. The facilitator to spell out the concept of green skills and explain comprehensively the 3 set of green skills under this project and their characteristics. This will elicit an understanding of green skills among respondents so that they sufficiently include their perspectives and insights.</w:t>
            </w:r>
          </w:p>
          <w:p w14:paraId="532E5586"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Surveys</w:t>
            </w:r>
            <w:r w:rsidRPr="008279A3">
              <w:rPr>
                <w:rFonts w:ascii="Lato" w:eastAsia="Arial" w:hAnsi="Lato"/>
                <w:sz w:val="24"/>
                <w:szCs w:val="24"/>
              </w:rPr>
              <w:t xml:space="preserve">: A structured questionnaire will be administered to households and project beneficiaries to establish key demographic and employment-related indicators in the green sector. The survey will assess access to training opportunities, employment trends (disaggregated by gender, age, urban/rural, and disability using Washington group questions and migratory status), and the perceived value of green skills in the </w:t>
            </w:r>
            <w:proofErr w:type="spellStart"/>
            <w:r w:rsidRPr="008279A3">
              <w:rPr>
                <w:rFonts w:ascii="Lato" w:eastAsia="Arial" w:hAnsi="Lato"/>
                <w:sz w:val="24"/>
                <w:szCs w:val="24"/>
              </w:rPr>
              <w:t>labor</w:t>
            </w:r>
            <w:proofErr w:type="spellEnd"/>
            <w:r w:rsidRPr="008279A3">
              <w:rPr>
                <w:rFonts w:ascii="Lato" w:eastAsia="Arial" w:hAnsi="Lato"/>
                <w:sz w:val="24"/>
                <w:szCs w:val="24"/>
              </w:rPr>
              <w:t xml:space="preserve"> market. </w:t>
            </w:r>
          </w:p>
          <w:p w14:paraId="2076190B"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Observations:</w:t>
            </w:r>
            <w:r w:rsidRPr="008279A3">
              <w:rPr>
                <w:rFonts w:ascii="Lato" w:eastAsia="Arial" w:hAnsi="Lato"/>
                <w:sz w:val="24"/>
                <w:szCs w:val="24"/>
              </w:rPr>
              <w:t xml:space="preserve"> Direct site visits to selected TVET </w:t>
            </w:r>
            <w:proofErr w:type="spellStart"/>
            <w:r w:rsidRPr="008279A3">
              <w:rPr>
                <w:rFonts w:ascii="Lato" w:eastAsia="Arial" w:hAnsi="Lato"/>
                <w:sz w:val="24"/>
                <w:szCs w:val="24"/>
              </w:rPr>
              <w:t>centers</w:t>
            </w:r>
            <w:proofErr w:type="spellEnd"/>
            <w:r w:rsidRPr="008279A3">
              <w:rPr>
                <w:rFonts w:ascii="Lato" w:eastAsia="Arial" w:hAnsi="Lato"/>
                <w:sz w:val="24"/>
                <w:szCs w:val="24"/>
              </w:rPr>
              <w:t xml:space="preserve"> and professional technical secondary schools and enterprises offering trainings to assess infrastructure, training resources, and learning environments. This will help determine gaps in facilities, equipment, and the overall capacity of institutions to deliver climate-resilient training.</w:t>
            </w:r>
          </w:p>
          <w:p w14:paraId="5B1FCEA5" w14:textId="77777777" w:rsidR="00AE4691"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Stakeholder Consultations and Validation Meetings:</w:t>
            </w:r>
            <w:r w:rsidRPr="008279A3">
              <w:rPr>
                <w:rFonts w:ascii="Lato" w:eastAsia="Arial" w:hAnsi="Lato"/>
                <w:sz w:val="24"/>
                <w:szCs w:val="24"/>
              </w:rPr>
              <w:t xml:space="preserve"> Engagement with relevant ministries, private sector actors, local partners and training institutions to validate findings and ensure alignment with national development priorities. Validation meetings will ensure stakeholder buy-in and promote shared understanding of project objectives and anticipated outcomes.</w:t>
            </w:r>
          </w:p>
          <w:p w14:paraId="55DF0C73" w14:textId="1E310F2C" w:rsidR="00946D6C" w:rsidRPr="008279A3" w:rsidRDefault="00AE4691" w:rsidP="00AE4691">
            <w:pPr>
              <w:pStyle w:val="ListParagraph"/>
              <w:numPr>
                <w:ilvl w:val="0"/>
                <w:numId w:val="21"/>
              </w:numPr>
              <w:spacing w:line="256" w:lineRule="auto"/>
              <w:jc w:val="both"/>
              <w:rPr>
                <w:rFonts w:ascii="Lato" w:hAnsi="Lato"/>
                <w:b/>
                <w:bCs/>
                <w:color w:val="000000" w:themeColor="text1"/>
                <w:sz w:val="24"/>
                <w:szCs w:val="24"/>
              </w:rPr>
            </w:pPr>
            <w:r w:rsidRPr="008279A3">
              <w:rPr>
                <w:rFonts w:ascii="Lato" w:eastAsia="Arial" w:hAnsi="Lato"/>
                <w:b/>
                <w:bCs/>
                <w:sz w:val="24"/>
                <w:szCs w:val="24"/>
              </w:rPr>
              <w:t>Triangulation of Data</w:t>
            </w:r>
            <w:r w:rsidRPr="008279A3">
              <w:rPr>
                <w:rFonts w:ascii="Lato" w:eastAsia="Arial" w:hAnsi="Lato"/>
                <w:sz w:val="24"/>
                <w:szCs w:val="24"/>
              </w:rPr>
              <w:t>: The study will ensure the reliability and validity of findings through data triangulation, comparing insights from multiple sources, including quantitative and qualitative analyses. Gender and power analysis will be integrated across multiple data sources, ensuring a comprehensive understanding of barriers and proposed solutions.</w:t>
            </w:r>
          </w:p>
          <w:p w14:paraId="778AF38D" w14:textId="77777777" w:rsidR="00AE4691" w:rsidRPr="008279A3" w:rsidRDefault="00AE4691" w:rsidP="00AE4691">
            <w:pPr>
              <w:pStyle w:val="CommentText"/>
              <w:rPr>
                <w:rFonts w:ascii="Lato" w:eastAsia="Arial" w:hAnsi="Lato"/>
                <w:b/>
                <w:bCs/>
                <w:sz w:val="24"/>
                <w:szCs w:val="24"/>
                <w:lang w:val="en-US"/>
              </w:rPr>
            </w:pPr>
          </w:p>
          <w:p w14:paraId="1FF8486B" w14:textId="28AE5445" w:rsidR="00AE4691" w:rsidRPr="008279A3" w:rsidRDefault="00AE4691" w:rsidP="00AE4691">
            <w:pPr>
              <w:pStyle w:val="CommentText"/>
              <w:rPr>
                <w:rFonts w:ascii="Lato" w:eastAsia="Arial" w:hAnsi="Lato"/>
                <w:b/>
                <w:bCs/>
                <w:sz w:val="24"/>
                <w:szCs w:val="24"/>
                <w:lang w:val="en-US"/>
              </w:rPr>
            </w:pPr>
            <w:r w:rsidRPr="008279A3">
              <w:rPr>
                <w:rFonts w:ascii="Lato" w:eastAsia="Arial" w:hAnsi="Lato"/>
                <w:b/>
                <w:bCs/>
                <w:sz w:val="24"/>
                <w:szCs w:val="24"/>
                <w:lang w:val="en-US"/>
              </w:rPr>
              <w:t xml:space="preserve">Sampling Strategy </w:t>
            </w:r>
          </w:p>
          <w:p w14:paraId="12FEEDCA" w14:textId="77777777" w:rsidR="00AE4691" w:rsidRPr="008279A3" w:rsidRDefault="00AE4691" w:rsidP="00AE4691">
            <w:pPr>
              <w:spacing w:line="256" w:lineRule="auto"/>
              <w:jc w:val="both"/>
              <w:rPr>
                <w:rFonts w:ascii="Lato" w:hAnsi="Lato"/>
                <w:color w:val="000000" w:themeColor="text1"/>
                <w:sz w:val="24"/>
                <w:szCs w:val="24"/>
              </w:rPr>
            </w:pPr>
            <w:r w:rsidRPr="008279A3">
              <w:rPr>
                <w:rFonts w:ascii="Lato" w:hAnsi="Lato"/>
                <w:color w:val="000000" w:themeColor="text1"/>
                <w:sz w:val="24"/>
                <w:szCs w:val="24"/>
              </w:rPr>
              <w:t>The assessment will employ a combination of probability and non-probability sampling techniques to ensure a representative and inclusive sample.</w:t>
            </w:r>
          </w:p>
          <w:p w14:paraId="58F52BB5" w14:textId="0AB8FC1A" w:rsidR="00AE4691" w:rsidRPr="008279A3" w:rsidRDefault="00AE4691" w:rsidP="00AE4691">
            <w:pPr>
              <w:pStyle w:val="ListParagraph"/>
              <w:numPr>
                <w:ilvl w:val="0"/>
                <w:numId w:val="23"/>
              </w:numPr>
              <w:spacing w:line="256" w:lineRule="auto"/>
              <w:jc w:val="both"/>
              <w:rPr>
                <w:rFonts w:ascii="Lato" w:hAnsi="Lato"/>
                <w:color w:val="000000" w:themeColor="text1"/>
                <w:sz w:val="24"/>
                <w:szCs w:val="24"/>
              </w:rPr>
            </w:pPr>
            <w:r w:rsidRPr="008279A3">
              <w:rPr>
                <w:rFonts w:ascii="Lato" w:hAnsi="Lato"/>
                <w:b/>
                <w:bCs/>
                <w:color w:val="000000" w:themeColor="text1"/>
                <w:sz w:val="24"/>
                <w:szCs w:val="24"/>
              </w:rPr>
              <w:t>Stratified random sampling</w:t>
            </w:r>
            <w:r w:rsidRPr="008279A3">
              <w:rPr>
                <w:rFonts w:ascii="Lato" w:hAnsi="Lato"/>
                <w:color w:val="000000" w:themeColor="text1"/>
                <w:sz w:val="24"/>
                <w:szCs w:val="24"/>
              </w:rPr>
              <w:t xml:space="preserve"> will be used for surveys to ensure that key demographic groups, including youth, women, IDP, urban/rural, and persons with disabilities, are adequately represented across the target locations.</w:t>
            </w:r>
          </w:p>
          <w:p w14:paraId="509AA9FA" w14:textId="6B475E6B" w:rsidR="00AE4691" w:rsidRPr="008279A3" w:rsidRDefault="00AE4691" w:rsidP="00AE4691">
            <w:pPr>
              <w:pStyle w:val="ListParagraph"/>
              <w:numPr>
                <w:ilvl w:val="0"/>
                <w:numId w:val="23"/>
              </w:numPr>
              <w:spacing w:line="256" w:lineRule="auto"/>
              <w:jc w:val="both"/>
              <w:rPr>
                <w:rFonts w:ascii="Lato" w:hAnsi="Lato"/>
                <w:color w:val="000000" w:themeColor="text1"/>
                <w:sz w:val="24"/>
                <w:szCs w:val="24"/>
              </w:rPr>
            </w:pPr>
            <w:r w:rsidRPr="008279A3">
              <w:rPr>
                <w:rFonts w:ascii="Lato" w:hAnsi="Lato"/>
                <w:b/>
                <w:bCs/>
                <w:color w:val="000000" w:themeColor="text1"/>
                <w:sz w:val="24"/>
                <w:szCs w:val="24"/>
              </w:rPr>
              <w:t>Random Sampling Within Strata</w:t>
            </w:r>
            <w:r w:rsidRPr="008279A3">
              <w:rPr>
                <w:rFonts w:ascii="Lato" w:hAnsi="Lato"/>
                <w:color w:val="000000" w:themeColor="text1"/>
                <w:sz w:val="24"/>
                <w:szCs w:val="24"/>
              </w:rPr>
              <w:t>: After dividing the population into strata, a list of all individuals in each subgroup is created. Random selection is then applied using either Simple Random Sampling (SRS, a random number generator, or Excel’s RAND () function, or Systematic Sampling, where every K-</w:t>
            </w:r>
            <w:proofErr w:type="spellStart"/>
            <w:r w:rsidRPr="008279A3">
              <w:rPr>
                <w:rFonts w:ascii="Lato" w:hAnsi="Lato"/>
                <w:color w:val="000000" w:themeColor="text1"/>
                <w:sz w:val="24"/>
                <w:szCs w:val="24"/>
              </w:rPr>
              <w:t>th</w:t>
            </w:r>
            <w:proofErr w:type="spellEnd"/>
            <w:r w:rsidRPr="008279A3">
              <w:rPr>
                <w:rFonts w:ascii="Lato" w:hAnsi="Lato"/>
                <w:color w:val="000000" w:themeColor="text1"/>
                <w:sz w:val="24"/>
                <w:szCs w:val="24"/>
              </w:rPr>
              <w:t xml:space="preserve"> individual is chosen from a random starting point. The sampling interval K is determined by </w:t>
            </w:r>
            <w:r w:rsidRPr="008279A3">
              <w:rPr>
                <w:rFonts w:ascii="Lato" w:hAnsi="Lato"/>
                <w:color w:val="000000" w:themeColor="text1"/>
                <w:sz w:val="24"/>
                <w:szCs w:val="24"/>
              </w:rPr>
              <w:lastRenderedPageBreak/>
              <w:t>dividing the total individuals in a stratum by the required sample size. This process ensures a representative and randomized final sample.</w:t>
            </w:r>
          </w:p>
          <w:p w14:paraId="5877B2E3" w14:textId="34C9CE9F" w:rsidR="00AE4691" w:rsidRPr="008279A3" w:rsidRDefault="00AE4691" w:rsidP="00AE4691">
            <w:pPr>
              <w:pStyle w:val="ListParagraph"/>
              <w:numPr>
                <w:ilvl w:val="0"/>
                <w:numId w:val="23"/>
              </w:numPr>
              <w:spacing w:line="256" w:lineRule="auto"/>
              <w:jc w:val="both"/>
              <w:rPr>
                <w:rFonts w:ascii="Lato" w:hAnsi="Lato"/>
                <w:color w:val="000000" w:themeColor="text1"/>
                <w:sz w:val="24"/>
                <w:szCs w:val="24"/>
              </w:rPr>
            </w:pPr>
            <w:r w:rsidRPr="008279A3">
              <w:rPr>
                <w:rFonts w:ascii="Lato" w:hAnsi="Lato"/>
                <w:b/>
                <w:bCs/>
                <w:color w:val="000000" w:themeColor="text1"/>
                <w:sz w:val="24"/>
                <w:szCs w:val="24"/>
              </w:rPr>
              <w:t>Purposive sampling</w:t>
            </w:r>
            <w:r w:rsidRPr="008279A3">
              <w:rPr>
                <w:rFonts w:ascii="Lato" w:hAnsi="Lato"/>
                <w:color w:val="000000" w:themeColor="text1"/>
                <w:sz w:val="24"/>
                <w:szCs w:val="24"/>
              </w:rPr>
              <w:t xml:space="preserve"> will be applied to Key Informant Interviews (KIIs) and Focus Group Discussions (FGDs) to engage individuals with relevant expertise, such as TVET institutions and private sectors (employer) women, youth, and community leaders.</w:t>
            </w:r>
          </w:p>
          <w:p w14:paraId="71ED675B" w14:textId="41830083" w:rsidR="00AE4691" w:rsidRPr="008279A3" w:rsidRDefault="00AE4691" w:rsidP="00AE4691">
            <w:pPr>
              <w:pStyle w:val="ListParagraph"/>
              <w:numPr>
                <w:ilvl w:val="0"/>
                <w:numId w:val="23"/>
              </w:numPr>
              <w:spacing w:line="256" w:lineRule="auto"/>
              <w:jc w:val="both"/>
              <w:rPr>
                <w:rFonts w:ascii="Lato" w:hAnsi="Lato"/>
                <w:color w:val="000000" w:themeColor="text1"/>
                <w:sz w:val="24"/>
                <w:szCs w:val="24"/>
              </w:rPr>
            </w:pPr>
            <w:r w:rsidRPr="008279A3">
              <w:rPr>
                <w:rFonts w:ascii="Lato" w:hAnsi="Lato"/>
                <w:b/>
                <w:bCs/>
                <w:color w:val="000000" w:themeColor="text1"/>
                <w:sz w:val="24"/>
                <w:szCs w:val="24"/>
              </w:rPr>
              <w:t>The final sample size</w:t>
            </w:r>
            <w:r w:rsidRPr="008279A3">
              <w:rPr>
                <w:rFonts w:ascii="Lato" w:hAnsi="Lato"/>
                <w:color w:val="000000" w:themeColor="text1"/>
                <w:sz w:val="24"/>
                <w:szCs w:val="24"/>
              </w:rPr>
              <w:t xml:space="preserve"> will be determined based on population estimates and resource availability, ensuring sufficient statistical power for data analysis.</w:t>
            </w:r>
          </w:p>
          <w:p w14:paraId="68ED6972" w14:textId="77777777" w:rsidR="00946D6C" w:rsidRPr="008279A3" w:rsidRDefault="00946D6C" w:rsidP="00B60EDC">
            <w:pPr>
              <w:rPr>
                <w:rFonts w:ascii="Lato" w:eastAsia="Arial" w:hAnsi="Lato"/>
                <w:b/>
                <w:bCs/>
                <w:sz w:val="24"/>
                <w:szCs w:val="24"/>
              </w:rPr>
            </w:pPr>
          </w:p>
          <w:p w14:paraId="76F33A2A" w14:textId="418EF3A0" w:rsidR="00946D6C" w:rsidRPr="008279A3" w:rsidRDefault="002E1CE0" w:rsidP="00B60EDC">
            <w:pPr>
              <w:rPr>
                <w:rFonts w:ascii="Lato" w:eastAsia="Arial" w:hAnsi="Lato"/>
                <w:b/>
                <w:bCs/>
                <w:sz w:val="24"/>
                <w:szCs w:val="24"/>
              </w:rPr>
            </w:pPr>
            <w:r w:rsidRPr="008279A3">
              <w:rPr>
                <w:rFonts w:ascii="Lato" w:eastAsia="Arial" w:hAnsi="Lato"/>
                <w:b/>
                <w:bCs/>
                <w:sz w:val="24"/>
                <w:szCs w:val="24"/>
              </w:rPr>
              <w:t xml:space="preserve">Baseline Evaluation </w:t>
            </w:r>
            <w:r w:rsidR="00946D6C" w:rsidRPr="008279A3">
              <w:rPr>
                <w:rFonts w:ascii="Lato" w:eastAsia="Arial" w:hAnsi="Lato"/>
                <w:b/>
                <w:bCs/>
                <w:sz w:val="24"/>
                <w:szCs w:val="24"/>
              </w:rPr>
              <w:t xml:space="preserve">Criteria </w:t>
            </w:r>
          </w:p>
          <w:p w14:paraId="6C0B51D8" w14:textId="684C11C8" w:rsidR="00946D6C" w:rsidRPr="008279A3" w:rsidRDefault="00946D6C" w:rsidP="00B60EDC">
            <w:pPr>
              <w:pStyle w:val="NoSpacing"/>
              <w:rPr>
                <w:rFonts w:ascii="Lato" w:eastAsia="SimSun" w:hAnsi="Lato"/>
                <w:sz w:val="24"/>
                <w:szCs w:val="24"/>
                <w:lang w:eastAsia="zh-CN"/>
              </w:rPr>
            </w:pPr>
            <w:r w:rsidRPr="008279A3">
              <w:rPr>
                <w:rFonts w:ascii="Lato" w:eastAsia="SimSun" w:hAnsi="Lato"/>
                <w:sz w:val="24"/>
                <w:szCs w:val="24"/>
                <w:lang w:eastAsia="zh-CN"/>
              </w:rPr>
              <w:t xml:space="preserve">The </w:t>
            </w:r>
            <w:r w:rsidR="003E1C26" w:rsidRPr="008279A3">
              <w:rPr>
                <w:rFonts w:ascii="Lato" w:eastAsia="SimSun" w:hAnsi="Lato"/>
                <w:sz w:val="24"/>
                <w:szCs w:val="24"/>
                <w:lang w:eastAsia="zh-CN"/>
              </w:rPr>
              <w:t xml:space="preserve">baseline study is recommended to also </w:t>
            </w:r>
            <w:r w:rsidRPr="008279A3">
              <w:rPr>
                <w:rFonts w:ascii="Lato" w:eastAsia="SimSun" w:hAnsi="Lato"/>
                <w:sz w:val="24"/>
                <w:szCs w:val="24"/>
                <w:lang w:eastAsia="zh-CN"/>
              </w:rPr>
              <w:t xml:space="preserve">effectively answer the following </w:t>
            </w:r>
            <w:r w:rsidR="003E1C26" w:rsidRPr="008279A3">
              <w:rPr>
                <w:rFonts w:ascii="Lato" w:eastAsia="SimSun" w:hAnsi="Lato"/>
                <w:sz w:val="24"/>
                <w:szCs w:val="24"/>
                <w:lang w:eastAsia="zh-CN"/>
              </w:rPr>
              <w:t xml:space="preserve">evaluation criteria to systematically be comparable and align this baseline study with the future project evaluation. </w:t>
            </w:r>
          </w:p>
          <w:p w14:paraId="094FBD97" w14:textId="77777777" w:rsidR="00946D6C" w:rsidRPr="008279A3" w:rsidRDefault="00946D6C" w:rsidP="00B60EDC">
            <w:pPr>
              <w:pStyle w:val="NoSpacing"/>
              <w:rPr>
                <w:rFonts w:ascii="Lato" w:hAnsi="Lato" w:cs="Arial"/>
                <w:sz w:val="24"/>
                <w:szCs w:val="24"/>
              </w:rPr>
            </w:pPr>
          </w:p>
          <w:p w14:paraId="5328EF8B" w14:textId="505FFB69" w:rsidR="00946D6C" w:rsidRPr="008279A3" w:rsidRDefault="00946D6C" w:rsidP="00B60EDC">
            <w:pPr>
              <w:pStyle w:val="CommentText"/>
              <w:rPr>
                <w:rFonts w:ascii="Lato" w:hAnsi="Lato"/>
                <w:b/>
                <w:sz w:val="24"/>
                <w:szCs w:val="24"/>
              </w:rPr>
            </w:pPr>
            <w:r w:rsidRPr="008279A3">
              <w:rPr>
                <w:rFonts w:ascii="Lato" w:hAnsi="Lato"/>
                <w:b/>
                <w:sz w:val="24"/>
                <w:szCs w:val="24"/>
              </w:rPr>
              <w:t xml:space="preserve"> </w:t>
            </w:r>
            <w:r w:rsidRPr="008279A3">
              <w:rPr>
                <w:rFonts w:ascii="Lato" w:eastAsia="Arial" w:hAnsi="Lato"/>
                <w:b/>
                <w:bCs/>
                <w:sz w:val="24"/>
                <w:szCs w:val="24"/>
                <w:lang w:val="en-US"/>
              </w:rPr>
              <w:t>Relevance</w:t>
            </w:r>
          </w:p>
          <w:p w14:paraId="647A8F58" w14:textId="59BB3B85"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To what extent are the objectives and design of the project aligned with needs and priorities of target </w:t>
            </w:r>
            <w:r w:rsidR="002E1CE0" w:rsidRPr="008279A3">
              <w:rPr>
                <w:rFonts w:ascii="Lato" w:hAnsi="Lato"/>
                <w:sz w:val="24"/>
                <w:szCs w:val="24"/>
                <w:lang w:val="en-US"/>
              </w:rPr>
              <w:t>groups, private market as well as the training institutions</w:t>
            </w:r>
            <w:r w:rsidRPr="008279A3">
              <w:rPr>
                <w:rFonts w:ascii="Lato" w:hAnsi="Lato"/>
                <w:sz w:val="24"/>
                <w:szCs w:val="24"/>
                <w:lang w:val="en-US"/>
              </w:rPr>
              <w:t>?</w:t>
            </w:r>
          </w:p>
          <w:p w14:paraId="4CDA19BB" w14:textId="77777777"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Are the activities and outputs of the programme consistent with the overall goal and the attainment of its objectives? </w:t>
            </w:r>
          </w:p>
          <w:p w14:paraId="6619F0F3" w14:textId="271F9351"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Are the activities and outputs </w:t>
            </w:r>
            <w:r w:rsidR="005B3646" w:rsidRPr="008279A3">
              <w:rPr>
                <w:rFonts w:ascii="Lato" w:hAnsi="Lato"/>
                <w:sz w:val="24"/>
                <w:szCs w:val="24"/>
                <w:lang w:val="en-US"/>
              </w:rPr>
              <w:t xml:space="preserve">are expected to </w:t>
            </w:r>
            <w:r w:rsidRPr="008279A3">
              <w:rPr>
                <w:rFonts w:ascii="Lato" w:hAnsi="Lato"/>
                <w:sz w:val="24"/>
                <w:szCs w:val="24"/>
                <w:lang w:val="en-US"/>
              </w:rPr>
              <w:t>contribut</w:t>
            </w:r>
            <w:r w:rsidR="005B3646" w:rsidRPr="008279A3">
              <w:rPr>
                <w:rFonts w:ascii="Lato" w:hAnsi="Lato"/>
                <w:sz w:val="24"/>
                <w:szCs w:val="24"/>
                <w:lang w:val="en-US"/>
              </w:rPr>
              <w:t xml:space="preserve">e the anticipated </w:t>
            </w:r>
            <w:r w:rsidRPr="008279A3">
              <w:rPr>
                <w:rFonts w:ascii="Lato" w:hAnsi="Lato"/>
                <w:sz w:val="24"/>
                <w:szCs w:val="24"/>
                <w:lang w:val="en-US"/>
              </w:rPr>
              <w:t>impact and effectiveness of the programme?</w:t>
            </w:r>
          </w:p>
          <w:p w14:paraId="0C3D8833" w14:textId="01633FA1"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Are there alternative approaches which may have been more appropriate or gaps in intervention strategies?</w:t>
            </w:r>
          </w:p>
          <w:p w14:paraId="2F9ED1EA" w14:textId="77777777" w:rsidR="00946D6C" w:rsidRPr="008279A3" w:rsidRDefault="00946D6C" w:rsidP="00B60EDC">
            <w:pPr>
              <w:pStyle w:val="CommentText"/>
              <w:rPr>
                <w:rFonts w:ascii="Lato" w:eastAsia="Arial" w:hAnsi="Lato"/>
                <w:b/>
                <w:bCs/>
                <w:sz w:val="24"/>
                <w:szCs w:val="24"/>
                <w:lang w:val="en-US"/>
              </w:rPr>
            </w:pPr>
            <w:r w:rsidRPr="008279A3">
              <w:rPr>
                <w:rFonts w:ascii="Lato" w:eastAsia="Arial" w:hAnsi="Lato"/>
                <w:b/>
                <w:bCs/>
                <w:sz w:val="24"/>
                <w:szCs w:val="24"/>
                <w:lang w:val="en-US"/>
              </w:rPr>
              <w:t>Effectiveness</w:t>
            </w:r>
          </w:p>
          <w:p w14:paraId="26B5E688" w14:textId="448DD33C"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rPr>
              <w:t xml:space="preserve">What </w:t>
            </w:r>
            <w:r w:rsidR="00391F7F" w:rsidRPr="008279A3">
              <w:rPr>
                <w:rFonts w:ascii="Lato" w:hAnsi="Lato"/>
                <w:sz w:val="24"/>
                <w:szCs w:val="24"/>
              </w:rPr>
              <w:t xml:space="preserve">could be </w:t>
            </w:r>
            <w:r w:rsidRPr="008279A3">
              <w:rPr>
                <w:rFonts w:ascii="Lato" w:hAnsi="Lato"/>
                <w:sz w:val="24"/>
                <w:szCs w:val="24"/>
              </w:rPr>
              <w:t xml:space="preserve">the key </w:t>
            </w:r>
            <w:r w:rsidR="00391F7F" w:rsidRPr="008279A3">
              <w:rPr>
                <w:rFonts w:ascii="Lato" w:hAnsi="Lato"/>
                <w:sz w:val="24"/>
                <w:szCs w:val="24"/>
              </w:rPr>
              <w:t>likely barrier</w:t>
            </w:r>
            <w:r w:rsidR="002E1CE0" w:rsidRPr="008279A3">
              <w:rPr>
                <w:rFonts w:ascii="Lato" w:hAnsi="Lato"/>
                <w:sz w:val="24"/>
                <w:szCs w:val="24"/>
              </w:rPr>
              <w:t>s</w:t>
            </w:r>
            <w:r w:rsidR="00391F7F" w:rsidRPr="008279A3">
              <w:rPr>
                <w:rFonts w:ascii="Lato" w:hAnsi="Lato"/>
                <w:sz w:val="24"/>
                <w:szCs w:val="24"/>
              </w:rPr>
              <w:t xml:space="preserve"> and boosters </w:t>
            </w:r>
            <w:r w:rsidRPr="008279A3">
              <w:rPr>
                <w:rFonts w:ascii="Lato" w:hAnsi="Lato"/>
                <w:sz w:val="24"/>
                <w:szCs w:val="24"/>
              </w:rPr>
              <w:t>in the implementation of the project</w:t>
            </w:r>
            <w:r w:rsidR="002E1CE0" w:rsidRPr="008279A3">
              <w:rPr>
                <w:rFonts w:ascii="Lato" w:hAnsi="Lato"/>
                <w:sz w:val="24"/>
                <w:szCs w:val="24"/>
              </w:rPr>
              <w:t xml:space="preserve">, </w:t>
            </w:r>
            <w:r w:rsidR="002E1CE0" w:rsidRPr="008279A3">
              <w:rPr>
                <w:rFonts w:ascii="Lato" w:hAnsi="Lato"/>
                <w:sz w:val="24"/>
                <w:szCs w:val="24"/>
                <w:lang w:val="en-US"/>
              </w:rPr>
              <w:t>based on the current/baseline conditions</w:t>
            </w:r>
            <w:r w:rsidRPr="008279A3">
              <w:rPr>
                <w:rFonts w:ascii="Lato" w:hAnsi="Lato"/>
                <w:sz w:val="24"/>
                <w:szCs w:val="24"/>
              </w:rPr>
              <w:t>?</w:t>
            </w:r>
          </w:p>
          <w:p w14:paraId="28F887B5" w14:textId="2D6E418B" w:rsidR="00946D6C" w:rsidRPr="008279A3" w:rsidRDefault="00946D6C" w:rsidP="00FB0004">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To what extent has the project </w:t>
            </w:r>
            <w:r w:rsidR="005B3646" w:rsidRPr="008279A3">
              <w:rPr>
                <w:rFonts w:ascii="Lato" w:hAnsi="Lato"/>
                <w:sz w:val="24"/>
                <w:szCs w:val="24"/>
                <w:lang w:val="en-US"/>
              </w:rPr>
              <w:t xml:space="preserve">is expected to </w:t>
            </w:r>
            <w:r w:rsidRPr="008279A3">
              <w:rPr>
                <w:rFonts w:ascii="Lato" w:hAnsi="Lato"/>
                <w:sz w:val="24"/>
                <w:szCs w:val="24"/>
                <w:lang w:val="en-US"/>
              </w:rPr>
              <w:t>contribu</w:t>
            </w:r>
            <w:r w:rsidR="005B3646" w:rsidRPr="008279A3">
              <w:rPr>
                <w:rFonts w:ascii="Lato" w:hAnsi="Lato"/>
                <w:sz w:val="24"/>
                <w:szCs w:val="24"/>
                <w:lang w:val="en-US"/>
              </w:rPr>
              <w:t>te</w:t>
            </w:r>
            <w:r w:rsidRPr="008279A3">
              <w:rPr>
                <w:rFonts w:ascii="Lato" w:hAnsi="Lato"/>
                <w:sz w:val="24"/>
                <w:szCs w:val="24"/>
                <w:lang w:val="en-US"/>
              </w:rPr>
              <w:t xml:space="preserve"> the anticipated level of change in </w:t>
            </w:r>
            <w:r w:rsidR="00FB0004" w:rsidRPr="008279A3">
              <w:rPr>
                <w:rFonts w:ascii="Lato" w:hAnsi="Lato"/>
                <w:sz w:val="24"/>
                <w:szCs w:val="24"/>
                <w:lang w:val="en-US"/>
              </w:rPr>
              <w:t>renewable energy, accelerate transition to the circular economy, and expand sustainable agri-food value chains in Somalia/Somaliland</w:t>
            </w:r>
            <w:r w:rsidR="002E1CE0" w:rsidRPr="008279A3">
              <w:rPr>
                <w:rFonts w:ascii="Lato" w:hAnsi="Lato"/>
                <w:sz w:val="24"/>
                <w:szCs w:val="24"/>
                <w:lang w:val="en-US"/>
              </w:rPr>
              <w:t>, based on the current/baseline conditions</w:t>
            </w:r>
            <w:r w:rsidRPr="008279A3">
              <w:rPr>
                <w:rFonts w:ascii="Lato" w:hAnsi="Lato"/>
                <w:sz w:val="24"/>
                <w:szCs w:val="24"/>
                <w:lang w:val="en-US"/>
              </w:rPr>
              <w:t xml:space="preserve">? </w:t>
            </w:r>
          </w:p>
          <w:p w14:paraId="617AE891" w14:textId="05B0AB7B" w:rsidR="00946D6C"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What </w:t>
            </w:r>
            <w:r w:rsidR="005B3646" w:rsidRPr="008279A3">
              <w:rPr>
                <w:rFonts w:ascii="Lato" w:hAnsi="Lato"/>
                <w:sz w:val="24"/>
                <w:szCs w:val="24"/>
                <w:lang w:val="en-US"/>
              </w:rPr>
              <w:t xml:space="preserve">could be the </w:t>
            </w:r>
            <w:r w:rsidRPr="008279A3">
              <w:rPr>
                <w:rFonts w:ascii="Lato" w:hAnsi="Lato"/>
                <w:sz w:val="24"/>
                <w:szCs w:val="24"/>
                <w:lang w:val="en-US"/>
              </w:rPr>
              <w:t xml:space="preserve">major </w:t>
            </w:r>
            <w:r w:rsidR="005B3646" w:rsidRPr="008279A3">
              <w:rPr>
                <w:rFonts w:ascii="Lato" w:hAnsi="Lato"/>
                <w:sz w:val="24"/>
                <w:szCs w:val="24"/>
                <w:lang w:val="en-US"/>
              </w:rPr>
              <w:t xml:space="preserve">anticipated key </w:t>
            </w:r>
            <w:r w:rsidRPr="008279A3">
              <w:rPr>
                <w:rFonts w:ascii="Lato" w:hAnsi="Lato"/>
                <w:sz w:val="24"/>
                <w:szCs w:val="24"/>
                <w:lang w:val="en-US"/>
              </w:rPr>
              <w:t xml:space="preserve">factors (internal and external) </w:t>
            </w:r>
            <w:r w:rsidR="005B3646" w:rsidRPr="008279A3">
              <w:rPr>
                <w:rFonts w:ascii="Lato" w:hAnsi="Lato"/>
                <w:sz w:val="24"/>
                <w:szCs w:val="24"/>
                <w:lang w:val="en-US"/>
              </w:rPr>
              <w:t xml:space="preserve">that can </w:t>
            </w:r>
            <w:r w:rsidRPr="008279A3">
              <w:rPr>
                <w:rFonts w:ascii="Lato" w:hAnsi="Lato"/>
                <w:sz w:val="24"/>
                <w:szCs w:val="24"/>
                <w:lang w:val="en-US"/>
              </w:rPr>
              <w:t>influenc</w:t>
            </w:r>
            <w:r w:rsidR="005B3646" w:rsidRPr="008279A3">
              <w:rPr>
                <w:rFonts w:ascii="Lato" w:hAnsi="Lato"/>
                <w:sz w:val="24"/>
                <w:szCs w:val="24"/>
                <w:lang w:val="en-US"/>
              </w:rPr>
              <w:t>e</w:t>
            </w:r>
            <w:r w:rsidRPr="008279A3">
              <w:rPr>
                <w:rFonts w:ascii="Lato" w:hAnsi="Lato"/>
                <w:sz w:val="24"/>
                <w:szCs w:val="24"/>
                <w:lang w:val="en-US"/>
              </w:rPr>
              <w:t xml:space="preserve"> the achievement or non-achievement of the results </w:t>
            </w:r>
            <w:r w:rsidR="005B3646" w:rsidRPr="008279A3">
              <w:rPr>
                <w:rFonts w:ascii="Lato" w:hAnsi="Lato"/>
                <w:sz w:val="24"/>
                <w:szCs w:val="24"/>
                <w:lang w:val="en-US"/>
              </w:rPr>
              <w:t>during the</w:t>
            </w:r>
            <w:r w:rsidRPr="008279A3">
              <w:rPr>
                <w:rFonts w:ascii="Lato" w:hAnsi="Lato"/>
                <w:sz w:val="24"/>
                <w:szCs w:val="24"/>
                <w:lang w:val="en-US"/>
              </w:rPr>
              <w:t xml:space="preserve"> project implementation</w:t>
            </w:r>
            <w:r w:rsidR="005B3646" w:rsidRPr="008279A3">
              <w:rPr>
                <w:rFonts w:ascii="Lato" w:hAnsi="Lato"/>
                <w:sz w:val="24"/>
                <w:szCs w:val="24"/>
                <w:lang w:val="en-US"/>
              </w:rPr>
              <w:t xml:space="preserve"> period</w:t>
            </w:r>
            <w:r w:rsidRPr="008279A3">
              <w:rPr>
                <w:rFonts w:ascii="Lato" w:hAnsi="Lato"/>
                <w:sz w:val="24"/>
                <w:szCs w:val="24"/>
                <w:lang w:val="en-US"/>
              </w:rPr>
              <w:t>?</w:t>
            </w:r>
          </w:p>
          <w:p w14:paraId="7C58AD1B" w14:textId="210ED076" w:rsidR="00946D6C" w:rsidRPr="001F25ED" w:rsidRDefault="00946D6C" w:rsidP="001F25ED">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H</w:t>
            </w:r>
            <w:r w:rsidR="005B3646" w:rsidRPr="008279A3">
              <w:rPr>
                <w:rFonts w:ascii="Lato" w:hAnsi="Lato"/>
                <w:sz w:val="24"/>
                <w:szCs w:val="24"/>
                <w:lang w:val="en-US"/>
              </w:rPr>
              <w:t>ow best the</w:t>
            </w:r>
            <w:r w:rsidRPr="008279A3">
              <w:rPr>
                <w:rFonts w:ascii="Lato" w:hAnsi="Lato"/>
                <w:sz w:val="24"/>
                <w:szCs w:val="24"/>
                <w:lang w:val="en-US"/>
              </w:rPr>
              <w:t xml:space="preserve"> project learning </w:t>
            </w:r>
            <w:r w:rsidR="005B3646" w:rsidRPr="008279A3">
              <w:rPr>
                <w:rFonts w:ascii="Lato" w:hAnsi="Lato"/>
                <w:sz w:val="24"/>
                <w:szCs w:val="24"/>
                <w:lang w:val="en-US"/>
              </w:rPr>
              <w:t xml:space="preserve">can be </w:t>
            </w:r>
            <w:r w:rsidRPr="008279A3">
              <w:rPr>
                <w:rFonts w:ascii="Lato" w:hAnsi="Lato"/>
                <w:sz w:val="24"/>
                <w:szCs w:val="24"/>
                <w:lang w:val="en-US"/>
              </w:rPr>
              <w:t>captured</w:t>
            </w:r>
            <w:r w:rsidR="005B3646" w:rsidRPr="008279A3">
              <w:rPr>
                <w:rFonts w:ascii="Lato" w:hAnsi="Lato"/>
                <w:sz w:val="24"/>
                <w:szCs w:val="24"/>
                <w:lang w:val="en-US"/>
              </w:rPr>
              <w:t xml:space="preserve"> and w</w:t>
            </w:r>
            <w:r w:rsidRPr="008279A3">
              <w:rPr>
                <w:rFonts w:ascii="Lato" w:hAnsi="Lato"/>
                <w:sz w:val="24"/>
                <w:szCs w:val="24"/>
                <w:lang w:val="en-US"/>
              </w:rPr>
              <w:t>hat mechanisms exist to capture and share learning?</w:t>
            </w:r>
          </w:p>
          <w:p w14:paraId="70F5E6BB" w14:textId="77777777" w:rsidR="00946D6C" w:rsidRPr="008279A3" w:rsidRDefault="00946D6C" w:rsidP="00B60EDC">
            <w:pPr>
              <w:pStyle w:val="CommentText"/>
              <w:rPr>
                <w:rFonts w:ascii="Lato" w:eastAsia="Arial" w:hAnsi="Lato"/>
                <w:b/>
                <w:bCs/>
                <w:sz w:val="24"/>
                <w:szCs w:val="24"/>
                <w:lang w:val="en-US"/>
              </w:rPr>
            </w:pPr>
            <w:r w:rsidRPr="008279A3">
              <w:rPr>
                <w:rFonts w:ascii="Lato" w:eastAsia="Arial" w:hAnsi="Lato"/>
                <w:b/>
                <w:bCs/>
                <w:sz w:val="24"/>
                <w:szCs w:val="24"/>
                <w:lang w:val="en-US"/>
              </w:rPr>
              <w:t>Efficiency</w:t>
            </w:r>
          </w:p>
          <w:p w14:paraId="24A192F0" w14:textId="6FE06F65" w:rsidR="00946D6C" w:rsidRPr="008279A3" w:rsidRDefault="005B3646"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Based on the project plan, h</w:t>
            </w:r>
            <w:r w:rsidR="00946D6C" w:rsidRPr="008279A3">
              <w:rPr>
                <w:rFonts w:ascii="Lato" w:hAnsi="Lato"/>
                <w:sz w:val="24"/>
                <w:szCs w:val="24"/>
                <w:lang w:val="en-US"/>
              </w:rPr>
              <w:t xml:space="preserve">as the project </w:t>
            </w:r>
            <w:r w:rsidRPr="008279A3">
              <w:rPr>
                <w:rFonts w:ascii="Lato" w:hAnsi="Lato"/>
                <w:sz w:val="24"/>
                <w:szCs w:val="24"/>
                <w:lang w:val="en-US"/>
              </w:rPr>
              <w:t>choice</w:t>
            </w:r>
            <w:r w:rsidR="00946D6C" w:rsidRPr="008279A3">
              <w:rPr>
                <w:rFonts w:ascii="Lato" w:hAnsi="Lato"/>
                <w:sz w:val="24"/>
                <w:szCs w:val="24"/>
                <w:lang w:val="en-US"/>
              </w:rPr>
              <w:t xml:space="preserve"> appropriate value for money within the context of Somalia</w:t>
            </w:r>
            <w:r w:rsidR="002E1CE0" w:rsidRPr="008279A3">
              <w:rPr>
                <w:rFonts w:ascii="Lato" w:hAnsi="Lato"/>
                <w:sz w:val="24"/>
                <w:szCs w:val="24"/>
                <w:lang w:val="en-US"/>
              </w:rPr>
              <w:t xml:space="preserve">/Somaliland </w:t>
            </w:r>
            <w:r w:rsidRPr="008279A3">
              <w:rPr>
                <w:rFonts w:ascii="Lato" w:hAnsi="Lato"/>
                <w:sz w:val="24"/>
                <w:szCs w:val="24"/>
                <w:lang w:val="en-US"/>
              </w:rPr>
              <w:t>compared to the anticipated impact</w:t>
            </w:r>
            <w:r w:rsidR="00946D6C" w:rsidRPr="008279A3">
              <w:rPr>
                <w:rFonts w:ascii="Lato" w:hAnsi="Lato"/>
                <w:sz w:val="24"/>
                <w:szCs w:val="24"/>
                <w:lang w:val="en-US"/>
              </w:rPr>
              <w:t xml:space="preserve">? </w:t>
            </w:r>
          </w:p>
          <w:p w14:paraId="3E480252" w14:textId="77777777" w:rsidR="00841A1B" w:rsidRPr="008279A3" w:rsidRDefault="00946D6C" w:rsidP="00B60EDC">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Identify</w:t>
            </w:r>
            <w:r w:rsidR="005B3646" w:rsidRPr="008279A3">
              <w:rPr>
                <w:rFonts w:ascii="Lato" w:hAnsi="Lato"/>
                <w:sz w:val="24"/>
                <w:szCs w:val="24"/>
                <w:lang w:val="en-US"/>
              </w:rPr>
              <w:t xml:space="preserve"> and recommend potential </w:t>
            </w:r>
            <w:r w:rsidRPr="008279A3">
              <w:rPr>
                <w:rFonts w:ascii="Lato" w:hAnsi="Lato"/>
                <w:sz w:val="24"/>
                <w:szCs w:val="24"/>
                <w:lang w:val="en-US"/>
              </w:rPr>
              <w:t xml:space="preserve">cost factors </w:t>
            </w:r>
            <w:r w:rsidR="005B3646" w:rsidRPr="008279A3">
              <w:rPr>
                <w:rFonts w:ascii="Lato" w:hAnsi="Lato"/>
                <w:sz w:val="24"/>
                <w:szCs w:val="24"/>
                <w:lang w:val="en-US"/>
              </w:rPr>
              <w:t xml:space="preserve">that can be avoided during the project implementation period. </w:t>
            </w:r>
          </w:p>
          <w:p w14:paraId="6965BBE7" w14:textId="237471C9" w:rsidR="00841A1B" w:rsidRPr="008279A3" w:rsidRDefault="00841A1B" w:rsidP="003E1C26">
            <w:pPr>
              <w:pStyle w:val="CommentText"/>
              <w:rPr>
                <w:rFonts w:ascii="Lato" w:eastAsia="Arial" w:hAnsi="Lato"/>
                <w:b/>
                <w:bCs/>
                <w:sz w:val="24"/>
                <w:szCs w:val="24"/>
                <w:lang w:val="en-US"/>
              </w:rPr>
            </w:pPr>
            <w:r w:rsidRPr="008279A3">
              <w:rPr>
                <w:rFonts w:ascii="Lato" w:eastAsia="Arial" w:hAnsi="Lato"/>
                <w:b/>
                <w:bCs/>
                <w:sz w:val="24"/>
                <w:szCs w:val="24"/>
                <w:lang w:val="en-US"/>
              </w:rPr>
              <w:t xml:space="preserve">Impact Potential </w:t>
            </w:r>
          </w:p>
          <w:p w14:paraId="11FD357E" w14:textId="782415CC" w:rsidR="00841A1B" w:rsidRPr="008279A3" w:rsidRDefault="00841A1B" w:rsidP="00FB0004">
            <w:pPr>
              <w:pStyle w:val="ListParagraph"/>
              <w:numPr>
                <w:ilvl w:val="0"/>
                <w:numId w:val="8"/>
              </w:numPr>
              <w:spacing w:after="180"/>
              <w:jc w:val="both"/>
              <w:rPr>
                <w:rFonts w:ascii="Lato" w:hAnsi="Lato"/>
                <w:sz w:val="24"/>
                <w:szCs w:val="24"/>
              </w:rPr>
            </w:pPr>
            <w:r w:rsidRPr="008279A3">
              <w:rPr>
                <w:rFonts w:ascii="Lato" w:hAnsi="Lato"/>
                <w:sz w:val="24"/>
                <w:szCs w:val="24"/>
              </w:rPr>
              <w:t xml:space="preserve"> </w:t>
            </w:r>
            <w:r w:rsidR="00FB0004" w:rsidRPr="008279A3">
              <w:rPr>
                <w:rFonts w:ascii="Lato" w:hAnsi="Lato"/>
                <w:sz w:val="24"/>
                <w:szCs w:val="24"/>
                <w:lang w:val="en-US"/>
              </w:rPr>
              <w:t>Identify and indicate the expected measurable</w:t>
            </w:r>
            <w:r w:rsidR="002E1CE0" w:rsidRPr="008279A3">
              <w:rPr>
                <w:rFonts w:ascii="Lato" w:hAnsi="Lato"/>
                <w:sz w:val="24"/>
                <w:szCs w:val="24"/>
                <w:lang w:val="en-US"/>
              </w:rPr>
              <w:t xml:space="preserve"> </w:t>
            </w:r>
            <w:r w:rsidR="00FB0004" w:rsidRPr="008279A3">
              <w:rPr>
                <w:rFonts w:ascii="Lato" w:hAnsi="Lato"/>
                <w:sz w:val="24"/>
                <w:szCs w:val="24"/>
                <w:lang w:val="en-US"/>
              </w:rPr>
              <w:t>long-term effects and experiments for the future evaluations.</w:t>
            </w:r>
            <w:r w:rsidR="00FB0004" w:rsidRPr="008279A3">
              <w:rPr>
                <w:rFonts w:ascii="Lato" w:hAnsi="Lato"/>
                <w:sz w:val="24"/>
                <w:szCs w:val="24"/>
              </w:rPr>
              <w:t xml:space="preserve">  </w:t>
            </w:r>
            <w:r w:rsidRPr="008279A3">
              <w:rPr>
                <w:rFonts w:ascii="Lato" w:hAnsi="Lato"/>
                <w:sz w:val="24"/>
                <w:szCs w:val="24"/>
              </w:rPr>
              <w:t xml:space="preserve"> </w:t>
            </w:r>
          </w:p>
          <w:p w14:paraId="7FBF7A47" w14:textId="77777777" w:rsidR="003E1C26" w:rsidRPr="008279A3" w:rsidRDefault="00841A1B" w:rsidP="003E1C26">
            <w:pPr>
              <w:pStyle w:val="CommentText"/>
              <w:rPr>
                <w:rFonts w:ascii="Lato" w:eastAsia="Arial" w:hAnsi="Lato"/>
                <w:b/>
                <w:bCs/>
                <w:sz w:val="24"/>
                <w:szCs w:val="24"/>
                <w:lang w:val="en-US"/>
              </w:rPr>
            </w:pPr>
            <w:r w:rsidRPr="008279A3">
              <w:rPr>
                <w:rFonts w:ascii="Lato" w:eastAsia="Arial" w:hAnsi="Lato"/>
                <w:b/>
                <w:bCs/>
                <w:sz w:val="24"/>
                <w:szCs w:val="24"/>
                <w:lang w:val="en-US"/>
              </w:rPr>
              <w:t xml:space="preserve">Coordination </w:t>
            </w:r>
            <w:r w:rsidR="003E1C26" w:rsidRPr="008279A3">
              <w:rPr>
                <w:rFonts w:ascii="Lato" w:eastAsia="Arial" w:hAnsi="Lato"/>
                <w:b/>
                <w:bCs/>
                <w:sz w:val="24"/>
                <w:szCs w:val="24"/>
                <w:lang w:val="en-US"/>
              </w:rPr>
              <w:t xml:space="preserve">and </w:t>
            </w:r>
            <w:r w:rsidRPr="008279A3">
              <w:rPr>
                <w:rFonts w:ascii="Lato" w:eastAsia="Arial" w:hAnsi="Lato"/>
                <w:b/>
                <w:bCs/>
                <w:sz w:val="24"/>
                <w:szCs w:val="24"/>
                <w:lang w:val="en-US"/>
              </w:rPr>
              <w:t xml:space="preserve">Coherence? </w:t>
            </w:r>
          </w:p>
          <w:p w14:paraId="53555DAE" w14:textId="01127AA6" w:rsidR="003E1C26" w:rsidRPr="008279A3" w:rsidRDefault="00841A1B"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lastRenderedPageBreak/>
              <w:t xml:space="preserve">How </w:t>
            </w:r>
            <w:r w:rsidR="00FB0004" w:rsidRPr="008279A3">
              <w:rPr>
                <w:rFonts w:ascii="Lato" w:hAnsi="Lato"/>
                <w:sz w:val="24"/>
                <w:szCs w:val="24"/>
                <w:lang w:val="en-US"/>
              </w:rPr>
              <w:t>can</w:t>
            </w:r>
            <w:r w:rsidRPr="008279A3">
              <w:rPr>
                <w:rFonts w:ascii="Lato" w:hAnsi="Lato"/>
                <w:sz w:val="24"/>
                <w:szCs w:val="24"/>
                <w:lang w:val="en-US"/>
              </w:rPr>
              <w:t xml:space="preserve"> the project activities </w:t>
            </w:r>
            <w:r w:rsidR="003E1C26" w:rsidRPr="008279A3">
              <w:rPr>
                <w:rFonts w:ascii="Lato" w:hAnsi="Lato"/>
                <w:sz w:val="24"/>
                <w:szCs w:val="24"/>
                <w:lang w:val="en-US"/>
              </w:rPr>
              <w:t>be</w:t>
            </w:r>
            <w:r w:rsidRPr="008279A3">
              <w:rPr>
                <w:rFonts w:ascii="Lato" w:hAnsi="Lato"/>
                <w:sz w:val="24"/>
                <w:szCs w:val="24"/>
                <w:lang w:val="en-US"/>
              </w:rPr>
              <w:t xml:space="preserve"> coordinated within different stakeholders to achieve</w:t>
            </w:r>
            <w:r w:rsidR="00FB0004" w:rsidRPr="008279A3">
              <w:rPr>
                <w:rFonts w:ascii="Lato" w:hAnsi="Lato"/>
                <w:sz w:val="24"/>
                <w:szCs w:val="24"/>
                <w:lang w:val="en-US"/>
              </w:rPr>
              <w:t xml:space="preserve"> the overall project </w:t>
            </w:r>
            <w:r w:rsidRPr="008279A3">
              <w:rPr>
                <w:rFonts w:ascii="Lato" w:hAnsi="Lato"/>
                <w:sz w:val="24"/>
                <w:szCs w:val="24"/>
                <w:lang w:val="en-US"/>
              </w:rPr>
              <w:t xml:space="preserve">objective? </w:t>
            </w:r>
          </w:p>
          <w:p w14:paraId="17C88F05" w14:textId="1C6ABAD7" w:rsidR="003E1C26" w:rsidRPr="008279A3" w:rsidRDefault="00841A1B"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H</w:t>
            </w:r>
            <w:r w:rsidR="003E1C26" w:rsidRPr="008279A3">
              <w:rPr>
                <w:rFonts w:ascii="Lato" w:hAnsi="Lato"/>
                <w:sz w:val="24"/>
                <w:szCs w:val="24"/>
                <w:lang w:val="en-US"/>
              </w:rPr>
              <w:t>ow</w:t>
            </w:r>
            <w:r w:rsidRPr="008279A3">
              <w:rPr>
                <w:rFonts w:ascii="Lato" w:hAnsi="Lato"/>
                <w:sz w:val="24"/>
                <w:szCs w:val="24"/>
                <w:lang w:val="en-US"/>
              </w:rPr>
              <w:t xml:space="preserve"> the </w:t>
            </w:r>
            <w:r w:rsidR="003E1C26" w:rsidRPr="008279A3">
              <w:rPr>
                <w:rFonts w:ascii="Lato" w:hAnsi="Lato"/>
                <w:sz w:val="24"/>
                <w:szCs w:val="24"/>
                <w:lang w:val="en-US"/>
              </w:rPr>
              <w:t xml:space="preserve">current </w:t>
            </w:r>
            <w:r w:rsidRPr="008279A3">
              <w:rPr>
                <w:rFonts w:ascii="Lato" w:hAnsi="Lato"/>
                <w:sz w:val="24"/>
                <w:szCs w:val="24"/>
                <w:lang w:val="en-US"/>
              </w:rPr>
              <w:t xml:space="preserve">consortium governance structure </w:t>
            </w:r>
            <w:r w:rsidR="003E1C26" w:rsidRPr="008279A3">
              <w:rPr>
                <w:rFonts w:ascii="Lato" w:hAnsi="Lato"/>
                <w:sz w:val="24"/>
                <w:szCs w:val="24"/>
                <w:lang w:val="en-US"/>
              </w:rPr>
              <w:t xml:space="preserve">can </w:t>
            </w:r>
            <w:r w:rsidRPr="008279A3">
              <w:rPr>
                <w:rFonts w:ascii="Lato" w:hAnsi="Lato"/>
                <w:sz w:val="24"/>
                <w:szCs w:val="24"/>
                <w:lang w:val="en-US"/>
              </w:rPr>
              <w:t xml:space="preserve">help to deliver the project </w:t>
            </w:r>
            <w:r w:rsidR="00FB0004" w:rsidRPr="008279A3">
              <w:rPr>
                <w:rFonts w:ascii="Lato" w:hAnsi="Lato"/>
                <w:sz w:val="24"/>
                <w:szCs w:val="24"/>
                <w:lang w:val="en-US"/>
              </w:rPr>
              <w:t>results</w:t>
            </w:r>
            <w:r w:rsidRPr="008279A3">
              <w:rPr>
                <w:rFonts w:ascii="Lato" w:hAnsi="Lato"/>
                <w:sz w:val="24"/>
                <w:szCs w:val="24"/>
                <w:lang w:val="en-US"/>
              </w:rPr>
              <w:t xml:space="preserve">. </w:t>
            </w:r>
          </w:p>
          <w:p w14:paraId="310F7F27" w14:textId="4CD091CC" w:rsidR="003E1C26" w:rsidRPr="008279A3" w:rsidRDefault="00841A1B" w:rsidP="003E1C26">
            <w:pPr>
              <w:pStyle w:val="ListParagraph"/>
              <w:numPr>
                <w:ilvl w:val="0"/>
                <w:numId w:val="8"/>
              </w:numPr>
              <w:spacing w:after="180"/>
              <w:jc w:val="both"/>
              <w:rPr>
                <w:rFonts w:ascii="Lato" w:hAnsi="Lato"/>
                <w:sz w:val="24"/>
                <w:szCs w:val="24"/>
              </w:rPr>
            </w:pPr>
            <w:r w:rsidRPr="008279A3">
              <w:rPr>
                <w:rFonts w:ascii="Lato" w:hAnsi="Lato"/>
                <w:sz w:val="24"/>
                <w:szCs w:val="24"/>
                <w:lang w:val="en-US"/>
              </w:rPr>
              <w:t xml:space="preserve">Are there </w:t>
            </w:r>
            <w:r w:rsidR="00FB0004" w:rsidRPr="008279A3">
              <w:rPr>
                <w:rFonts w:ascii="Lato" w:hAnsi="Lato"/>
                <w:sz w:val="24"/>
                <w:szCs w:val="24"/>
                <w:lang w:val="en-US"/>
              </w:rPr>
              <w:t xml:space="preserve">alternative </w:t>
            </w:r>
            <w:r w:rsidRPr="008279A3">
              <w:rPr>
                <w:rFonts w:ascii="Lato" w:hAnsi="Lato"/>
                <w:sz w:val="24"/>
                <w:szCs w:val="24"/>
                <w:lang w:val="en-US"/>
              </w:rPr>
              <w:t xml:space="preserve">ways </w:t>
            </w:r>
            <w:r w:rsidR="00FB0004" w:rsidRPr="008279A3">
              <w:rPr>
                <w:rFonts w:ascii="Lato" w:hAnsi="Lato"/>
                <w:sz w:val="24"/>
                <w:szCs w:val="24"/>
                <w:lang w:val="en-US"/>
              </w:rPr>
              <w:t>to</w:t>
            </w:r>
            <w:r w:rsidRPr="008279A3">
              <w:rPr>
                <w:rFonts w:ascii="Lato" w:hAnsi="Lato"/>
                <w:sz w:val="24"/>
                <w:szCs w:val="24"/>
                <w:lang w:val="en-US"/>
              </w:rPr>
              <w:t xml:space="preserve"> improv</w:t>
            </w:r>
            <w:r w:rsidR="00FB0004" w:rsidRPr="008279A3">
              <w:rPr>
                <w:rFonts w:ascii="Lato" w:hAnsi="Lato"/>
                <w:sz w:val="24"/>
                <w:szCs w:val="24"/>
                <w:lang w:val="en-US"/>
              </w:rPr>
              <w:t>e</w:t>
            </w:r>
            <w:r w:rsidRPr="008279A3">
              <w:rPr>
                <w:rFonts w:ascii="Lato" w:hAnsi="Lato"/>
                <w:sz w:val="24"/>
                <w:szCs w:val="24"/>
              </w:rPr>
              <w:t xml:space="preserve"> </w:t>
            </w:r>
            <w:r w:rsidR="002E1CE0" w:rsidRPr="008279A3">
              <w:rPr>
                <w:rFonts w:ascii="Lato" w:hAnsi="Lato"/>
                <w:sz w:val="24"/>
                <w:szCs w:val="24"/>
              </w:rPr>
              <w:t xml:space="preserve">the planned </w:t>
            </w:r>
            <w:r w:rsidRPr="008279A3">
              <w:rPr>
                <w:rFonts w:ascii="Lato" w:hAnsi="Lato"/>
                <w:sz w:val="24"/>
                <w:szCs w:val="24"/>
              </w:rPr>
              <w:t>project delivery mechanisms as a consortium? ·</w:t>
            </w:r>
          </w:p>
          <w:p w14:paraId="33C8F4FA" w14:textId="72CFA59E" w:rsidR="00946D6C" w:rsidRPr="008279A3" w:rsidRDefault="00841A1B" w:rsidP="003E1C26">
            <w:pPr>
              <w:pStyle w:val="CommentText"/>
              <w:rPr>
                <w:rFonts w:ascii="Lato" w:eastAsia="Arial" w:hAnsi="Lato"/>
                <w:b/>
                <w:bCs/>
                <w:sz w:val="24"/>
                <w:szCs w:val="24"/>
                <w:lang w:val="en-US"/>
              </w:rPr>
            </w:pPr>
            <w:r w:rsidRPr="008279A3">
              <w:rPr>
                <w:rFonts w:ascii="Lato" w:eastAsia="Arial" w:hAnsi="Lato"/>
                <w:b/>
                <w:bCs/>
                <w:sz w:val="24"/>
                <w:szCs w:val="24"/>
                <w:lang w:val="en-US"/>
              </w:rPr>
              <w:t>Sustainable</w:t>
            </w:r>
          </w:p>
          <w:p w14:paraId="38E533F0" w14:textId="7833D8EB" w:rsidR="00841A1B" w:rsidRPr="008279A3" w:rsidRDefault="00841A1B"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Assess whether interventions will likely have a lasting impact based on the current/baseline conditions. </w:t>
            </w:r>
          </w:p>
          <w:p w14:paraId="75726850" w14:textId="61A6C3A7" w:rsidR="00841A1B" w:rsidRPr="008279A3" w:rsidRDefault="00841A1B"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What are the major factors that can likely contribute or hinder the sustainability.</w:t>
            </w:r>
          </w:p>
          <w:p w14:paraId="3D217AFA" w14:textId="25500040" w:rsidR="003E1C26" w:rsidRPr="008279A3" w:rsidRDefault="003E1C26"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Identify how the </w:t>
            </w:r>
            <w:r w:rsidR="00841A1B" w:rsidRPr="008279A3">
              <w:rPr>
                <w:rFonts w:ascii="Lato" w:hAnsi="Lato"/>
                <w:sz w:val="24"/>
                <w:szCs w:val="24"/>
                <w:lang w:val="en-US"/>
              </w:rPr>
              <w:t xml:space="preserve">project </w:t>
            </w:r>
            <w:r w:rsidRPr="008279A3">
              <w:rPr>
                <w:rFonts w:ascii="Lato" w:hAnsi="Lato"/>
                <w:sz w:val="24"/>
                <w:szCs w:val="24"/>
                <w:lang w:val="en-US"/>
              </w:rPr>
              <w:t xml:space="preserve">can </w:t>
            </w:r>
            <w:r w:rsidR="00841A1B" w:rsidRPr="008279A3">
              <w:rPr>
                <w:rFonts w:ascii="Lato" w:hAnsi="Lato"/>
                <w:sz w:val="24"/>
                <w:szCs w:val="24"/>
                <w:lang w:val="en-US"/>
              </w:rPr>
              <w:t>increase the accountability and capacity of duty bearers. Document ownership and involvement of government at different levels, and other key stake holders</w:t>
            </w:r>
            <w:r w:rsidR="00FB0004" w:rsidRPr="008279A3">
              <w:rPr>
                <w:rFonts w:ascii="Lato" w:hAnsi="Lato"/>
                <w:sz w:val="24"/>
                <w:szCs w:val="24"/>
                <w:lang w:val="en-US"/>
              </w:rPr>
              <w:t xml:space="preserve"> that can positively contribute to the project outcome</w:t>
            </w:r>
            <w:r w:rsidR="00841A1B" w:rsidRPr="008279A3">
              <w:rPr>
                <w:rFonts w:ascii="Lato" w:hAnsi="Lato"/>
                <w:sz w:val="24"/>
                <w:szCs w:val="24"/>
                <w:lang w:val="en-US"/>
              </w:rPr>
              <w:t>.</w:t>
            </w:r>
          </w:p>
          <w:p w14:paraId="646CB193" w14:textId="12FE8712" w:rsidR="00841A1B" w:rsidRPr="008279A3" w:rsidRDefault="003E1C26" w:rsidP="003E1C26">
            <w:pPr>
              <w:pStyle w:val="ListParagraph"/>
              <w:numPr>
                <w:ilvl w:val="0"/>
                <w:numId w:val="8"/>
              </w:numPr>
              <w:spacing w:after="180"/>
              <w:jc w:val="both"/>
              <w:rPr>
                <w:rFonts w:ascii="Lato" w:hAnsi="Lato"/>
                <w:sz w:val="24"/>
                <w:szCs w:val="24"/>
                <w:lang w:val="en-US"/>
              </w:rPr>
            </w:pPr>
            <w:r w:rsidRPr="008279A3">
              <w:rPr>
                <w:rFonts w:ascii="Lato" w:hAnsi="Lato"/>
                <w:sz w:val="24"/>
                <w:szCs w:val="24"/>
                <w:lang w:val="en-US"/>
              </w:rPr>
              <w:t xml:space="preserve">Recommend how best the results can </w:t>
            </w:r>
            <w:r w:rsidR="00FB0004" w:rsidRPr="008279A3">
              <w:rPr>
                <w:rFonts w:ascii="Lato" w:hAnsi="Lato"/>
                <w:sz w:val="24"/>
                <w:szCs w:val="24"/>
                <w:lang w:val="en-US"/>
              </w:rPr>
              <w:t xml:space="preserve">potentially </w:t>
            </w:r>
            <w:r w:rsidRPr="008279A3">
              <w:rPr>
                <w:rFonts w:ascii="Lato" w:hAnsi="Lato"/>
                <w:sz w:val="24"/>
                <w:szCs w:val="24"/>
                <w:lang w:val="en-US"/>
              </w:rPr>
              <w:t xml:space="preserve">last within the target communities, private sector, TVET institutions, government entities and well as the overall market </w:t>
            </w:r>
            <w:r w:rsidR="00841A1B" w:rsidRPr="008279A3">
              <w:rPr>
                <w:rFonts w:ascii="Lato" w:hAnsi="Lato"/>
                <w:sz w:val="24"/>
                <w:szCs w:val="24"/>
                <w:lang w:val="en-US"/>
              </w:rPr>
              <w:t>systems.</w:t>
            </w:r>
          </w:p>
          <w:p w14:paraId="24C0DFC8" w14:textId="77777777" w:rsidR="00946D6C" w:rsidRPr="008279A3" w:rsidRDefault="00946D6C" w:rsidP="00B60EDC">
            <w:pPr>
              <w:rPr>
                <w:rFonts w:ascii="Lato" w:eastAsia="Gill Sans MT" w:hAnsi="Lato"/>
                <w:b/>
                <w:sz w:val="24"/>
                <w:szCs w:val="24"/>
              </w:rPr>
            </w:pPr>
            <w:r w:rsidRPr="008279A3">
              <w:rPr>
                <w:rFonts w:ascii="Lato" w:eastAsia="Gill Sans MT" w:hAnsi="Lato"/>
                <w:b/>
                <w:sz w:val="24"/>
                <w:szCs w:val="24"/>
              </w:rPr>
              <w:t>DELIVERABLES:</w:t>
            </w:r>
          </w:p>
          <w:p w14:paraId="1655B80D" w14:textId="77777777" w:rsidR="00946D6C" w:rsidRPr="008279A3" w:rsidRDefault="00946D6C" w:rsidP="00B60EDC">
            <w:pPr>
              <w:jc w:val="both"/>
              <w:rPr>
                <w:rFonts w:ascii="Lato" w:eastAsia="Arial" w:hAnsi="Lato"/>
                <w:sz w:val="24"/>
                <w:szCs w:val="24"/>
              </w:rPr>
            </w:pPr>
            <w:r w:rsidRPr="008279A3">
              <w:rPr>
                <w:rFonts w:ascii="Lato" w:eastAsia="Arial" w:hAnsi="Lato"/>
                <w:sz w:val="24"/>
                <w:szCs w:val="24"/>
              </w:rPr>
              <w:t>The potential consultant will be expected to complete the assignment in one Month (including development of study protocol and implementation plan/timeline, literature review, inception report, development and pre-testing of data collection tools/instruments, training of assessment team, data collection, analysis, validation and final report writing).</w:t>
            </w:r>
          </w:p>
          <w:p w14:paraId="71828DA2" w14:textId="77777777" w:rsidR="00946D6C" w:rsidRPr="008279A3" w:rsidRDefault="00946D6C" w:rsidP="00B60EDC">
            <w:pPr>
              <w:jc w:val="both"/>
              <w:rPr>
                <w:rFonts w:ascii="Lato" w:eastAsia="Gill Sans MT" w:hAnsi="Lato"/>
                <w:b/>
                <w:sz w:val="24"/>
                <w:szCs w:val="24"/>
              </w:rPr>
            </w:pPr>
          </w:p>
          <w:p w14:paraId="3880618F" w14:textId="77777777" w:rsidR="00946D6C" w:rsidRPr="008279A3" w:rsidRDefault="00946D6C" w:rsidP="00B60EDC">
            <w:pPr>
              <w:pStyle w:val="ListParagraph"/>
              <w:numPr>
                <w:ilvl w:val="0"/>
                <w:numId w:val="8"/>
              </w:numPr>
              <w:spacing w:after="180"/>
              <w:rPr>
                <w:rFonts w:ascii="Lato" w:eastAsia="Arial" w:hAnsi="Lato"/>
                <w:sz w:val="24"/>
                <w:szCs w:val="24"/>
                <w:lang w:val="en-US"/>
              </w:rPr>
            </w:pPr>
            <w:r w:rsidRPr="008279A3">
              <w:rPr>
                <w:rFonts w:ascii="Lato" w:eastAsia="Arial" w:hAnsi="Lato"/>
                <w:sz w:val="24"/>
                <w:szCs w:val="24"/>
                <w:lang w:val="en-US"/>
              </w:rPr>
              <w:t>Inception report detailing workplan, proposed approach and methodologies.</w:t>
            </w:r>
          </w:p>
          <w:p w14:paraId="0FC3145F" w14:textId="4690C9C0" w:rsidR="00946D6C" w:rsidRPr="008279A3" w:rsidRDefault="00946D6C" w:rsidP="00F6420C">
            <w:pPr>
              <w:pStyle w:val="ListParagraph"/>
              <w:numPr>
                <w:ilvl w:val="0"/>
                <w:numId w:val="8"/>
              </w:numPr>
              <w:spacing w:after="180"/>
              <w:rPr>
                <w:rFonts w:ascii="Lato" w:eastAsia="Arial" w:hAnsi="Lato"/>
                <w:sz w:val="24"/>
                <w:szCs w:val="24"/>
                <w:lang w:val="en-US"/>
              </w:rPr>
            </w:pPr>
            <w:r w:rsidRPr="008279A3">
              <w:rPr>
                <w:rFonts w:ascii="Lato" w:eastAsia="Arial" w:hAnsi="Lato"/>
                <w:sz w:val="24"/>
                <w:szCs w:val="24"/>
                <w:lang w:val="en-US"/>
              </w:rPr>
              <w:t>Interim Progress Reports providing updates on data collection, analysis, and stakeholder engagement.</w:t>
            </w:r>
          </w:p>
          <w:p w14:paraId="49F12959" w14:textId="77777777" w:rsidR="00946D6C" w:rsidRPr="008279A3" w:rsidRDefault="00946D6C" w:rsidP="00B60EDC">
            <w:pPr>
              <w:pStyle w:val="ListParagraph"/>
              <w:numPr>
                <w:ilvl w:val="0"/>
                <w:numId w:val="8"/>
              </w:numPr>
              <w:spacing w:after="180"/>
              <w:rPr>
                <w:rFonts w:ascii="Lato" w:eastAsia="Arial" w:hAnsi="Lato"/>
                <w:sz w:val="24"/>
                <w:szCs w:val="24"/>
                <w:lang w:val="en-US"/>
              </w:rPr>
            </w:pPr>
            <w:r w:rsidRPr="008279A3">
              <w:rPr>
                <w:rFonts w:ascii="Lato" w:eastAsia="Arial" w:hAnsi="Lato"/>
                <w:sz w:val="24"/>
                <w:szCs w:val="24"/>
                <w:lang w:val="en-US"/>
              </w:rPr>
              <w:t>Presentation of findings to Save the Children, including opportunities for feedback and discussion.</w:t>
            </w:r>
          </w:p>
          <w:p w14:paraId="43CC14F2" w14:textId="77777777" w:rsidR="00946D6C" w:rsidRPr="008279A3" w:rsidRDefault="00946D6C" w:rsidP="00B60EDC">
            <w:pPr>
              <w:pStyle w:val="ListParagraph"/>
              <w:numPr>
                <w:ilvl w:val="0"/>
                <w:numId w:val="8"/>
              </w:numPr>
              <w:spacing w:after="180"/>
              <w:rPr>
                <w:rFonts w:ascii="Lato" w:eastAsia="Arial" w:hAnsi="Lato"/>
                <w:sz w:val="24"/>
                <w:szCs w:val="24"/>
                <w:lang w:val="en-US"/>
              </w:rPr>
            </w:pPr>
            <w:r w:rsidRPr="008279A3">
              <w:rPr>
                <w:rFonts w:ascii="Lato" w:eastAsia="Arial" w:hAnsi="Lato"/>
                <w:sz w:val="24"/>
                <w:szCs w:val="24"/>
                <w:lang w:val="en-US"/>
              </w:rPr>
              <w:t>Final evaluation report with appropriate findings and recommendations</w:t>
            </w:r>
          </w:p>
          <w:p w14:paraId="074C6B0C" w14:textId="77777777" w:rsidR="00946D6C" w:rsidRPr="008279A3" w:rsidRDefault="00946D6C" w:rsidP="00B60EDC">
            <w:pPr>
              <w:rPr>
                <w:rFonts w:ascii="Lato" w:hAnsi="Lato" w:cs="Microsoft Sans Serif"/>
                <w:sz w:val="24"/>
                <w:szCs w:val="24"/>
              </w:rPr>
            </w:pPr>
          </w:p>
          <w:p w14:paraId="19B36AC0" w14:textId="77777777" w:rsidR="00946D6C" w:rsidRPr="008279A3" w:rsidRDefault="00946D6C" w:rsidP="00B60EDC">
            <w:pPr>
              <w:spacing w:line="277" w:lineRule="atLeast"/>
              <w:rPr>
                <w:rFonts w:ascii="Lato" w:hAnsi="Lato" w:cs="Arial"/>
                <w:b/>
                <w:bCs/>
                <w:sz w:val="24"/>
                <w:szCs w:val="24"/>
              </w:rPr>
            </w:pPr>
            <w:r w:rsidRPr="008279A3">
              <w:rPr>
                <w:rFonts w:ascii="Lato" w:hAnsi="Lato" w:cs="Arial"/>
                <w:b/>
                <w:bCs/>
                <w:sz w:val="24"/>
                <w:szCs w:val="24"/>
              </w:rPr>
              <w:t>APPLICATION REQUIREMENTS:</w:t>
            </w:r>
          </w:p>
          <w:p w14:paraId="131314DB" w14:textId="49B4FE87" w:rsidR="00946D6C" w:rsidRPr="008279A3" w:rsidRDefault="00F6420C" w:rsidP="00B60EDC">
            <w:pPr>
              <w:spacing w:before="75" w:line="277" w:lineRule="atLeast"/>
              <w:rPr>
                <w:rFonts w:ascii="Lato" w:hAnsi="Lato" w:cs="Arial"/>
                <w:sz w:val="24"/>
                <w:szCs w:val="24"/>
              </w:rPr>
            </w:pPr>
            <w:r w:rsidRPr="008279A3">
              <w:rPr>
                <w:rFonts w:ascii="Lato" w:hAnsi="Lato" w:cs="Arial"/>
                <w:sz w:val="24"/>
                <w:szCs w:val="24"/>
              </w:rPr>
              <w:t>The consultant or firm should have the following qualifications and expertise</w:t>
            </w:r>
          </w:p>
          <w:p w14:paraId="34031333" w14:textId="6C05C15A" w:rsidR="00F6420C" w:rsidRPr="008279A3" w:rsidRDefault="00F6420C" w:rsidP="00F6420C">
            <w:pPr>
              <w:pStyle w:val="ListParagraph"/>
              <w:numPr>
                <w:ilvl w:val="0"/>
                <w:numId w:val="8"/>
              </w:numPr>
              <w:autoSpaceDE w:val="0"/>
              <w:autoSpaceDN w:val="0"/>
              <w:adjustRightInd w:val="0"/>
              <w:rPr>
                <w:rFonts w:ascii="Lato" w:eastAsia="Calibri" w:hAnsi="Lato" w:cs="Microsoft Sans Serif"/>
                <w:sz w:val="24"/>
                <w:szCs w:val="24"/>
                <w:lang w:val="en-US"/>
              </w:rPr>
            </w:pPr>
            <w:r w:rsidRPr="008279A3">
              <w:rPr>
                <w:rFonts w:ascii="Lato" w:hAnsi="Lato"/>
                <w:sz w:val="24"/>
                <w:szCs w:val="24"/>
              </w:rPr>
              <w:t xml:space="preserve"> </w:t>
            </w:r>
            <w:r w:rsidRPr="008279A3">
              <w:rPr>
                <w:rFonts w:ascii="Lato" w:eastAsia="Calibri" w:hAnsi="Lato" w:cs="Microsoft Sans Serif"/>
                <w:sz w:val="24"/>
                <w:szCs w:val="24"/>
                <w:lang w:val="en-US"/>
              </w:rPr>
              <w:t xml:space="preserve">Proven experience conducting baseline assessments in the skills development for employment, gender responsive livelihoods or economic empowerment </w:t>
            </w:r>
            <w:proofErr w:type="spellStart"/>
            <w:r w:rsidRPr="008279A3">
              <w:rPr>
                <w:rFonts w:ascii="Lato" w:eastAsia="Calibri" w:hAnsi="Lato" w:cs="Microsoft Sans Serif"/>
                <w:sz w:val="24"/>
                <w:szCs w:val="24"/>
                <w:lang w:val="en-US"/>
              </w:rPr>
              <w:t>programmes</w:t>
            </w:r>
            <w:proofErr w:type="spellEnd"/>
            <w:r w:rsidRPr="008279A3">
              <w:rPr>
                <w:rFonts w:ascii="Lato" w:eastAsia="Calibri" w:hAnsi="Lato" w:cs="Microsoft Sans Serif"/>
                <w:sz w:val="24"/>
                <w:szCs w:val="24"/>
                <w:lang w:val="en-US"/>
              </w:rPr>
              <w:t>.</w:t>
            </w:r>
          </w:p>
          <w:p w14:paraId="7504582D" w14:textId="77777777" w:rsidR="00F6420C" w:rsidRPr="008279A3" w:rsidRDefault="00F6420C" w:rsidP="00F6420C">
            <w:pPr>
              <w:pStyle w:val="ListParagraph"/>
              <w:numPr>
                <w:ilvl w:val="0"/>
                <w:numId w:val="8"/>
              </w:numPr>
              <w:autoSpaceDE w:val="0"/>
              <w:autoSpaceDN w:val="0"/>
              <w:adjustRightInd w:val="0"/>
              <w:rPr>
                <w:rFonts w:ascii="Lato" w:eastAsia="Calibri" w:hAnsi="Lato" w:cs="Microsoft Sans Serif"/>
                <w:sz w:val="24"/>
                <w:szCs w:val="24"/>
                <w:lang w:val="en-US"/>
              </w:rPr>
            </w:pPr>
            <w:r w:rsidRPr="008279A3">
              <w:rPr>
                <w:rFonts w:ascii="Lato" w:eastAsia="Calibri" w:hAnsi="Lato" w:cs="Microsoft Sans Serif"/>
                <w:sz w:val="24"/>
                <w:szCs w:val="24"/>
                <w:lang w:val="en-US"/>
              </w:rPr>
              <w:t>Expertise in TVET programming, including agribusiness, renewable energy, and circular economy development and/or other relevant marketable sectors</w:t>
            </w:r>
          </w:p>
          <w:p w14:paraId="42B7AF95" w14:textId="77777777" w:rsidR="00F6420C" w:rsidRPr="008279A3" w:rsidRDefault="00F6420C" w:rsidP="00F6420C">
            <w:pPr>
              <w:pStyle w:val="ListParagraph"/>
              <w:numPr>
                <w:ilvl w:val="0"/>
                <w:numId w:val="8"/>
              </w:numPr>
              <w:autoSpaceDE w:val="0"/>
              <w:autoSpaceDN w:val="0"/>
              <w:adjustRightInd w:val="0"/>
              <w:rPr>
                <w:rFonts w:ascii="Lato" w:eastAsia="Calibri" w:hAnsi="Lato" w:cs="Microsoft Sans Serif"/>
                <w:sz w:val="24"/>
                <w:szCs w:val="24"/>
                <w:lang w:val="en-US"/>
              </w:rPr>
            </w:pPr>
            <w:r w:rsidRPr="008279A3">
              <w:rPr>
                <w:rFonts w:ascii="Lato" w:eastAsia="Calibri" w:hAnsi="Lato" w:cs="Microsoft Sans Serif"/>
                <w:sz w:val="24"/>
                <w:szCs w:val="24"/>
                <w:lang w:val="en-US"/>
              </w:rPr>
              <w:t>Strong qualitative and quantitative research skills. Proven track record of using different statistical and software packages to analyze and synthesize and present qualitative and quantitative information in a succinct and compelling manner.</w:t>
            </w:r>
          </w:p>
          <w:p w14:paraId="1BD7BCED" w14:textId="77777777" w:rsidR="00F6420C" w:rsidRPr="008279A3" w:rsidRDefault="00F6420C" w:rsidP="00F6420C">
            <w:pPr>
              <w:pStyle w:val="ListParagraph"/>
              <w:numPr>
                <w:ilvl w:val="0"/>
                <w:numId w:val="8"/>
              </w:numPr>
              <w:autoSpaceDE w:val="0"/>
              <w:autoSpaceDN w:val="0"/>
              <w:adjustRightInd w:val="0"/>
              <w:rPr>
                <w:rFonts w:ascii="Lato" w:eastAsia="Calibri" w:hAnsi="Lato" w:cs="Microsoft Sans Serif"/>
                <w:sz w:val="24"/>
                <w:szCs w:val="24"/>
                <w:lang w:val="en-US"/>
              </w:rPr>
            </w:pPr>
            <w:r w:rsidRPr="008279A3">
              <w:rPr>
                <w:rFonts w:ascii="Lato" w:eastAsia="Calibri" w:hAnsi="Lato" w:cs="Microsoft Sans Serif"/>
                <w:sz w:val="24"/>
                <w:szCs w:val="24"/>
                <w:lang w:val="en-US"/>
              </w:rPr>
              <w:t>Experience working in Somalia and Somaliland.</w:t>
            </w:r>
          </w:p>
          <w:p w14:paraId="17E16CC7" w14:textId="5CB7E27E" w:rsidR="00F6420C" w:rsidRPr="008279A3" w:rsidRDefault="00F6420C" w:rsidP="00F6420C">
            <w:pPr>
              <w:pStyle w:val="ListParagraph"/>
              <w:numPr>
                <w:ilvl w:val="0"/>
                <w:numId w:val="8"/>
              </w:numPr>
              <w:autoSpaceDE w:val="0"/>
              <w:autoSpaceDN w:val="0"/>
              <w:adjustRightInd w:val="0"/>
              <w:rPr>
                <w:rFonts w:ascii="Lato" w:eastAsia="Calibri" w:hAnsi="Lato" w:cs="Microsoft Sans Serif"/>
                <w:sz w:val="24"/>
                <w:szCs w:val="24"/>
                <w:lang w:val="en-US"/>
              </w:rPr>
            </w:pPr>
            <w:r w:rsidRPr="008279A3">
              <w:rPr>
                <w:rFonts w:ascii="Lato" w:eastAsia="Calibri" w:hAnsi="Lato" w:cs="Microsoft Sans Serif"/>
                <w:sz w:val="24"/>
                <w:szCs w:val="24"/>
                <w:lang w:val="en-US"/>
              </w:rPr>
              <w:t>Fluency in English; proficiency in Somali is an asset.</w:t>
            </w:r>
          </w:p>
          <w:p w14:paraId="718BFF7F" w14:textId="77777777" w:rsidR="00F6420C" w:rsidRPr="008279A3" w:rsidRDefault="00F6420C" w:rsidP="00B60EDC">
            <w:pPr>
              <w:rPr>
                <w:rFonts w:ascii="Lato" w:eastAsia="Calibri" w:hAnsi="Lato" w:cs="Microsoft Sans Serif"/>
                <w:sz w:val="24"/>
                <w:szCs w:val="24"/>
                <w:lang w:val="en-US"/>
              </w:rPr>
            </w:pPr>
          </w:p>
          <w:p w14:paraId="4C2E9AA9" w14:textId="65B1D02B"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t>CODE OF CONDUCT:</w:t>
            </w:r>
          </w:p>
          <w:p w14:paraId="32F02B99" w14:textId="77777777" w:rsidR="00946D6C" w:rsidRPr="008279A3" w:rsidRDefault="00946D6C" w:rsidP="00B60EDC">
            <w:pPr>
              <w:rPr>
                <w:rFonts w:ascii="Lato" w:hAnsi="Lato" w:cs="Microsoft Sans Serif"/>
                <w:sz w:val="24"/>
                <w:szCs w:val="24"/>
              </w:rPr>
            </w:pPr>
            <w:r w:rsidRPr="008279A3">
              <w:rPr>
                <w:rFonts w:ascii="Lato" w:hAnsi="Lato" w:cs="Microsoft Sans Serif"/>
                <w:sz w:val="24"/>
                <w:szCs w:val="24"/>
              </w:rPr>
              <w:t>Because Save the Children's work is based on deeply held values and principles, it is essential that our commitment to children's rights and humanitarian principles is supported and demonstrated by all members of staff. Save the Children's Code of Conduct sets out the standards which all staff members must adhere to.</w:t>
            </w:r>
          </w:p>
          <w:p w14:paraId="42C55D21" w14:textId="77777777" w:rsidR="00946D6C" w:rsidRPr="008279A3" w:rsidRDefault="00946D6C" w:rsidP="00B60EDC">
            <w:pPr>
              <w:shd w:val="clear" w:color="auto" w:fill="FFFFFF" w:themeFill="background1"/>
              <w:rPr>
                <w:rFonts w:ascii="Lato" w:hAnsi="Lato" w:cs="Microsoft Sans Serif"/>
                <w:b/>
                <w:bCs/>
                <w:sz w:val="24"/>
                <w:szCs w:val="24"/>
              </w:rPr>
            </w:pPr>
            <w:r w:rsidRPr="008279A3">
              <w:rPr>
                <w:rFonts w:ascii="Lato" w:hAnsi="Lato" w:cs="Microsoft Sans Serif"/>
                <w:b/>
                <w:bCs/>
                <w:sz w:val="24"/>
                <w:szCs w:val="24"/>
              </w:rPr>
              <w:t xml:space="preserve">PROPERTY RIGHTS: </w:t>
            </w:r>
          </w:p>
          <w:p w14:paraId="28929EF2" w14:textId="77777777" w:rsidR="00946D6C" w:rsidRPr="008279A3" w:rsidRDefault="00946D6C" w:rsidP="00B60EDC">
            <w:pPr>
              <w:shd w:val="clear" w:color="auto" w:fill="FFFFFF" w:themeFill="background1"/>
              <w:rPr>
                <w:rFonts w:ascii="Lato" w:hAnsi="Lato" w:cs="Microsoft Sans Serif"/>
                <w:sz w:val="24"/>
                <w:szCs w:val="24"/>
              </w:rPr>
            </w:pPr>
            <w:r w:rsidRPr="008279A3">
              <w:rPr>
                <w:rFonts w:ascii="Lato" w:hAnsi="Lato" w:cs="Microsoft Sans Serif"/>
                <w:sz w:val="24"/>
                <w:szCs w:val="24"/>
              </w:rPr>
              <w:lastRenderedPageBreak/>
              <w:t>All data that will be collected should be considered as SCI properties and may not be used for other purposes.</w:t>
            </w:r>
          </w:p>
          <w:p w14:paraId="1BE8693B" w14:textId="77777777" w:rsidR="00946D6C" w:rsidRPr="008279A3" w:rsidRDefault="00946D6C" w:rsidP="00B60EDC">
            <w:pPr>
              <w:jc w:val="both"/>
              <w:rPr>
                <w:rFonts w:ascii="Lato" w:hAnsi="Lato" w:cs="Arial"/>
                <w:sz w:val="24"/>
                <w:szCs w:val="24"/>
              </w:rPr>
            </w:pPr>
          </w:p>
        </w:tc>
      </w:tr>
      <w:tr w:rsidR="00946D6C" w:rsidRPr="008279A3" w14:paraId="6F8F88C7" w14:textId="77777777" w:rsidTr="00B60EDC">
        <w:trPr>
          <w:trHeight w:val="392"/>
        </w:trPr>
        <w:tc>
          <w:tcPr>
            <w:tcW w:w="10964" w:type="dxa"/>
            <w:gridSpan w:val="3"/>
          </w:tcPr>
          <w:p w14:paraId="7D4A0F1C" w14:textId="77777777" w:rsidR="00946D6C" w:rsidRPr="008279A3" w:rsidRDefault="00946D6C" w:rsidP="00B60EDC">
            <w:pPr>
              <w:rPr>
                <w:rFonts w:ascii="Lato" w:hAnsi="Lato" w:cs="Microsoft Sans Serif"/>
                <w:b/>
                <w:bCs/>
                <w:sz w:val="24"/>
                <w:szCs w:val="24"/>
              </w:rPr>
            </w:pPr>
            <w:r w:rsidRPr="008279A3">
              <w:rPr>
                <w:rFonts w:ascii="Lato" w:hAnsi="Lato" w:cs="Microsoft Sans Serif"/>
                <w:b/>
                <w:bCs/>
                <w:sz w:val="24"/>
                <w:szCs w:val="24"/>
              </w:rPr>
              <w:lastRenderedPageBreak/>
              <w:t>APPLICATION PROCEDURE AND REQUIREMENT</w:t>
            </w:r>
          </w:p>
          <w:p w14:paraId="1D32AE98" w14:textId="77777777" w:rsidR="00946D6C" w:rsidRPr="008279A3" w:rsidRDefault="00946D6C" w:rsidP="00B60EDC">
            <w:pPr>
              <w:shd w:val="clear" w:color="auto" w:fill="FFFFFF" w:themeFill="background1"/>
              <w:rPr>
                <w:rFonts w:ascii="Lato" w:hAnsi="Lato" w:cs="Microsoft Sans Serif"/>
                <w:sz w:val="24"/>
                <w:szCs w:val="24"/>
              </w:rPr>
            </w:pPr>
            <w:r w:rsidRPr="008279A3">
              <w:rPr>
                <w:rFonts w:ascii="Lato" w:hAnsi="Lato" w:cs="Microsoft Sans Serif"/>
                <w:sz w:val="24"/>
                <w:szCs w:val="24"/>
              </w:rPr>
              <w:t>Candidates interested in the position are expected to provide the following documentation:</w:t>
            </w:r>
          </w:p>
          <w:p w14:paraId="3FF3578F" w14:textId="2402B2F2" w:rsidR="00F6420C" w:rsidRPr="008279A3" w:rsidRDefault="00946D6C" w:rsidP="00F6420C">
            <w:pPr>
              <w:numPr>
                <w:ilvl w:val="0"/>
                <w:numId w:val="8"/>
              </w:numPr>
              <w:shd w:val="clear" w:color="auto" w:fill="FFFFFF" w:themeFill="background1"/>
              <w:rPr>
                <w:rFonts w:ascii="Lato" w:hAnsi="Lato" w:cs="Microsoft Sans Serif"/>
                <w:sz w:val="24"/>
                <w:szCs w:val="24"/>
              </w:rPr>
            </w:pPr>
            <w:r w:rsidRPr="008279A3">
              <w:rPr>
                <w:rFonts w:ascii="Lato" w:hAnsi="Lato" w:cs="Microsoft Sans Serif"/>
                <w:sz w:val="24"/>
                <w:szCs w:val="24"/>
              </w:rPr>
              <w:t>A</w:t>
            </w:r>
            <w:r w:rsidR="00F6420C" w:rsidRPr="008279A3">
              <w:rPr>
                <w:rFonts w:ascii="Lato" w:hAnsi="Lato" w:cs="Microsoft Sans Serif"/>
                <w:sz w:val="24"/>
                <w:szCs w:val="24"/>
              </w:rPr>
              <w:t xml:space="preserve"> technical proposal with a detailed response to the TOR, with specific focus on the scope of work, methodology and timelines. </w:t>
            </w:r>
          </w:p>
          <w:p w14:paraId="7572CE2E" w14:textId="77777777" w:rsidR="00F6420C" w:rsidRPr="008279A3" w:rsidRDefault="00F6420C" w:rsidP="00F6420C">
            <w:pPr>
              <w:numPr>
                <w:ilvl w:val="0"/>
                <w:numId w:val="8"/>
              </w:numPr>
              <w:shd w:val="clear" w:color="auto" w:fill="FFFFFF" w:themeFill="background1"/>
              <w:rPr>
                <w:rFonts w:ascii="Lato" w:hAnsi="Lato" w:cs="Microsoft Sans Serif"/>
                <w:sz w:val="24"/>
                <w:szCs w:val="24"/>
              </w:rPr>
            </w:pPr>
            <w:r w:rsidRPr="008279A3">
              <w:rPr>
                <w:rFonts w:ascii="Lato" w:hAnsi="Lato" w:cs="Microsoft Sans Serif"/>
                <w:sz w:val="24"/>
                <w:szCs w:val="24"/>
              </w:rPr>
              <w:t xml:space="preserve">Initial work plan and indication of availability.  </w:t>
            </w:r>
          </w:p>
          <w:p w14:paraId="505CB49E" w14:textId="77777777" w:rsidR="00F6420C" w:rsidRPr="008279A3" w:rsidRDefault="00F6420C" w:rsidP="00F6420C">
            <w:pPr>
              <w:numPr>
                <w:ilvl w:val="0"/>
                <w:numId w:val="8"/>
              </w:numPr>
              <w:shd w:val="clear" w:color="auto" w:fill="FFFFFF" w:themeFill="background1"/>
              <w:rPr>
                <w:rFonts w:ascii="Lato" w:hAnsi="Lato" w:cs="Microsoft Sans Serif"/>
                <w:sz w:val="24"/>
                <w:szCs w:val="24"/>
              </w:rPr>
            </w:pPr>
            <w:r w:rsidRPr="008279A3">
              <w:rPr>
                <w:rFonts w:ascii="Lato" w:hAnsi="Lato" w:cs="Microsoft Sans Serif"/>
                <w:sz w:val="24"/>
                <w:szCs w:val="24"/>
              </w:rPr>
              <w:t>A financial proposal detailing the daily rate expected including accommodation, transportation, stationery, data collectors, research assistance and all other costs related to this assignment. (Operational and consultancy fees).</w:t>
            </w:r>
          </w:p>
          <w:p w14:paraId="0F89FF9F" w14:textId="6A918751" w:rsidR="00F6420C" w:rsidRPr="00F932DE" w:rsidRDefault="00F6420C" w:rsidP="00F6420C">
            <w:pPr>
              <w:numPr>
                <w:ilvl w:val="0"/>
                <w:numId w:val="8"/>
              </w:numPr>
              <w:shd w:val="clear" w:color="auto" w:fill="FFFFFF" w:themeFill="background1"/>
              <w:rPr>
                <w:rFonts w:ascii="Lato" w:hAnsi="Lato" w:cs="Microsoft Sans Serif"/>
                <w:sz w:val="24"/>
                <w:szCs w:val="24"/>
              </w:rPr>
            </w:pPr>
            <w:r w:rsidRPr="00F932DE">
              <w:rPr>
                <w:rFonts w:ascii="Lato" w:hAnsi="Lato" w:cs="Microsoft Sans Serif"/>
                <w:sz w:val="24"/>
                <w:szCs w:val="24"/>
              </w:rPr>
              <w:t>Company profile or CV</w:t>
            </w:r>
            <w:r w:rsidR="00335015">
              <w:rPr>
                <w:rFonts w:ascii="Lato" w:hAnsi="Lato" w:cs="Microsoft Sans Serif"/>
                <w:sz w:val="24"/>
                <w:szCs w:val="24"/>
              </w:rPr>
              <w:t>s for team composition</w:t>
            </w:r>
          </w:p>
          <w:p w14:paraId="1C331425" w14:textId="77777777" w:rsidR="00F6420C" w:rsidRPr="008279A3" w:rsidRDefault="00F6420C" w:rsidP="00F6420C">
            <w:pPr>
              <w:shd w:val="clear" w:color="auto" w:fill="FFFFFF" w:themeFill="background1"/>
              <w:ind w:left="1080"/>
              <w:rPr>
                <w:rFonts w:ascii="Lato" w:hAnsi="Lato" w:cs="Microsoft Sans Serif"/>
                <w:sz w:val="24"/>
                <w:szCs w:val="24"/>
              </w:rPr>
            </w:pPr>
          </w:p>
          <w:p w14:paraId="11DF50A9" w14:textId="77777777" w:rsidR="008279A3" w:rsidRPr="008279A3" w:rsidRDefault="00946D6C" w:rsidP="00B60EDC">
            <w:pPr>
              <w:shd w:val="clear" w:color="auto" w:fill="FFFFFF" w:themeFill="background1"/>
              <w:rPr>
                <w:rFonts w:ascii="Lato" w:hAnsi="Lato" w:cs="Microsoft Sans Serif"/>
                <w:sz w:val="24"/>
                <w:szCs w:val="24"/>
              </w:rPr>
            </w:pPr>
            <w:r w:rsidRPr="008279A3">
              <w:rPr>
                <w:rFonts w:ascii="Lato" w:hAnsi="Lato" w:cs="Microsoft Sans Serif"/>
                <w:sz w:val="24"/>
                <w:szCs w:val="24"/>
              </w:rPr>
              <w:t>Qualified Consultancy Firms</w:t>
            </w:r>
            <w:r w:rsidR="00BE587B" w:rsidRPr="008279A3">
              <w:rPr>
                <w:rFonts w:ascii="Lato" w:hAnsi="Lato" w:cs="Microsoft Sans Serif"/>
                <w:sz w:val="24"/>
                <w:szCs w:val="24"/>
              </w:rPr>
              <w:t xml:space="preserve"> </w:t>
            </w:r>
            <w:r w:rsidRPr="008279A3">
              <w:rPr>
                <w:rFonts w:ascii="Lato" w:hAnsi="Lato" w:cs="Microsoft Sans Serif"/>
                <w:sz w:val="24"/>
                <w:szCs w:val="24"/>
              </w:rPr>
              <w:t xml:space="preserve">consultants are requested to submit their technical and financial proposals and Lead consultant and associated personnel CVs and other relevant documentation to  </w:t>
            </w:r>
          </w:p>
          <w:p w14:paraId="3533C492" w14:textId="77777777" w:rsidR="008279A3" w:rsidRPr="008279A3" w:rsidRDefault="008279A3" w:rsidP="00B60EDC">
            <w:pPr>
              <w:shd w:val="clear" w:color="auto" w:fill="FFFFFF" w:themeFill="background1"/>
              <w:rPr>
                <w:rFonts w:ascii="Lato" w:hAnsi="Lato" w:cs="Microsoft Sans Serif"/>
                <w:sz w:val="24"/>
                <w:szCs w:val="24"/>
              </w:rPr>
            </w:pPr>
          </w:p>
          <w:p w14:paraId="559078A1" w14:textId="4EC47A3A" w:rsidR="008279A3" w:rsidRPr="008279A3" w:rsidRDefault="00997997" w:rsidP="00B60EDC">
            <w:pPr>
              <w:shd w:val="clear" w:color="auto" w:fill="FFFFFF" w:themeFill="background1"/>
              <w:rPr>
                <w:rFonts w:ascii="Lato" w:hAnsi="Lato" w:cs="Microsoft Sans Serif"/>
                <w:sz w:val="24"/>
                <w:szCs w:val="24"/>
              </w:rPr>
            </w:pPr>
            <w:hyperlink r:id="rId9" w:history="1">
              <w:r w:rsidRPr="00750760">
                <w:rPr>
                  <w:rStyle w:val="Hyperlink"/>
                  <w:rFonts w:ascii="Lato" w:hAnsi="Lato" w:cs="Microsoft Sans Serif"/>
                  <w:sz w:val="24"/>
                  <w:szCs w:val="24"/>
                </w:rPr>
                <w:t>somalia.sstenderbox3@savethechildren.org</w:t>
              </w:r>
            </w:hyperlink>
            <w:r>
              <w:rPr>
                <w:rFonts w:ascii="Lato" w:hAnsi="Lato" w:cs="Microsoft Sans Serif"/>
                <w:sz w:val="24"/>
                <w:szCs w:val="24"/>
              </w:rPr>
              <w:t xml:space="preserve"> </w:t>
            </w:r>
          </w:p>
          <w:p w14:paraId="6581D025" w14:textId="77777777" w:rsidR="00997997" w:rsidRPr="008279A3" w:rsidRDefault="00997997" w:rsidP="00B60EDC">
            <w:pPr>
              <w:shd w:val="clear" w:color="auto" w:fill="FFFFFF" w:themeFill="background1"/>
              <w:rPr>
                <w:rFonts w:ascii="Lato" w:hAnsi="Lato"/>
                <w:sz w:val="24"/>
                <w:szCs w:val="24"/>
              </w:rPr>
            </w:pPr>
          </w:p>
          <w:p w14:paraId="76D1F421" w14:textId="0120B869" w:rsidR="00946D6C" w:rsidRPr="008279A3" w:rsidRDefault="00946D6C" w:rsidP="00B60EDC">
            <w:pPr>
              <w:autoSpaceDE w:val="0"/>
              <w:autoSpaceDN w:val="0"/>
              <w:adjustRightInd w:val="0"/>
              <w:spacing w:line="360" w:lineRule="auto"/>
              <w:rPr>
                <w:rFonts w:ascii="Lato" w:hAnsi="Lato" w:cs="Microsoft Sans Serif"/>
                <w:b/>
                <w:bCs/>
                <w:sz w:val="24"/>
                <w:szCs w:val="24"/>
              </w:rPr>
            </w:pPr>
            <w:r w:rsidRPr="008279A3">
              <w:rPr>
                <w:rFonts w:ascii="Lato" w:hAnsi="Lato" w:cs="Microsoft Sans Serif"/>
                <w:b/>
                <w:bCs/>
                <w:sz w:val="36"/>
                <w:szCs w:val="36"/>
              </w:rPr>
              <w:t xml:space="preserve">The deadline for submission is </w:t>
            </w:r>
            <w:r w:rsidR="00335015" w:rsidRPr="00335015">
              <w:rPr>
                <w:rFonts w:ascii="Lato" w:hAnsi="Lato" w:cs="Microsoft Sans Serif"/>
                <w:b/>
                <w:bCs/>
                <w:sz w:val="36"/>
                <w:szCs w:val="36"/>
                <w:u w:val="single"/>
              </w:rPr>
              <w:t>8</w:t>
            </w:r>
            <w:r w:rsidR="00BE587B" w:rsidRPr="00335015">
              <w:rPr>
                <w:rFonts w:ascii="Lato" w:hAnsi="Lato" w:cs="Microsoft Sans Serif"/>
                <w:b/>
                <w:bCs/>
                <w:sz w:val="36"/>
                <w:szCs w:val="36"/>
                <w:u w:val="single"/>
                <w:vertAlign w:val="superscript"/>
              </w:rPr>
              <w:t>th</w:t>
            </w:r>
            <w:r w:rsidR="00BE587B" w:rsidRPr="008279A3">
              <w:rPr>
                <w:rFonts w:ascii="Lato" w:hAnsi="Lato" w:cs="Microsoft Sans Serif"/>
                <w:b/>
                <w:bCs/>
                <w:sz w:val="36"/>
                <w:szCs w:val="36"/>
                <w:u w:val="single"/>
              </w:rPr>
              <w:t xml:space="preserve"> April </w:t>
            </w:r>
            <w:r w:rsidRPr="008279A3">
              <w:rPr>
                <w:rFonts w:ascii="Lato" w:hAnsi="Lato" w:cs="Microsoft Sans Serif"/>
                <w:b/>
                <w:bCs/>
                <w:sz w:val="36"/>
                <w:szCs w:val="36"/>
                <w:u w:val="single"/>
              </w:rPr>
              <w:t>2025</w:t>
            </w:r>
          </w:p>
        </w:tc>
      </w:tr>
    </w:tbl>
    <w:p w14:paraId="707F1E9F" w14:textId="77777777" w:rsidR="00946D6C" w:rsidRPr="008279A3" w:rsidRDefault="00946D6C" w:rsidP="00946D6C">
      <w:pPr>
        <w:rPr>
          <w:rFonts w:ascii="Lato" w:hAnsi="Lato"/>
          <w:sz w:val="24"/>
          <w:szCs w:val="24"/>
        </w:rPr>
      </w:pPr>
    </w:p>
    <w:p w14:paraId="2BE3D258" w14:textId="77777777" w:rsidR="00946D6C" w:rsidRPr="008279A3" w:rsidRDefault="00946D6C" w:rsidP="00946D6C">
      <w:pPr>
        <w:rPr>
          <w:rFonts w:ascii="Lato" w:hAnsi="Lato"/>
          <w:sz w:val="24"/>
          <w:szCs w:val="24"/>
        </w:rPr>
      </w:pPr>
    </w:p>
    <w:sectPr w:rsidR="00946D6C" w:rsidRPr="008279A3">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FAEF2" w14:textId="77777777" w:rsidR="00D6341B" w:rsidRDefault="00D6341B" w:rsidP="007301F9">
      <w:pPr>
        <w:spacing w:after="0" w:line="240" w:lineRule="auto"/>
      </w:pPr>
      <w:r>
        <w:separator/>
      </w:r>
    </w:p>
  </w:endnote>
  <w:endnote w:type="continuationSeparator" w:id="0">
    <w:p w14:paraId="37226216" w14:textId="77777777" w:rsidR="00D6341B" w:rsidRDefault="00D6341B" w:rsidP="007301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ill Sans MT">
    <w:altName w:val="Gill Sans"/>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D2E0E" w14:textId="77777777" w:rsidR="00CE40F8" w:rsidRDefault="00CE40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54F3B" w14:textId="77777777" w:rsidR="00CE40F8" w:rsidRDefault="00CE40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D2BFD" w14:textId="77777777" w:rsidR="00CE40F8" w:rsidRDefault="00CE4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BFBBB" w14:textId="77777777" w:rsidR="00D6341B" w:rsidRDefault="00D6341B" w:rsidP="007301F9">
      <w:pPr>
        <w:spacing w:after="0" w:line="240" w:lineRule="auto"/>
      </w:pPr>
      <w:r>
        <w:separator/>
      </w:r>
    </w:p>
  </w:footnote>
  <w:footnote w:type="continuationSeparator" w:id="0">
    <w:p w14:paraId="3F826C2C" w14:textId="77777777" w:rsidR="00D6341B" w:rsidRDefault="00D6341B" w:rsidP="007301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DA3FB" w14:textId="77777777" w:rsidR="00CE40F8" w:rsidRDefault="00CE40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5CA8F" w14:textId="30846EB5" w:rsidR="00946D6C" w:rsidRPr="00946D6C" w:rsidRDefault="00946D6C">
    <w:pPr>
      <w:pStyle w:val="Header"/>
      <w:rPr>
        <w:b/>
        <w:bCs/>
      </w:rPr>
    </w:pPr>
    <w:r>
      <w:rPr>
        <w:noProof/>
        <w:lang w:eastAsia="en-GB"/>
      </w:rPr>
      <w:drawing>
        <wp:anchor distT="0" distB="0" distL="114300" distR="114300" simplePos="0" relativeHeight="251658240" behindDoc="1" locked="0" layoutInCell="1" allowOverlap="1" wp14:anchorId="6397E5B3" wp14:editId="1CA0712E">
          <wp:simplePos x="0" y="0"/>
          <wp:positionH relativeFrom="column">
            <wp:posOffset>3609340</wp:posOffset>
          </wp:positionH>
          <wp:positionV relativeFrom="paragraph">
            <wp:posOffset>-163830</wp:posOffset>
          </wp:positionV>
          <wp:extent cx="2676525" cy="476250"/>
          <wp:effectExtent l="0" t="0" r="9525" b="0"/>
          <wp:wrapTight wrapText="bothSides">
            <wp:wrapPolygon edited="0">
              <wp:start x="0" y="0"/>
              <wp:lineTo x="0" y="20736"/>
              <wp:lineTo x="21523" y="20736"/>
              <wp:lineTo x="21523" y="0"/>
              <wp:lineTo x="0" y="0"/>
            </wp:wrapPolygon>
          </wp:wrapTight>
          <wp:docPr id="680237760" name="Picture 680237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76525" cy="47625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144BA" w14:textId="77777777" w:rsidR="00CE40F8" w:rsidRDefault="00CE40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A7AB1"/>
    <w:multiLevelType w:val="hybridMultilevel"/>
    <w:tmpl w:val="B7D85A0E"/>
    <w:lvl w:ilvl="0" w:tplc="934C684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B462FBB"/>
    <w:multiLevelType w:val="hybridMultilevel"/>
    <w:tmpl w:val="000413AE"/>
    <w:lvl w:ilvl="0" w:tplc="35184B8E">
      <w:start w:val="1"/>
      <w:numFmt w:val="upperRoman"/>
      <w:lvlText w:val="%1."/>
      <w:lvlJc w:val="left"/>
      <w:pPr>
        <w:ind w:left="1004" w:hanging="7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0E3004F9"/>
    <w:multiLevelType w:val="hybridMultilevel"/>
    <w:tmpl w:val="DE9459AE"/>
    <w:lvl w:ilvl="0" w:tplc="73040540">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DC4C54"/>
    <w:multiLevelType w:val="multilevel"/>
    <w:tmpl w:val="32B6FC5E"/>
    <w:lvl w:ilvl="0">
      <w:start w:val="1"/>
      <w:numFmt w:val="decimal"/>
      <w:lvlText w:val="%1."/>
      <w:lvlJc w:val="left"/>
      <w:pPr>
        <w:ind w:left="360" w:hanging="360"/>
      </w:pPr>
      <w:rPr>
        <w:rFonts w:ascii="Gill Sans MT" w:hAnsi="Gill Sans MT" w:cs="Times New Roman"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B4F4951"/>
    <w:multiLevelType w:val="hybridMultilevel"/>
    <w:tmpl w:val="D4D44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971406"/>
    <w:multiLevelType w:val="hybridMultilevel"/>
    <w:tmpl w:val="4F50473A"/>
    <w:lvl w:ilvl="0" w:tplc="943EB180">
      <w:start w:val="50"/>
      <w:numFmt w:val="decimal"/>
      <w:lvlText w:val="(%1"/>
      <w:lvlJc w:val="left"/>
      <w:pPr>
        <w:ind w:left="720" w:hanging="360"/>
      </w:pPr>
      <w:rPr>
        <w:rFonts w:hint="default"/>
      </w:rPr>
    </w:lvl>
    <w:lvl w:ilvl="1" w:tplc="FDD2E5A8">
      <w:numFmt w:val="bullet"/>
      <w:lvlText w:val="•"/>
      <w:lvlJc w:val="left"/>
      <w:pPr>
        <w:ind w:left="900" w:hanging="720"/>
      </w:pPr>
      <w:rPr>
        <w:rFonts w:ascii="Gill Sans MT" w:eastAsia="Calibri" w:hAnsi="Gill Sans MT" w:cs="Microsoft Sans Serif"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C16EEE"/>
    <w:multiLevelType w:val="hybridMultilevel"/>
    <w:tmpl w:val="4844E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B610E0"/>
    <w:multiLevelType w:val="hybridMultilevel"/>
    <w:tmpl w:val="08AE3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98538B"/>
    <w:multiLevelType w:val="hybridMultilevel"/>
    <w:tmpl w:val="8194B262"/>
    <w:lvl w:ilvl="0" w:tplc="10341742">
      <w:start w:val="1"/>
      <w:numFmt w:val="upperRoman"/>
      <w:lvlText w:val="%1."/>
      <w:lvlJc w:val="left"/>
      <w:pPr>
        <w:ind w:left="1080" w:hanging="720"/>
      </w:pPr>
      <w:rPr>
        <w:rFonts w:cs="Calibri" w:hint="default"/>
        <w:b/>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214FA4"/>
    <w:multiLevelType w:val="hybridMultilevel"/>
    <w:tmpl w:val="FCE2F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13057"/>
    <w:multiLevelType w:val="hybridMultilevel"/>
    <w:tmpl w:val="A05EC026"/>
    <w:lvl w:ilvl="0" w:tplc="104EECE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424E7438"/>
    <w:multiLevelType w:val="hybridMultilevel"/>
    <w:tmpl w:val="683C3BC6"/>
    <w:lvl w:ilvl="0" w:tplc="917E16BC">
      <w:start w:val="2"/>
      <w:numFmt w:val="upperRoman"/>
      <w:lvlText w:val="%1."/>
      <w:lvlJc w:val="left"/>
      <w:pPr>
        <w:ind w:left="1080" w:hanging="720"/>
      </w:pPr>
      <w:rPr>
        <w:rFonts w:eastAsiaTheme="minorHAnsi" w:cs="Calibr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0E72CF"/>
    <w:multiLevelType w:val="hybridMultilevel"/>
    <w:tmpl w:val="7ACA3E9A"/>
    <w:lvl w:ilvl="0" w:tplc="FFFFFFFF">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BCE6214"/>
    <w:multiLevelType w:val="hybridMultilevel"/>
    <w:tmpl w:val="3942FA6A"/>
    <w:lvl w:ilvl="0" w:tplc="FFFFFFFF">
      <w:start w:val="1"/>
      <w:numFmt w:val="low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5" w15:restartNumberingAfterBreak="0">
    <w:nsid w:val="4CB503C8"/>
    <w:multiLevelType w:val="hybridMultilevel"/>
    <w:tmpl w:val="85C40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444244"/>
    <w:multiLevelType w:val="hybridMultilevel"/>
    <w:tmpl w:val="F00ED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056769"/>
    <w:multiLevelType w:val="hybridMultilevel"/>
    <w:tmpl w:val="252A4750"/>
    <w:lvl w:ilvl="0" w:tplc="57863C64">
      <w:start w:val="1"/>
      <w:numFmt w:val="upp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8" w15:restartNumberingAfterBreak="0">
    <w:nsid w:val="615533E6"/>
    <w:multiLevelType w:val="hybridMultilevel"/>
    <w:tmpl w:val="9CB0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843195"/>
    <w:multiLevelType w:val="multilevel"/>
    <w:tmpl w:val="D840CA26"/>
    <w:lvl w:ilvl="0">
      <w:start w:val="1"/>
      <w:numFmt w:val="decimal"/>
      <w:lvlText w:val="%1."/>
      <w:lvlJc w:val="right"/>
      <w:pPr>
        <w:ind w:left="720" w:hanging="360"/>
      </w:pPr>
      <w:rPr>
        <w:rFonts w:ascii="Gill Sans MT" w:eastAsiaTheme="minorHAnsi" w:hAnsi="Gill Sans MT"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42520D8"/>
    <w:multiLevelType w:val="hybridMultilevel"/>
    <w:tmpl w:val="66E6E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73001C"/>
    <w:multiLevelType w:val="hybridMultilevel"/>
    <w:tmpl w:val="A05EC026"/>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684313EF"/>
    <w:multiLevelType w:val="hybridMultilevel"/>
    <w:tmpl w:val="56BA7270"/>
    <w:lvl w:ilvl="0" w:tplc="C58AE2BE">
      <w:start w:val="5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C745AFF"/>
    <w:multiLevelType w:val="hybridMultilevel"/>
    <w:tmpl w:val="F846483E"/>
    <w:lvl w:ilvl="0" w:tplc="04090001">
      <w:start w:val="1"/>
      <w:numFmt w:val="bullet"/>
      <w:lvlText w:val=""/>
      <w:lvlJc w:val="left"/>
      <w:pPr>
        <w:ind w:left="720" w:hanging="360"/>
      </w:pPr>
      <w:rPr>
        <w:rFonts w:ascii="Symbol" w:hAnsi="Symbol" w:hint="default"/>
      </w:rPr>
    </w:lvl>
    <w:lvl w:ilvl="1" w:tplc="EDE06FAE">
      <w:numFmt w:val="bullet"/>
      <w:lvlText w:val="•"/>
      <w:lvlJc w:val="left"/>
      <w:pPr>
        <w:ind w:left="1800" w:hanging="720"/>
      </w:pPr>
      <w:rPr>
        <w:rFonts w:ascii="Gill Sans MT" w:eastAsia="Arial" w:hAnsi="Gill Sans MT"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736C7C"/>
    <w:multiLevelType w:val="hybridMultilevel"/>
    <w:tmpl w:val="4030F3B0"/>
    <w:lvl w:ilvl="0" w:tplc="4F4CAF94">
      <w:start w:val="7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442BCB"/>
    <w:multiLevelType w:val="hybridMultilevel"/>
    <w:tmpl w:val="FF26FC54"/>
    <w:lvl w:ilvl="0" w:tplc="04090001">
      <w:start w:val="1"/>
      <w:numFmt w:val="bullet"/>
      <w:lvlText w:val=""/>
      <w:lvlJc w:val="left"/>
      <w:pPr>
        <w:ind w:left="720" w:hanging="360"/>
      </w:pPr>
      <w:rPr>
        <w:rFonts w:ascii="Symbol" w:hAnsi="Symbol" w:hint="default"/>
      </w:rPr>
    </w:lvl>
    <w:lvl w:ilvl="1" w:tplc="D194BBA6">
      <w:numFmt w:val="bullet"/>
      <w:lvlText w:val="•"/>
      <w:lvlJc w:val="left"/>
      <w:pPr>
        <w:ind w:left="1800" w:hanging="720"/>
      </w:pPr>
      <w:rPr>
        <w:rFonts w:ascii="Gill Sans MT" w:eastAsiaTheme="minorHAnsi" w:hAnsi="Gill Sans MT"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C21598"/>
    <w:multiLevelType w:val="hybridMultilevel"/>
    <w:tmpl w:val="01BE3FA2"/>
    <w:lvl w:ilvl="0" w:tplc="6AD83BDE">
      <w:start w:val="50"/>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020112584">
    <w:abstractNumId w:val="16"/>
  </w:num>
  <w:num w:numId="2" w16cid:durableId="41949214">
    <w:abstractNumId w:val="18"/>
  </w:num>
  <w:num w:numId="3" w16cid:durableId="10343085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77848945">
    <w:abstractNumId w:val="14"/>
  </w:num>
  <w:num w:numId="5" w16cid:durableId="885991840">
    <w:abstractNumId w:val="17"/>
  </w:num>
  <w:num w:numId="6" w16cid:durableId="2018578785">
    <w:abstractNumId w:val="19"/>
  </w:num>
  <w:num w:numId="7" w16cid:durableId="1403403124">
    <w:abstractNumId w:val="10"/>
  </w:num>
  <w:num w:numId="8" w16cid:durableId="147938224">
    <w:abstractNumId w:val="13"/>
  </w:num>
  <w:num w:numId="9" w16cid:durableId="1517960094">
    <w:abstractNumId w:val="21"/>
  </w:num>
  <w:num w:numId="10" w16cid:durableId="448205639">
    <w:abstractNumId w:val="2"/>
  </w:num>
  <w:num w:numId="11" w16cid:durableId="1611820400">
    <w:abstractNumId w:val="24"/>
  </w:num>
  <w:num w:numId="12" w16cid:durableId="297954456">
    <w:abstractNumId w:val="22"/>
  </w:num>
  <w:num w:numId="13" w16cid:durableId="788164209">
    <w:abstractNumId w:val="26"/>
  </w:num>
  <w:num w:numId="14" w16cid:durableId="1974168550">
    <w:abstractNumId w:val="6"/>
  </w:num>
  <w:num w:numId="15" w16cid:durableId="1956473894">
    <w:abstractNumId w:val="0"/>
  </w:num>
  <w:num w:numId="16" w16cid:durableId="172651671">
    <w:abstractNumId w:val="1"/>
  </w:num>
  <w:num w:numId="17" w16cid:durableId="237642251">
    <w:abstractNumId w:val="11"/>
  </w:num>
  <w:num w:numId="18" w16cid:durableId="479805555">
    <w:abstractNumId w:val="5"/>
  </w:num>
  <w:num w:numId="19" w16cid:durableId="970286697">
    <w:abstractNumId w:val="8"/>
  </w:num>
  <w:num w:numId="20" w16cid:durableId="1307394745">
    <w:abstractNumId w:val="23"/>
  </w:num>
  <w:num w:numId="21" w16cid:durableId="2047487593">
    <w:abstractNumId w:val="7"/>
  </w:num>
  <w:num w:numId="22" w16cid:durableId="877549656">
    <w:abstractNumId w:val="25"/>
  </w:num>
  <w:num w:numId="23" w16cid:durableId="1358893744">
    <w:abstractNumId w:val="4"/>
  </w:num>
  <w:num w:numId="24" w16cid:durableId="1046954614">
    <w:abstractNumId w:val="20"/>
  </w:num>
  <w:num w:numId="25" w16cid:durableId="1954364030">
    <w:abstractNumId w:val="9"/>
  </w:num>
  <w:num w:numId="26" w16cid:durableId="943537557">
    <w:abstractNumId w:val="15"/>
  </w:num>
  <w:num w:numId="27" w16cid:durableId="16243394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1F9"/>
    <w:rsid w:val="00071125"/>
    <w:rsid w:val="0008218F"/>
    <w:rsid w:val="000C75E8"/>
    <w:rsid w:val="00181248"/>
    <w:rsid w:val="0018597C"/>
    <w:rsid w:val="001F25ED"/>
    <w:rsid w:val="002E1CE0"/>
    <w:rsid w:val="0030444D"/>
    <w:rsid w:val="00307C59"/>
    <w:rsid w:val="00335015"/>
    <w:rsid w:val="00391F7F"/>
    <w:rsid w:val="003E1C26"/>
    <w:rsid w:val="004B21CE"/>
    <w:rsid w:val="004B2E1F"/>
    <w:rsid w:val="00511B7C"/>
    <w:rsid w:val="00514A96"/>
    <w:rsid w:val="005308B0"/>
    <w:rsid w:val="00572C04"/>
    <w:rsid w:val="005B3646"/>
    <w:rsid w:val="00622CF4"/>
    <w:rsid w:val="006C1519"/>
    <w:rsid w:val="007301F9"/>
    <w:rsid w:val="007A36DD"/>
    <w:rsid w:val="008279A3"/>
    <w:rsid w:val="00841A1B"/>
    <w:rsid w:val="008E404A"/>
    <w:rsid w:val="008E7A67"/>
    <w:rsid w:val="00943EAD"/>
    <w:rsid w:val="00946D6C"/>
    <w:rsid w:val="0097175B"/>
    <w:rsid w:val="00993F9B"/>
    <w:rsid w:val="00997997"/>
    <w:rsid w:val="009B42F6"/>
    <w:rsid w:val="009B7F8A"/>
    <w:rsid w:val="009C5A2E"/>
    <w:rsid w:val="009F4C21"/>
    <w:rsid w:val="00A44398"/>
    <w:rsid w:val="00A47E95"/>
    <w:rsid w:val="00A67FCA"/>
    <w:rsid w:val="00AE4691"/>
    <w:rsid w:val="00B2782B"/>
    <w:rsid w:val="00B75199"/>
    <w:rsid w:val="00BE587B"/>
    <w:rsid w:val="00C665EE"/>
    <w:rsid w:val="00CE40F8"/>
    <w:rsid w:val="00D02A85"/>
    <w:rsid w:val="00D6341B"/>
    <w:rsid w:val="00EC5E97"/>
    <w:rsid w:val="00EC7879"/>
    <w:rsid w:val="00F6420C"/>
    <w:rsid w:val="00F92096"/>
    <w:rsid w:val="00F932DE"/>
    <w:rsid w:val="00FB0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ADB25"/>
  <w15:chartTrackingRefBased/>
  <w15:docId w15:val="{8EC15712-FF7F-4A31-9EB9-F3244647D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1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01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01F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01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01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01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1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1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1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1F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01F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01F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01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01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01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01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01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01F9"/>
    <w:rPr>
      <w:rFonts w:eastAsiaTheme="majorEastAsia" w:cstheme="majorBidi"/>
      <w:color w:val="272727" w:themeColor="text1" w:themeTint="D8"/>
    </w:rPr>
  </w:style>
  <w:style w:type="paragraph" w:styleId="Title">
    <w:name w:val="Title"/>
    <w:basedOn w:val="Normal"/>
    <w:next w:val="Normal"/>
    <w:link w:val="TitleChar"/>
    <w:uiPriority w:val="10"/>
    <w:qFormat/>
    <w:rsid w:val="007301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1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1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01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1F9"/>
    <w:pPr>
      <w:spacing w:before="160"/>
      <w:jc w:val="center"/>
    </w:pPr>
    <w:rPr>
      <w:i/>
      <w:iCs/>
      <w:color w:val="404040" w:themeColor="text1" w:themeTint="BF"/>
    </w:rPr>
  </w:style>
  <w:style w:type="character" w:customStyle="1" w:styleId="QuoteChar">
    <w:name w:val="Quote Char"/>
    <w:basedOn w:val="DefaultParagraphFont"/>
    <w:link w:val="Quote"/>
    <w:uiPriority w:val="29"/>
    <w:rsid w:val="007301F9"/>
    <w:rPr>
      <w:i/>
      <w:iCs/>
      <w:color w:val="404040" w:themeColor="text1" w:themeTint="BF"/>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
    <w:basedOn w:val="Normal"/>
    <w:link w:val="ListParagraphChar"/>
    <w:uiPriority w:val="34"/>
    <w:qFormat/>
    <w:rsid w:val="007301F9"/>
    <w:pPr>
      <w:ind w:left="720"/>
      <w:contextualSpacing/>
    </w:pPr>
  </w:style>
  <w:style w:type="character" w:styleId="IntenseEmphasis">
    <w:name w:val="Intense Emphasis"/>
    <w:basedOn w:val="DefaultParagraphFont"/>
    <w:uiPriority w:val="21"/>
    <w:qFormat/>
    <w:rsid w:val="007301F9"/>
    <w:rPr>
      <w:i/>
      <w:iCs/>
      <w:color w:val="2F5496" w:themeColor="accent1" w:themeShade="BF"/>
    </w:rPr>
  </w:style>
  <w:style w:type="paragraph" w:styleId="IntenseQuote">
    <w:name w:val="Intense Quote"/>
    <w:basedOn w:val="Normal"/>
    <w:next w:val="Normal"/>
    <w:link w:val="IntenseQuoteChar"/>
    <w:uiPriority w:val="30"/>
    <w:qFormat/>
    <w:rsid w:val="007301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01F9"/>
    <w:rPr>
      <w:i/>
      <w:iCs/>
      <w:color w:val="2F5496" w:themeColor="accent1" w:themeShade="BF"/>
    </w:rPr>
  </w:style>
  <w:style w:type="character" w:styleId="IntenseReference">
    <w:name w:val="Intense Reference"/>
    <w:basedOn w:val="DefaultParagraphFont"/>
    <w:uiPriority w:val="32"/>
    <w:qFormat/>
    <w:rsid w:val="007301F9"/>
    <w:rPr>
      <w:b/>
      <w:bCs/>
      <w:smallCaps/>
      <w:color w:val="2F5496" w:themeColor="accent1" w:themeShade="BF"/>
      <w:spacing w:val="5"/>
    </w:rPr>
  </w:style>
  <w:style w:type="table" w:styleId="TableGrid">
    <w:name w:val="Table Grid"/>
    <w:basedOn w:val="TableNormal"/>
    <w:uiPriority w:val="39"/>
    <w:rsid w:val="00730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301F9"/>
    <w:pPr>
      <w:spacing w:after="0" w:line="240" w:lineRule="auto"/>
    </w:pPr>
    <w:rPr>
      <w:rFonts w:ascii="Calibri" w:eastAsia="Calibri" w:hAnsi="Calibri" w:cs="Times New Roman"/>
      <w:kern w:val="0"/>
      <w:lang w:val="en-US"/>
      <w14:ligatures w14:val="non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7301F9"/>
  </w:style>
  <w:style w:type="paragraph" w:styleId="BodyText">
    <w:name w:val="Body Text"/>
    <w:basedOn w:val="Normal"/>
    <w:link w:val="BodyTextChar"/>
    <w:uiPriority w:val="1"/>
    <w:qFormat/>
    <w:rsid w:val="007301F9"/>
    <w:pPr>
      <w:widowControl w:val="0"/>
      <w:autoSpaceDE w:val="0"/>
      <w:autoSpaceDN w:val="0"/>
      <w:spacing w:after="0" w:line="240" w:lineRule="auto"/>
    </w:pPr>
    <w:rPr>
      <w:rFonts w:ascii="Trebuchet MS" w:eastAsia="Trebuchet MS" w:hAnsi="Trebuchet MS" w:cs="Trebuchet MS"/>
      <w:kern w:val="0"/>
      <w:sz w:val="24"/>
      <w:szCs w:val="24"/>
      <w:lang w:val="en-US" w:bidi="en-US"/>
      <w14:ligatures w14:val="none"/>
    </w:rPr>
  </w:style>
  <w:style w:type="character" w:customStyle="1" w:styleId="BodyTextChar">
    <w:name w:val="Body Text Char"/>
    <w:basedOn w:val="DefaultParagraphFont"/>
    <w:link w:val="BodyText"/>
    <w:uiPriority w:val="1"/>
    <w:qFormat/>
    <w:rsid w:val="007301F9"/>
    <w:rPr>
      <w:rFonts w:ascii="Trebuchet MS" w:eastAsia="Trebuchet MS" w:hAnsi="Trebuchet MS" w:cs="Trebuchet MS"/>
      <w:kern w:val="0"/>
      <w:sz w:val="24"/>
      <w:szCs w:val="24"/>
      <w:lang w:val="en-US" w:bidi="en-US"/>
      <w14:ligatures w14:val="none"/>
    </w:rPr>
  </w:style>
  <w:style w:type="paragraph" w:styleId="Header">
    <w:name w:val="header"/>
    <w:basedOn w:val="Normal"/>
    <w:link w:val="HeaderChar"/>
    <w:uiPriority w:val="99"/>
    <w:unhideWhenUsed/>
    <w:rsid w:val="007301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01F9"/>
  </w:style>
  <w:style w:type="paragraph" w:styleId="Footer">
    <w:name w:val="footer"/>
    <w:basedOn w:val="Normal"/>
    <w:link w:val="FooterChar"/>
    <w:uiPriority w:val="99"/>
    <w:unhideWhenUsed/>
    <w:rsid w:val="007301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01F9"/>
  </w:style>
  <w:style w:type="character" w:styleId="Hyperlink">
    <w:name w:val="Hyperlink"/>
    <w:uiPriority w:val="99"/>
    <w:unhideWhenUsed/>
    <w:rsid w:val="007301F9"/>
    <w:rPr>
      <w:color w:val="0000FF"/>
      <w:u w:val="single"/>
    </w:rPr>
  </w:style>
  <w:style w:type="paragraph" w:styleId="CommentText">
    <w:name w:val="annotation text"/>
    <w:basedOn w:val="Normal"/>
    <w:link w:val="CommentTextChar"/>
    <w:uiPriority w:val="99"/>
    <w:unhideWhenUsed/>
    <w:rsid w:val="007301F9"/>
    <w:pPr>
      <w:spacing w:after="200" w:line="240" w:lineRule="auto"/>
    </w:pPr>
    <w:rPr>
      <w:rFonts w:ascii="Calibri" w:eastAsia="Calibri" w:hAnsi="Calibri" w:cs="Times New Roman"/>
      <w:kern w:val="0"/>
      <w:sz w:val="20"/>
      <w:szCs w:val="20"/>
      <w14:ligatures w14:val="none"/>
    </w:rPr>
  </w:style>
  <w:style w:type="character" w:customStyle="1" w:styleId="CommentTextChar">
    <w:name w:val="Comment Text Char"/>
    <w:basedOn w:val="DefaultParagraphFont"/>
    <w:link w:val="CommentText"/>
    <w:uiPriority w:val="99"/>
    <w:rsid w:val="007301F9"/>
    <w:rPr>
      <w:rFonts w:ascii="Calibri" w:eastAsia="Calibri" w:hAnsi="Calibri" w:cs="Times New Roman"/>
      <w:kern w:val="0"/>
      <w:sz w:val="20"/>
      <w:szCs w:val="20"/>
      <w14:ligatures w14:val="none"/>
    </w:rPr>
  </w:style>
  <w:style w:type="character" w:styleId="CommentReference">
    <w:name w:val="annotation reference"/>
    <w:basedOn w:val="DefaultParagraphFont"/>
    <w:uiPriority w:val="99"/>
    <w:semiHidden/>
    <w:unhideWhenUsed/>
    <w:rsid w:val="00A44398"/>
    <w:rPr>
      <w:sz w:val="16"/>
      <w:szCs w:val="16"/>
    </w:rPr>
  </w:style>
  <w:style w:type="paragraph" w:styleId="CommentSubject">
    <w:name w:val="annotation subject"/>
    <w:basedOn w:val="CommentText"/>
    <w:next w:val="CommentText"/>
    <w:link w:val="CommentSubjectChar"/>
    <w:uiPriority w:val="99"/>
    <w:semiHidden/>
    <w:unhideWhenUsed/>
    <w:rsid w:val="00A44398"/>
    <w:pPr>
      <w:spacing w:after="160"/>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A44398"/>
    <w:rPr>
      <w:rFonts w:ascii="Calibri" w:eastAsia="Calibri" w:hAnsi="Calibri" w:cs="Times New Roman"/>
      <w:b/>
      <w:bCs/>
      <w:kern w:val="0"/>
      <w:sz w:val="20"/>
      <w:szCs w:val="20"/>
      <w14:ligatures w14:val="none"/>
    </w:rPr>
  </w:style>
  <w:style w:type="character" w:styleId="UnresolvedMention">
    <w:name w:val="Unresolved Mention"/>
    <w:basedOn w:val="DefaultParagraphFont"/>
    <w:uiPriority w:val="99"/>
    <w:semiHidden/>
    <w:unhideWhenUsed/>
    <w:rsid w:val="00CE40F8"/>
    <w:rPr>
      <w:color w:val="605E5C"/>
      <w:shd w:val="clear" w:color="auto" w:fill="E1DFDD"/>
    </w:rPr>
  </w:style>
  <w:style w:type="character" w:styleId="FollowedHyperlink">
    <w:name w:val="FollowedHyperlink"/>
    <w:basedOn w:val="DefaultParagraphFont"/>
    <w:uiPriority w:val="99"/>
    <w:semiHidden/>
    <w:unhideWhenUsed/>
    <w:rsid w:val="005B3646"/>
    <w:rPr>
      <w:color w:val="954F72" w:themeColor="followedHyperlink"/>
      <w:u w:val="single"/>
    </w:rPr>
  </w:style>
  <w:style w:type="character" w:styleId="FootnoteReference">
    <w:name w:val="footnote reference"/>
    <w:aliases w:val="FNRefe Char Char Char Char Char Char Char Char Char Char Char Char Char Char Char Char,BVI fnr Char Char Char Char Char Char Char Char Char Char1 Char Char Char Char Char Char Char Char Char,ftref,BVI fnr,16 Point,Char Char"/>
    <w:basedOn w:val="DefaultParagraphFont"/>
    <w:uiPriority w:val="99"/>
    <w:qFormat/>
    <w:rsid w:val="00841A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35687">
      <w:bodyDiv w:val="1"/>
      <w:marLeft w:val="0"/>
      <w:marRight w:val="0"/>
      <w:marTop w:val="0"/>
      <w:marBottom w:val="0"/>
      <w:divBdr>
        <w:top w:val="none" w:sz="0" w:space="0" w:color="auto"/>
        <w:left w:val="none" w:sz="0" w:space="0" w:color="auto"/>
        <w:bottom w:val="none" w:sz="0" w:space="0" w:color="auto"/>
        <w:right w:val="none" w:sz="0" w:space="0" w:color="auto"/>
      </w:divBdr>
    </w:div>
    <w:div w:id="421879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tenthubsavethechildren.org/AssetLink/7232150df5di2w8m163s334y22yu75f7.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omalia.sstenderbox3@savethechildren.or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FB611-E76F-4C7D-A605-3844D9AC4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4061</Words>
  <Characters>23148</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Adan, Jibril</dc:creator>
  <cp:keywords/>
  <dc:description/>
  <cp:lastModifiedBy>Ahmed Adan, Jibril</cp:lastModifiedBy>
  <cp:revision>3</cp:revision>
  <dcterms:created xsi:type="dcterms:W3CDTF">2025-03-25T11:32:00Z</dcterms:created>
  <dcterms:modified xsi:type="dcterms:W3CDTF">2025-03-25T12:14:00Z</dcterms:modified>
</cp:coreProperties>
</file>