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C4B541" w14:textId="5DFE7BF4" w:rsidR="00DE63C7" w:rsidRDefault="00956C89" w:rsidP="00127B8F">
      <w:pPr>
        <w:spacing w:after="160" w:line="259" w:lineRule="auto"/>
        <w:jc w:val="center"/>
        <w:rPr>
          <w:rFonts w:ascii="Calibri" w:eastAsia="Calibri" w:hAnsi="Calibri" w:cs="Calibri"/>
          <w:b/>
          <w:sz w:val="22"/>
          <w:szCs w:val="22"/>
          <w:u w:val="single"/>
        </w:rPr>
      </w:pPr>
      <w:permStart w:id="70271153" w:edGrp="everyone"/>
      <w:r>
        <w:rPr>
          <w:rFonts w:ascii="Arial" w:hAnsi="Arial" w:cs="Arial"/>
          <w:noProof/>
        </w:rPr>
        <w:drawing>
          <wp:anchor distT="0" distB="0" distL="114300" distR="114300" simplePos="0" relativeHeight="251659264" behindDoc="1" locked="0" layoutInCell="1" allowOverlap="1" wp14:anchorId="44B837D6" wp14:editId="1C63BD73">
            <wp:simplePos x="0" y="0"/>
            <wp:positionH relativeFrom="column">
              <wp:posOffset>4838700</wp:posOffset>
            </wp:positionH>
            <wp:positionV relativeFrom="paragraph">
              <wp:posOffset>63500</wp:posOffset>
            </wp:positionV>
            <wp:extent cx="1032510" cy="847725"/>
            <wp:effectExtent l="0" t="0" r="0" b="9525"/>
            <wp:wrapSquare wrapText="bothSides"/>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2510" cy="847725"/>
                    </a:xfrm>
                    <a:prstGeom prst="rect">
                      <a:avLst/>
                    </a:prstGeom>
                    <a:noFill/>
                  </pic:spPr>
                </pic:pic>
              </a:graphicData>
            </a:graphic>
            <wp14:sizeRelH relativeFrom="page">
              <wp14:pctWidth>0</wp14:pctWidth>
            </wp14:sizeRelH>
            <wp14:sizeRelV relativeFrom="page">
              <wp14:pctHeight>0</wp14:pctHeight>
            </wp14:sizeRelV>
          </wp:anchor>
        </w:drawing>
      </w:r>
      <w:permEnd w:id="70271153"/>
    </w:p>
    <w:p w14:paraId="34CDCE79" w14:textId="0B1F093C" w:rsidR="00DE63C7" w:rsidRDefault="00DE63C7" w:rsidP="00127B8F">
      <w:pPr>
        <w:spacing w:after="160" w:line="259" w:lineRule="auto"/>
        <w:jc w:val="center"/>
        <w:rPr>
          <w:rFonts w:ascii="Calibri" w:eastAsia="Calibri" w:hAnsi="Calibri" w:cs="Calibri"/>
          <w:b/>
          <w:sz w:val="22"/>
          <w:szCs w:val="22"/>
          <w:u w:val="single"/>
        </w:rPr>
      </w:pPr>
    </w:p>
    <w:p w14:paraId="21A561B2" w14:textId="77777777" w:rsidR="00956C89" w:rsidRDefault="00956C89" w:rsidP="00127B8F">
      <w:pPr>
        <w:spacing w:after="160" w:line="259" w:lineRule="auto"/>
        <w:jc w:val="center"/>
        <w:rPr>
          <w:rFonts w:ascii="Calibri" w:eastAsia="Calibri" w:hAnsi="Calibri" w:cs="Calibri"/>
          <w:b/>
          <w:sz w:val="22"/>
          <w:szCs w:val="22"/>
          <w:u w:val="single"/>
        </w:rPr>
      </w:pPr>
    </w:p>
    <w:p w14:paraId="32D142DB" w14:textId="77777777" w:rsidR="00956C89" w:rsidRDefault="00956C89" w:rsidP="00127B8F">
      <w:pPr>
        <w:spacing w:after="160" w:line="259" w:lineRule="auto"/>
        <w:jc w:val="center"/>
        <w:rPr>
          <w:rFonts w:ascii="Calibri" w:eastAsia="Calibri" w:hAnsi="Calibri" w:cs="Calibri"/>
          <w:b/>
          <w:sz w:val="22"/>
          <w:szCs w:val="22"/>
          <w:u w:val="single"/>
        </w:rPr>
      </w:pPr>
    </w:p>
    <w:p w14:paraId="24151D88" w14:textId="009AF265" w:rsidR="00BF3C4C" w:rsidRPr="00564E41" w:rsidRDefault="00BF3C4C" w:rsidP="00127B8F">
      <w:pPr>
        <w:spacing w:after="160" w:line="259" w:lineRule="auto"/>
        <w:jc w:val="center"/>
        <w:rPr>
          <w:rFonts w:ascii="Calibri" w:eastAsia="Calibri" w:hAnsi="Calibri" w:cs="Calibri"/>
          <w:b/>
        </w:rPr>
      </w:pPr>
      <w:r w:rsidRPr="00BF3C4C">
        <w:rPr>
          <w:rFonts w:ascii="Calibri" w:eastAsia="Calibri" w:hAnsi="Calibri" w:cs="Calibri"/>
          <w:b/>
          <w:u w:val="single"/>
        </w:rPr>
        <w:t>Terms of Reference for Conducting Dialogue Forums and Producing a Documentary on Community</w:t>
      </w:r>
      <w:r w:rsidR="002C6019">
        <w:rPr>
          <w:rFonts w:ascii="Calibri" w:eastAsia="Calibri" w:hAnsi="Calibri" w:cs="Calibri"/>
          <w:b/>
          <w:u w:val="single"/>
        </w:rPr>
        <w:t xml:space="preserve"> &amp; </w:t>
      </w:r>
      <w:r w:rsidRPr="00BF3C4C">
        <w:rPr>
          <w:rFonts w:ascii="Calibri" w:eastAsia="Calibri" w:hAnsi="Calibri" w:cs="Calibri"/>
          <w:b/>
          <w:u w:val="single"/>
        </w:rPr>
        <w:t>Local Authority Engagement</w:t>
      </w:r>
      <w:r>
        <w:rPr>
          <w:rFonts w:ascii="Calibri" w:eastAsia="Calibri" w:hAnsi="Calibri" w:cs="Calibri"/>
          <w:b/>
          <w:u w:val="single"/>
        </w:rPr>
        <w:t xml:space="preserve"> in Somaliland</w:t>
      </w:r>
    </w:p>
    <w:p w14:paraId="31E1E11F" w14:textId="77777777" w:rsidR="005E4CCC" w:rsidRDefault="007A3E08" w:rsidP="005E4CCC">
      <w:pPr>
        <w:pStyle w:val="ListParagraph"/>
        <w:numPr>
          <w:ilvl w:val="0"/>
          <w:numId w:val="13"/>
        </w:numPr>
        <w:spacing w:after="160" w:line="259" w:lineRule="auto"/>
        <w:jc w:val="both"/>
        <w:rPr>
          <w:rFonts w:ascii="Calibri" w:eastAsia="Calibri" w:hAnsi="Calibri" w:cs="Calibri"/>
          <w:b/>
          <w:sz w:val="22"/>
          <w:szCs w:val="22"/>
        </w:rPr>
      </w:pPr>
      <w:r w:rsidRPr="005E4CCC">
        <w:rPr>
          <w:rFonts w:ascii="Calibri" w:eastAsia="Calibri" w:hAnsi="Calibri" w:cs="Calibri"/>
          <w:b/>
          <w:sz w:val="22"/>
          <w:szCs w:val="22"/>
        </w:rPr>
        <w:t>Background</w:t>
      </w:r>
    </w:p>
    <w:p w14:paraId="7B256F9E" w14:textId="77777777" w:rsidR="008C1BF0" w:rsidRDefault="008C1BF0" w:rsidP="008C1BF0">
      <w:pPr>
        <w:pStyle w:val="ListParagraph"/>
        <w:spacing w:after="160" w:line="259" w:lineRule="auto"/>
        <w:jc w:val="both"/>
        <w:rPr>
          <w:rFonts w:ascii="Calibri" w:eastAsia="Calibri" w:hAnsi="Calibri" w:cs="Calibri"/>
          <w:b/>
          <w:sz w:val="22"/>
          <w:szCs w:val="22"/>
        </w:rPr>
      </w:pPr>
    </w:p>
    <w:p w14:paraId="3866723C" w14:textId="56AC7A6F" w:rsidR="007A3E08" w:rsidRDefault="006F2F6E" w:rsidP="005E4CCC">
      <w:pPr>
        <w:pStyle w:val="ListParagraph"/>
        <w:numPr>
          <w:ilvl w:val="1"/>
          <w:numId w:val="15"/>
        </w:numPr>
        <w:spacing w:after="160" w:line="259" w:lineRule="auto"/>
        <w:jc w:val="both"/>
        <w:rPr>
          <w:rFonts w:ascii="Calibri" w:eastAsia="Calibri" w:hAnsi="Calibri" w:cs="Calibri"/>
          <w:b/>
          <w:sz w:val="22"/>
          <w:szCs w:val="22"/>
        </w:rPr>
      </w:pPr>
      <w:r w:rsidRPr="005E4CCC">
        <w:rPr>
          <w:rFonts w:ascii="Calibri" w:eastAsia="Calibri" w:hAnsi="Calibri" w:cs="Calibri"/>
          <w:b/>
          <w:sz w:val="22"/>
          <w:szCs w:val="22"/>
        </w:rPr>
        <w:t>About CARE International</w:t>
      </w:r>
    </w:p>
    <w:p w14:paraId="546B7B12" w14:textId="053F506C" w:rsidR="00AE0DDA" w:rsidRDefault="00AE0DDA" w:rsidP="008C1BF0">
      <w:pPr>
        <w:spacing w:after="160" w:line="259" w:lineRule="auto"/>
        <w:jc w:val="both"/>
        <w:rPr>
          <w:rFonts w:ascii="Calibri" w:eastAsia="Calibri" w:hAnsi="Calibri" w:cs="Calibri"/>
          <w:bCs/>
          <w:sz w:val="22"/>
          <w:szCs w:val="22"/>
        </w:rPr>
      </w:pPr>
      <w:r w:rsidRPr="00AE0DDA">
        <w:rPr>
          <w:rFonts w:ascii="Calibri" w:eastAsia="Calibri" w:hAnsi="Calibri" w:cs="Calibri"/>
          <w:bCs/>
          <w:sz w:val="22"/>
          <w:szCs w:val="22"/>
        </w:rPr>
        <w:t>CARE is a humanitarian non-governmental organization committed to working with poor women, men, boys, girls, communities, and institutions to have a significant impact on the underlying causes of poverty. CARE seeks to contribute to economic and social transformation, unleashing the power of the most vulnerable women and girls.  CARE has been providing emergency relief and lifesaving assistance to the Somali people since 1981. CARE is implementing three mutually supportive programs and are designed along the humanitarian-development nexus: Education and Gender Equality: Builds the capacity of government institutions to provide gender responsive education services while building adolescents and young people’s life skills. It strengthens the capacity of feminist organizations and Savings Groups Networks and supports their collective advocacy. Climate Justice and Food, Water, and Nutrition: Contributes to increased food security and an improved nutritional status of vulnerable populations through promoting gender-responsive, climate-smart and sustainable crop and livestock production, diversifying livelihoods, linking pastoralists and smallholder farmers with financial services and markets, promoting WASH and nutrition, and strengthening early warning systems and family and community contingency planning. Humanitarian Assistance: Provide a wide range of humanitarian services covering food security and economic recovery as well as education, health, nutrition, WASH, and protection in emergencies, ensuring investments into recovery. We will continue to contribute to humanitarian coordination and promote gender-responsive emergency assistance with the help of Rapid Gender Assessments and the promotion of women’s leadership in response.</w:t>
      </w:r>
    </w:p>
    <w:p w14:paraId="3DC9D47E" w14:textId="2AB588EF" w:rsidR="001610F3" w:rsidRPr="00D0294A" w:rsidRDefault="00D0294A" w:rsidP="00D0294A">
      <w:pPr>
        <w:pStyle w:val="ListParagraph"/>
        <w:numPr>
          <w:ilvl w:val="1"/>
          <w:numId w:val="15"/>
        </w:numPr>
        <w:spacing w:after="160" w:line="259" w:lineRule="auto"/>
        <w:jc w:val="both"/>
        <w:rPr>
          <w:rFonts w:ascii="Calibri" w:eastAsia="Calibri" w:hAnsi="Calibri" w:cs="Calibri"/>
          <w:b/>
          <w:sz w:val="22"/>
          <w:szCs w:val="22"/>
        </w:rPr>
      </w:pPr>
      <w:r w:rsidRPr="00D0294A">
        <w:rPr>
          <w:rFonts w:ascii="Calibri" w:eastAsia="Calibri" w:hAnsi="Calibri" w:cs="Calibri"/>
          <w:b/>
          <w:sz w:val="22"/>
          <w:szCs w:val="22"/>
        </w:rPr>
        <w:t xml:space="preserve">About </w:t>
      </w:r>
      <w:proofErr w:type="spellStart"/>
      <w:r w:rsidRPr="00D0294A">
        <w:rPr>
          <w:rFonts w:ascii="Calibri" w:eastAsia="Calibri" w:hAnsi="Calibri" w:cs="Calibri"/>
          <w:b/>
          <w:sz w:val="22"/>
          <w:szCs w:val="22"/>
        </w:rPr>
        <w:t>DanWadaag</w:t>
      </w:r>
      <w:proofErr w:type="spellEnd"/>
      <w:r w:rsidRPr="00D0294A">
        <w:rPr>
          <w:rFonts w:ascii="Calibri" w:eastAsia="Calibri" w:hAnsi="Calibri" w:cs="Calibri"/>
          <w:b/>
          <w:sz w:val="22"/>
          <w:szCs w:val="22"/>
        </w:rPr>
        <w:t xml:space="preserve"> Consortium</w:t>
      </w:r>
    </w:p>
    <w:p w14:paraId="52C42081" w14:textId="77777777" w:rsidR="00773247" w:rsidRPr="00773247" w:rsidRDefault="00773247" w:rsidP="00773247">
      <w:pPr>
        <w:spacing w:after="160" w:line="259" w:lineRule="auto"/>
        <w:ind w:left="360"/>
        <w:jc w:val="both"/>
        <w:rPr>
          <w:rFonts w:ascii="Calibri" w:eastAsia="Calibri" w:hAnsi="Calibri" w:cs="Calibri"/>
          <w:bCs/>
          <w:sz w:val="22"/>
          <w:szCs w:val="22"/>
        </w:rPr>
      </w:pPr>
      <w:r w:rsidRPr="00773247">
        <w:rPr>
          <w:rFonts w:ascii="Calibri" w:eastAsia="Calibri" w:hAnsi="Calibri" w:cs="Calibri"/>
          <w:bCs/>
          <w:sz w:val="22"/>
          <w:szCs w:val="22"/>
        </w:rPr>
        <w:t xml:space="preserve">DANWADAAG Project - with funding from the Embassy of the Kingdom of the Netherland, is a consortium comprising of VNG International (Lead Agency), Free Press Unlimited, Media Ink, and CARE Nederland. The consortium will implement the project for five years (2020 – 2025), starting with 1st year containing an inception phase and the 4th year containing a consolidation and exit phase. </w:t>
      </w:r>
    </w:p>
    <w:p w14:paraId="491FD0E0" w14:textId="77777777" w:rsidR="00773247" w:rsidRPr="00773247" w:rsidRDefault="00773247" w:rsidP="00773247">
      <w:pPr>
        <w:spacing w:after="160" w:line="259" w:lineRule="auto"/>
        <w:ind w:left="360"/>
        <w:jc w:val="both"/>
        <w:rPr>
          <w:rFonts w:ascii="Calibri" w:eastAsia="Calibri" w:hAnsi="Calibri" w:cs="Calibri"/>
          <w:bCs/>
          <w:sz w:val="22"/>
          <w:szCs w:val="22"/>
        </w:rPr>
      </w:pPr>
      <w:r w:rsidRPr="00773247">
        <w:rPr>
          <w:rFonts w:ascii="Calibri" w:eastAsia="Calibri" w:hAnsi="Calibri" w:cs="Calibri"/>
          <w:bCs/>
          <w:sz w:val="22"/>
          <w:szCs w:val="22"/>
        </w:rPr>
        <w:t xml:space="preserve">The project entitled “Improving the social contract through inclusive and transparent Disaster Risk </w:t>
      </w:r>
      <w:proofErr w:type="gramStart"/>
      <w:r w:rsidRPr="00773247">
        <w:rPr>
          <w:rFonts w:ascii="Calibri" w:eastAsia="Calibri" w:hAnsi="Calibri" w:cs="Calibri"/>
          <w:bCs/>
          <w:sz w:val="22"/>
          <w:szCs w:val="22"/>
        </w:rPr>
        <w:t>Management“ aiming</w:t>
      </w:r>
      <w:proofErr w:type="gramEnd"/>
      <w:r w:rsidRPr="00773247">
        <w:rPr>
          <w:rFonts w:ascii="Calibri" w:eastAsia="Calibri" w:hAnsi="Calibri" w:cs="Calibri"/>
          <w:bCs/>
          <w:sz w:val="22"/>
          <w:szCs w:val="22"/>
        </w:rPr>
        <w:t xml:space="preserve"> to build inclusive disaster risk management (DRM) capacity at the local level. The project's overall objective (Impact) is: ‘improved social contracts through increased resilience to external </w:t>
      </w:r>
      <w:proofErr w:type="gramStart"/>
      <w:r w:rsidRPr="00773247">
        <w:rPr>
          <w:rFonts w:ascii="Calibri" w:eastAsia="Calibri" w:hAnsi="Calibri" w:cs="Calibri"/>
          <w:bCs/>
          <w:sz w:val="22"/>
          <w:szCs w:val="22"/>
        </w:rPr>
        <w:t>shocks’</w:t>
      </w:r>
      <w:proofErr w:type="gramEnd"/>
      <w:r w:rsidRPr="00773247">
        <w:rPr>
          <w:rFonts w:ascii="Calibri" w:eastAsia="Calibri" w:hAnsi="Calibri" w:cs="Calibri"/>
          <w:bCs/>
          <w:sz w:val="22"/>
          <w:szCs w:val="22"/>
        </w:rPr>
        <w:t xml:space="preserve"> whilst the strategic objective is ‘increased government legitimacy through efficient and effective disaster risk management (DRM) based on inclusive policies, strategies, and services. The project </w:t>
      </w:r>
      <w:proofErr w:type="gramStart"/>
      <w:r w:rsidRPr="00773247">
        <w:rPr>
          <w:rFonts w:ascii="Calibri" w:eastAsia="Calibri" w:hAnsi="Calibri" w:cs="Calibri"/>
          <w:bCs/>
          <w:sz w:val="22"/>
          <w:szCs w:val="22"/>
        </w:rPr>
        <w:t>is targeting</w:t>
      </w:r>
      <w:proofErr w:type="gramEnd"/>
      <w:r w:rsidRPr="00773247">
        <w:rPr>
          <w:rFonts w:ascii="Calibri" w:eastAsia="Calibri" w:hAnsi="Calibri" w:cs="Calibri"/>
          <w:bCs/>
          <w:sz w:val="22"/>
          <w:szCs w:val="22"/>
        </w:rPr>
        <w:t xml:space="preserve"> communities (children, youth, and adults, including vulnerable groups), civil societies, and knowledge institutes, media, and public authorities for effective disaster risk </w:t>
      </w:r>
      <w:r w:rsidRPr="00773247">
        <w:rPr>
          <w:rFonts w:ascii="Calibri" w:eastAsia="Calibri" w:hAnsi="Calibri" w:cs="Calibri"/>
          <w:bCs/>
          <w:sz w:val="22"/>
          <w:szCs w:val="22"/>
        </w:rPr>
        <w:lastRenderedPageBreak/>
        <w:t xml:space="preserve">management. The project aims to achieve the impact and strategic objective through the following outcomes:  </w:t>
      </w:r>
    </w:p>
    <w:p w14:paraId="649CFD4F" w14:textId="77777777" w:rsidR="00773247" w:rsidRPr="00773247" w:rsidRDefault="00773247" w:rsidP="00773247">
      <w:pPr>
        <w:pStyle w:val="ListParagraph"/>
        <w:numPr>
          <w:ilvl w:val="0"/>
          <w:numId w:val="30"/>
        </w:numPr>
        <w:spacing w:after="160" w:line="259" w:lineRule="auto"/>
        <w:jc w:val="both"/>
        <w:rPr>
          <w:rFonts w:ascii="Calibri" w:eastAsia="Calibri" w:hAnsi="Calibri" w:cs="Calibri"/>
          <w:bCs/>
          <w:sz w:val="22"/>
          <w:szCs w:val="22"/>
        </w:rPr>
      </w:pPr>
      <w:r w:rsidRPr="00773247">
        <w:rPr>
          <w:rFonts w:ascii="Calibri" w:eastAsia="Calibri" w:hAnsi="Calibri" w:cs="Calibri"/>
          <w:bCs/>
          <w:sz w:val="22"/>
          <w:szCs w:val="22"/>
        </w:rPr>
        <w:t>Outcome 1: Communities can contribute to inclusive and transparent DRM through equitable access to information, resources, and decision-making processes</w:t>
      </w:r>
    </w:p>
    <w:p w14:paraId="75AEBB07" w14:textId="77777777" w:rsidR="00773247" w:rsidRPr="00773247" w:rsidRDefault="00773247" w:rsidP="00773247">
      <w:pPr>
        <w:pStyle w:val="ListParagraph"/>
        <w:numPr>
          <w:ilvl w:val="0"/>
          <w:numId w:val="30"/>
        </w:numPr>
        <w:spacing w:after="160" w:line="259" w:lineRule="auto"/>
        <w:jc w:val="both"/>
        <w:rPr>
          <w:rFonts w:ascii="Calibri" w:eastAsia="Calibri" w:hAnsi="Calibri" w:cs="Calibri"/>
          <w:bCs/>
          <w:sz w:val="22"/>
          <w:szCs w:val="22"/>
        </w:rPr>
      </w:pPr>
      <w:r w:rsidRPr="00773247">
        <w:rPr>
          <w:rFonts w:ascii="Calibri" w:eastAsia="Calibri" w:hAnsi="Calibri" w:cs="Calibri"/>
          <w:bCs/>
          <w:sz w:val="22"/>
          <w:szCs w:val="22"/>
        </w:rPr>
        <w:t>Outcome 2: CSOs have the legitimacy and capacity to contribute to inclusive and transparent DRM</w:t>
      </w:r>
    </w:p>
    <w:p w14:paraId="4B49FAFF" w14:textId="77777777" w:rsidR="00773247" w:rsidRPr="00773247" w:rsidRDefault="00773247" w:rsidP="00773247">
      <w:pPr>
        <w:pStyle w:val="ListParagraph"/>
        <w:numPr>
          <w:ilvl w:val="0"/>
          <w:numId w:val="30"/>
        </w:numPr>
        <w:spacing w:after="160" w:line="259" w:lineRule="auto"/>
        <w:jc w:val="both"/>
        <w:rPr>
          <w:rFonts w:ascii="Calibri" w:eastAsia="Calibri" w:hAnsi="Calibri" w:cs="Calibri"/>
          <w:bCs/>
          <w:sz w:val="22"/>
          <w:szCs w:val="22"/>
        </w:rPr>
      </w:pPr>
      <w:r w:rsidRPr="00773247">
        <w:rPr>
          <w:rFonts w:ascii="Calibri" w:eastAsia="Calibri" w:hAnsi="Calibri" w:cs="Calibri"/>
          <w:bCs/>
          <w:sz w:val="22"/>
          <w:szCs w:val="22"/>
        </w:rPr>
        <w:t xml:space="preserve">Outcome 3: Public authorities have </w:t>
      </w:r>
      <w:proofErr w:type="gramStart"/>
      <w:r w:rsidRPr="00773247">
        <w:rPr>
          <w:rFonts w:ascii="Calibri" w:eastAsia="Calibri" w:hAnsi="Calibri" w:cs="Calibri"/>
          <w:bCs/>
          <w:sz w:val="22"/>
          <w:szCs w:val="22"/>
        </w:rPr>
        <w:t>the legitimacy</w:t>
      </w:r>
      <w:proofErr w:type="gramEnd"/>
      <w:r w:rsidRPr="00773247">
        <w:rPr>
          <w:rFonts w:ascii="Calibri" w:eastAsia="Calibri" w:hAnsi="Calibri" w:cs="Calibri"/>
          <w:bCs/>
          <w:sz w:val="22"/>
          <w:szCs w:val="22"/>
        </w:rPr>
        <w:t xml:space="preserve"> and capacity to coordinate and implement inclusive and transparent DRM</w:t>
      </w:r>
    </w:p>
    <w:p w14:paraId="702EE16D" w14:textId="77777777" w:rsidR="00773247" w:rsidRPr="00773247" w:rsidRDefault="00773247" w:rsidP="00773247">
      <w:pPr>
        <w:pStyle w:val="ListParagraph"/>
        <w:numPr>
          <w:ilvl w:val="0"/>
          <w:numId w:val="30"/>
        </w:numPr>
        <w:spacing w:after="160" w:line="259" w:lineRule="auto"/>
        <w:jc w:val="both"/>
        <w:rPr>
          <w:rFonts w:ascii="Calibri" w:eastAsia="Calibri" w:hAnsi="Calibri" w:cs="Calibri"/>
          <w:bCs/>
          <w:sz w:val="22"/>
          <w:szCs w:val="22"/>
        </w:rPr>
      </w:pPr>
      <w:r w:rsidRPr="00773247">
        <w:rPr>
          <w:rFonts w:ascii="Calibri" w:eastAsia="Calibri" w:hAnsi="Calibri" w:cs="Calibri"/>
          <w:bCs/>
          <w:sz w:val="22"/>
          <w:szCs w:val="22"/>
        </w:rPr>
        <w:t>Outcome 4: Media have the capacity to contribute to inclusive and transparent DRM through disseminating relevant information and creating spaces for inclusive dialogue between public authorities, civil society, and communities</w:t>
      </w:r>
    </w:p>
    <w:p w14:paraId="7DAD991C" w14:textId="074B1906" w:rsidR="00B74F5C" w:rsidRDefault="00B74F5C" w:rsidP="00B16BFE">
      <w:pPr>
        <w:spacing w:after="160" w:line="259" w:lineRule="auto"/>
        <w:jc w:val="both"/>
        <w:rPr>
          <w:rFonts w:ascii="Calibri" w:eastAsia="Calibri" w:hAnsi="Calibri" w:cs="Calibri"/>
          <w:sz w:val="22"/>
          <w:szCs w:val="22"/>
          <w:lang w:eastAsia="en-GB"/>
        </w:rPr>
      </w:pPr>
      <w:r w:rsidRPr="00B74F5C">
        <w:rPr>
          <w:rFonts w:ascii="Calibri" w:eastAsia="Calibri" w:hAnsi="Calibri" w:cs="Calibri"/>
          <w:sz w:val="22"/>
          <w:szCs w:val="22"/>
          <w:lang w:eastAsia="en-GB"/>
        </w:rPr>
        <w:t xml:space="preserve">Dialogue is defined as "deliberate, planned conversations across conflict lines with the goal of building bridges between different parties by providing safe spaces for direct communication between people on opposing sides." This process results in greater understanding, the formation of relationships, and the promotion of local ownership. Dialogue brings people and groups together and facilitates communication </w:t>
      </w:r>
      <w:proofErr w:type="gramStart"/>
      <w:r w:rsidRPr="00B74F5C">
        <w:rPr>
          <w:rFonts w:ascii="Calibri" w:eastAsia="Calibri" w:hAnsi="Calibri" w:cs="Calibri"/>
          <w:sz w:val="22"/>
          <w:szCs w:val="22"/>
          <w:lang w:eastAsia="en-GB"/>
        </w:rPr>
        <w:t>in order to</w:t>
      </w:r>
      <w:proofErr w:type="gramEnd"/>
      <w:r w:rsidRPr="00B74F5C">
        <w:rPr>
          <w:rFonts w:ascii="Calibri" w:eastAsia="Calibri" w:hAnsi="Calibri" w:cs="Calibri"/>
          <w:sz w:val="22"/>
          <w:szCs w:val="22"/>
          <w:lang w:eastAsia="en-GB"/>
        </w:rPr>
        <w:t xml:space="preserve"> foster trust and pro-social interactions. It is a type of communication between people who have vastly different perspectives on a topic, with the goal of learning more about the perspectives and 'truth' of the other.</w:t>
      </w:r>
    </w:p>
    <w:p w14:paraId="6237F398" w14:textId="3BA1E7D7" w:rsidR="00B16BFE" w:rsidRDefault="0092155E" w:rsidP="00B16BFE">
      <w:pPr>
        <w:spacing w:after="160" w:line="259" w:lineRule="auto"/>
        <w:jc w:val="both"/>
        <w:rPr>
          <w:rFonts w:ascii="Calibri" w:eastAsia="Calibri" w:hAnsi="Calibri" w:cs="Calibri"/>
          <w:sz w:val="22"/>
          <w:szCs w:val="22"/>
          <w:lang w:eastAsia="en-GB"/>
        </w:rPr>
      </w:pPr>
      <w:r w:rsidRPr="0092155E">
        <w:rPr>
          <w:rFonts w:ascii="Calibri" w:eastAsia="Calibri" w:hAnsi="Calibri" w:cs="Calibri"/>
          <w:sz w:val="22"/>
          <w:szCs w:val="22"/>
          <w:lang w:eastAsia="en-GB"/>
        </w:rPr>
        <w:t>The program promotes disaster risk management planning, dialogue, and public-sector involvement. The goal is to improve information access in a more convenient location, to facilitate coordination between partner local governments, to raise community awareness of inclusive DRM, and to allow community members to discuss their top priorities during consultation meetings.</w:t>
      </w:r>
      <w:r>
        <w:rPr>
          <w:rFonts w:ascii="Calibri" w:eastAsia="Calibri" w:hAnsi="Calibri" w:cs="Calibri"/>
          <w:sz w:val="22"/>
          <w:szCs w:val="22"/>
          <w:lang w:eastAsia="en-GB"/>
        </w:rPr>
        <w:t xml:space="preserve"> </w:t>
      </w:r>
      <w:r w:rsidR="00B16BFE" w:rsidRPr="00B16BFE">
        <w:rPr>
          <w:rFonts w:ascii="Calibri" w:eastAsia="Calibri" w:hAnsi="Calibri" w:cs="Calibri"/>
          <w:sz w:val="22"/>
          <w:szCs w:val="22"/>
          <w:lang w:eastAsia="en-GB"/>
        </w:rPr>
        <w:t>The project's overarching objective is to strengthen the social contract through increased resilience to external shocks, while its specific objective is to increase government legitimacy via efficient and effective Disaster Risk Management based on access to information, inclusive policies, and services.</w:t>
      </w:r>
    </w:p>
    <w:p w14:paraId="3B138561" w14:textId="453D217A" w:rsidR="0073043C" w:rsidRDefault="0073043C" w:rsidP="00ED2A7D">
      <w:pPr>
        <w:pStyle w:val="ListParagraph"/>
        <w:numPr>
          <w:ilvl w:val="0"/>
          <w:numId w:val="13"/>
        </w:numPr>
        <w:spacing w:after="160" w:line="259" w:lineRule="auto"/>
        <w:jc w:val="both"/>
        <w:rPr>
          <w:rFonts w:ascii="Calibri" w:eastAsia="Calibri" w:hAnsi="Calibri" w:cs="Calibri"/>
          <w:b/>
          <w:sz w:val="22"/>
          <w:szCs w:val="22"/>
        </w:rPr>
      </w:pPr>
      <w:r w:rsidRPr="0073043C">
        <w:rPr>
          <w:rFonts w:ascii="Calibri" w:eastAsia="Calibri" w:hAnsi="Calibri" w:cs="Calibri"/>
          <w:b/>
          <w:sz w:val="22"/>
          <w:szCs w:val="22"/>
        </w:rPr>
        <w:t>Objectives of the Assignment</w:t>
      </w:r>
    </w:p>
    <w:p w14:paraId="30B640C8" w14:textId="65593633" w:rsidR="00ED2A7D" w:rsidRPr="00F43D14" w:rsidRDefault="00F43D14" w:rsidP="00ED2A7D">
      <w:pPr>
        <w:spacing w:after="160" w:line="259" w:lineRule="auto"/>
        <w:jc w:val="both"/>
        <w:rPr>
          <w:rFonts w:ascii="Calibri" w:eastAsia="Calibri" w:hAnsi="Calibri" w:cs="Calibri"/>
          <w:bCs/>
          <w:sz w:val="22"/>
          <w:szCs w:val="22"/>
        </w:rPr>
      </w:pPr>
      <w:r w:rsidRPr="00F43D14">
        <w:rPr>
          <w:rFonts w:ascii="Calibri" w:eastAsia="Calibri" w:hAnsi="Calibri" w:cs="Calibri"/>
          <w:bCs/>
          <w:sz w:val="22"/>
          <w:szCs w:val="22"/>
        </w:rPr>
        <w:t xml:space="preserve">CARE is seeking to </w:t>
      </w:r>
      <w:proofErr w:type="gramStart"/>
      <w:r w:rsidRPr="00F43D14">
        <w:rPr>
          <w:rFonts w:ascii="Calibri" w:eastAsia="Calibri" w:hAnsi="Calibri" w:cs="Calibri"/>
          <w:bCs/>
          <w:sz w:val="22"/>
          <w:szCs w:val="22"/>
        </w:rPr>
        <w:t>procure</w:t>
      </w:r>
      <w:proofErr w:type="gramEnd"/>
      <w:r w:rsidRPr="00F43D14">
        <w:rPr>
          <w:rFonts w:ascii="Calibri" w:eastAsia="Calibri" w:hAnsi="Calibri" w:cs="Calibri"/>
          <w:bCs/>
          <w:sz w:val="22"/>
          <w:szCs w:val="22"/>
        </w:rPr>
        <w:t xml:space="preserve"> the services of a consultant/firm to provide </w:t>
      </w:r>
      <w:r w:rsidR="00713985">
        <w:rPr>
          <w:rFonts w:ascii="Calibri" w:eastAsia="Calibri" w:hAnsi="Calibri" w:cs="Calibri"/>
          <w:bCs/>
          <w:sz w:val="22"/>
          <w:szCs w:val="22"/>
        </w:rPr>
        <w:t xml:space="preserve">two (2) </w:t>
      </w:r>
      <w:r w:rsidRPr="00F43D14">
        <w:rPr>
          <w:rFonts w:ascii="Calibri" w:eastAsia="Calibri" w:hAnsi="Calibri" w:cs="Calibri"/>
          <w:bCs/>
          <w:sz w:val="22"/>
          <w:szCs w:val="22"/>
        </w:rPr>
        <w:t>dialogue forums between community members and local authorities</w:t>
      </w:r>
      <w:r w:rsidR="00713985">
        <w:rPr>
          <w:rFonts w:ascii="Calibri" w:eastAsia="Calibri" w:hAnsi="Calibri" w:cs="Calibri"/>
          <w:bCs/>
          <w:sz w:val="22"/>
          <w:szCs w:val="22"/>
        </w:rPr>
        <w:t xml:space="preserve"> in </w:t>
      </w:r>
      <w:proofErr w:type="spellStart"/>
      <w:r w:rsidR="005955AF">
        <w:rPr>
          <w:rFonts w:ascii="Calibri" w:eastAsia="Calibri" w:hAnsi="Calibri" w:cs="Calibri"/>
          <w:bCs/>
          <w:sz w:val="22"/>
          <w:szCs w:val="22"/>
        </w:rPr>
        <w:t>Borama</w:t>
      </w:r>
      <w:proofErr w:type="spellEnd"/>
      <w:r w:rsidR="005955AF">
        <w:rPr>
          <w:rFonts w:ascii="Calibri" w:eastAsia="Calibri" w:hAnsi="Calibri" w:cs="Calibri"/>
          <w:bCs/>
          <w:sz w:val="22"/>
          <w:szCs w:val="22"/>
        </w:rPr>
        <w:t xml:space="preserve">, </w:t>
      </w:r>
      <w:proofErr w:type="spellStart"/>
      <w:r w:rsidR="005955AF">
        <w:rPr>
          <w:rFonts w:ascii="Calibri" w:eastAsia="Calibri" w:hAnsi="Calibri" w:cs="Calibri"/>
          <w:bCs/>
          <w:sz w:val="22"/>
          <w:szCs w:val="22"/>
        </w:rPr>
        <w:t>Gabilay</w:t>
      </w:r>
      <w:proofErr w:type="spellEnd"/>
      <w:r w:rsidR="005955AF">
        <w:rPr>
          <w:rFonts w:ascii="Calibri" w:eastAsia="Calibri" w:hAnsi="Calibri" w:cs="Calibri"/>
          <w:bCs/>
          <w:sz w:val="22"/>
          <w:szCs w:val="22"/>
        </w:rPr>
        <w:t xml:space="preserve"> and Barbara</w:t>
      </w:r>
      <w:r w:rsidRPr="00F43D14">
        <w:rPr>
          <w:rFonts w:ascii="Calibri" w:eastAsia="Calibri" w:hAnsi="Calibri" w:cs="Calibri"/>
          <w:bCs/>
          <w:sz w:val="22"/>
          <w:szCs w:val="22"/>
        </w:rPr>
        <w:t xml:space="preserve">. The consultant will guide the </w:t>
      </w:r>
      <w:r w:rsidR="00AC4D9B">
        <w:rPr>
          <w:rFonts w:ascii="Calibri" w:eastAsia="Calibri" w:hAnsi="Calibri" w:cs="Calibri"/>
          <w:bCs/>
          <w:sz w:val="22"/>
          <w:szCs w:val="22"/>
        </w:rPr>
        <w:t xml:space="preserve">community members </w:t>
      </w:r>
      <w:r w:rsidRPr="00F43D14">
        <w:rPr>
          <w:rFonts w:ascii="Calibri" w:eastAsia="Calibri" w:hAnsi="Calibri" w:cs="Calibri"/>
          <w:bCs/>
          <w:sz w:val="22"/>
          <w:szCs w:val="22"/>
        </w:rPr>
        <w:t xml:space="preserve">on </w:t>
      </w:r>
      <w:r w:rsidR="0038007F">
        <w:rPr>
          <w:rFonts w:ascii="Calibri" w:eastAsia="Calibri" w:hAnsi="Calibri" w:cs="Calibri"/>
          <w:bCs/>
          <w:sz w:val="22"/>
          <w:szCs w:val="22"/>
        </w:rPr>
        <w:t>preparing</w:t>
      </w:r>
      <w:r w:rsidR="00AC4D9B">
        <w:rPr>
          <w:rFonts w:ascii="Calibri" w:eastAsia="Calibri" w:hAnsi="Calibri" w:cs="Calibri"/>
          <w:bCs/>
          <w:sz w:val="22"/>
          <w:szCs w:val="22"/>
        </w:rPr>
        <w:t xml:space="preserve"> for the dialogue</w:t>
      </w:r>
      <w:r w:rsidRPr="00F43D14">
        <w:rPr>
          <w:rFonts w:ascii="Calibri" w:eastAsia="Calibri" w:hAnsi="Calibri" w:cs="Calibri"/>
          <w:bCs/>
          <w:sz w:val="22"/>
          <w:szCs w:val="22"/>
        </w:rPr>
        <w:t xml:space="preserve">, </w:t>
      </w:r>
      <w:r w:rsidR="00222615">
        <w:rPr>
          <w:rFonts w:ascii="Calibri" w:eastAsia="Calibri" w:hAnsi="Calibri" w:cs="Calibri"/>
          <w:bCs/>
          <w:sz w:val="22"/>
          <w:szCs w:val="22"/>
        </w:rPr>
        <w:t>facilitating the dialogue meeting between the community and the local authorities</w:t>
      </w:r>
      <w:r w:rsidRPr="00F43D14">
        <w:rPr>
          <w:rFonts w:ascii="Calibri" w:eastAsia="Calibri" w:hAnsi="Calibri" w:cs="Calibri"/>
          <w:bCs/>
          <w:sz w:val="22"/>
          <w:szCs w:val="22"/>
        </w:rPr>
        <w:t xml:space="preserve"> as well as </w:t>
      </w:r>
      <w:r w:rsidR="00222615">
        <w:rPr>
          <w:rFonts w:ascii="Calibri" w:eastAsia="Calibri" w:hAnsi="Calibri" w:cs="Calibri"/>
          <w:bCs/>
          <w:sz w:val="22"/>
          <w:szCs w:val="22"/>
        </w:rPr>
        <w:t>documenting change</w:t>
      </w:r>
      <w:r w:rsidRPr="00F43D14">
        <w:rPr>
          <w:rFonts w:ascii="Calibri" w:eastAsia="Calibri" w:hAnsi="Calibri" w:cs="Calibri"/>
          <w:bCs/>
          <w:sz w:val="22"/>
          <w:szCs w:val="22"/>
        </w:rPr>
        <w:t xml:space="preserve">. </w:t>
      </w:r>
      <w:r w:rsidR="00713985" w:rsidRPr="00713985">
        <w:rPr>
          <w:rFonts w:ascii="Calibri" w:eastAsia="Calibri" w:hAnsi="Calibri" w:cs="Calibri"/>
          <w:bCs/>
          <w:sz w:val="22"/>
          <w:szCs w:val="22"/>
        </w:rPr>
        <w:t xml:space="preserve">The purpose of this dialogue </w:t>
      </w:r>
      <w:proofErr w:type="gramStart"/>
      <w:r w:rsidR="00713985" w:rsidRPr="00713985">
        <w:rPr>
          <w:rFonts w:ascii="Calibri" w:eastAsia="Calibri" w:hAnsi="Calibri" w:cs="Calibri"/>
          <w:bCs/>
          <w:sz w:val="22"/>
          <w:szCs w:val="22"/>
        </w:rPr>
        <w:t>forum</w:t>
      </w:r>
      <w:r w:rsidR="00713985">
        <w:rPr>
          <w:rFonts w:ascii="Calibri" w:eastAsia="Calibri" w:hAnsi="Calibri" w:cs="Calibri"/>
          <w:bCs/>
          <w:sz w:val="22"/>
          <w:szCs w:val="22"/>
        </w:rPr>
        <w:t>s</w:t>
      </w:r>
      <w:proofErr w:type="gramEnd"/>
      <w:r w:rsidR="00713985" w:rsidRPr="00713985">
        <w:rPr>
          <w:rFonts w:ascii="Calibri" w:eastAsia="Calibri" w:hAnsi="Calibri" w:cs="Calibri"/>
          <w:bCs/>
          <w:sz w:val="22"/>
          <w:szCs w:val="22"/>
        </w:rPr>
        <w:t xml:space="preserve"> is to create an environment that facilitates collaboration between </w:t>
      </w:r>
      <w:proofErr w:type="spellStart"/>
      <w:r w:rsidR="005955AF">
        <w:rPr>
          <w:rFonts w:ascii="Calibri" w:eastAsia="Calibri" w:hAnsi="Calibri" w:cs="Calibri"/>
          <w:bCs/>
          <w:sz w:val="22"/>
          <w:szCs w:val="22"/>
        </w:rPr>
        <w:t>Borama</w:t>
      </w:r>
      <w:proofErr w:type="spellEnd"/>
      <w:r w:rsidR="005955AF">
        <w:rPr>
          <w:rFonts w:ascii="Calibri" w:eastAsia="Calibri" w:hAnsi="Calibri" w:cs="Calibri"/>
          <w:bCs/>
          <w:sz w:val="22"/>
          <w:szCs w:val="22"/>
        </w:rPr>
        <w:t xml:space="preserve">, </w:t>
      </w:r>
      <w:proofErr w:type="spellStart"/>
      <w:r w:rsidR="005955AF">
        <w:rPr>
          <w:rFonts w:ascii="Calibri" w:eastAsia="Calibri" w:hAnsi="Calibri" w:cs="Calibri"/>
          <w:bCs/>
          <w:sz w:val="22"/>
          <w:szCs w:val="22"/>
        </w:rPr>
        <w:t>Gabilay</w:t>
      </w:r>
      <w:proofErr w:type="spellEnd"/>
      <w:r w:rsidR="005955AF">
        <w:rPr>
          <w:rFonts w:ascii="Calibri" w:eastAsia="Calibri" w:hAnsi="Calibri" w:cs="Calibri"/>
          <w:bCs/>
          <w:sz w:val="22"/>
          <w:szCs w:val="22"/>
        </w:rPr>
        <w:t xml:space="preserve"> and Barbara</w:t>
      </w:r>
      <w:r w:rsidR="00713985" w:rsidRPr="00713985">
        <w:rPr>
          <w:rFonts w:ascii="Calibri" w:eastAsia="Calibri" w:hAnsi="Calibri" w:cs="Calibri"/>
          <w:bCs/>
          <w:sz w:val="22"/>
          <w:szCs w:val="22"/>
        </w:rPr>
        <w:t xml:space="preserve"> </w:t>
      </w:r>
      <w:r w:rsidR="00713985">
        <w:rPr>
          <w:rFonts w:ascii="Calibri" w:eastAsia="Calibri" w:hAnsi="Calibri" w:cs="Calibri"/>
          <w:bCs/>
          <w:sz w:val="22"/>
          <w:szCs w:val="22"/>
        </w:rPr>
        <w:t>local</w:t>
      </w:r>
      <w:r w:rsidR="00713985" w:rsidRPr="00713985">
        <w:rPr>
          <w:rFonts w:ascii="Calibri" w:eastAsia="Calibri" w:hAnsi="Calibri" w:cs="Calibri"/>
          <w:bCs/>
          <w:sz w:val="22"/>
          <w:szCs w:val="22"/>
        </w:rPr>
        <w:t xml:space="preserve"> authorities and local communities </w:t>
      </w:r>
      <w:proofErr w:type="gramStart"/>
      <w:r w:rsidR="00713985" w:rsidRPr="00713985">
        <w:rPr>
          <w:rFonts w:ascii="Calibri" w:eastAsia="Calibri" w:hAnsi="Calibri" w:cs="Calibri"/>
          <w:bCs/>
          <w:sz w:val="22"/>
          <w:szCs w:val="22"/>
        </w:rPr>
        <w:t>in order to</w:t>
      </w:r>
      <w:proofErr w:type="gramEnd"/>
      <w:r w:rsidR="00713985" w:rsidRPr="00713985">
        <w:rPr>
          <w:rFonts w:ascii="Calibri" w:eastAsia="Calibri" w:hAnsi="Calibri" w:cs="Calibri"/>
          <w:bCs/>
          <w:sz w:val="22"/>
          <w:szCs w:val="22"/>
        </w:rPr>
        <w:t xml:space="preserve"> discuss how crucial it is to develop a partnership and disaster risk information forum by exchanging information about disasters and engaging communities as much as possible. Through this dialogue forum, all stakeholders can come together to identify the needs of the local population and develop solutions to better manage disasters. This will ultimately lead to a better prepared and informed community that is better able to cope with any disasters that may arise. In addition to synthesizing the roles of each stakeholder, the forum will also create a conducive environment.</w:t>
      </w:r>
    </w:p>
    <w:p w14:paraId="5E75AC3B" w14:textId="15DAAB75" w:rsidR="00F710DB" w:rsidRDefault="00DE1C19" w:rsidP="00DE1C19">
      <w:pPr>
        <w:pStyle w:val="ListParagraph"/>
        <w:numPr>
          <w:ilvl w:val="0"/>
          <w:numId w:val="13"/>
        </w:numPr>
        <w:spacing w:after="160" w:line="259" w:lineRule="auto"/>
        <w:jc w:val="both"/>
        <w:rPr>
          <w:rFonts w:ascii="Calibri" w:eastAsia="Calibri" w:hAnsi="Calibri" w:cs="Calibri"/>
          <w:b/>
          <w:sz w:val="22"/>
          <w:szCs w:val="22"/>
        </w:rPr>
      </w:pPr>
      <w:r w:rsidRPr="00DE1C19">
        <w:rPr>
          <w:rFonts w:ascii="Calibri" w:eastAsia="Calibri" w:hAnsi="Calibri" w:cs="Calibri"/>
          <w:b/>
          <w:sz w:val="22"/>
          <w:szCs w:val="22"/>
        </w:rPr>
        <w:t>Specific Objectives of the Assignment</w:t>
      </w:r>
    </w:p>
    <w:p w14:paraId="7EA1B91F" w14:textId="0BCA2BA2" w:rsidR="007A4C18" w:rsidRPr="007E70BA" w:rsidRDefault="007A4C18" w:rsidP="007E70BA">
      <w:pPr>
        <w:pStyle w:val="ListParagraph"/>
        <w:numPr>
          <w:ilvl w:val="0"/>
          <w:numId w:val="28"/>
        </w:numPr>
        <w:spacing w:after="160" w:line="259" w:lineRule="auto"/>
        <w:jc w:val="both"/>
        <w:rPr>
          <w:rFonts w:ascii="Calibri" w:eastAsia="Calibri" w:hAnsi="Calibri" w:cs="Calibri"/>
          <w:bCs/>
          <w:sz w:val="22"/>
          <w:szCs w:val="22"/>
        </w:rPr>
      </w:pPr>
      <w:r w:rsidRPr="007E70BA">
        <w:rPr>
          <w:rFonts w:ascii="Calibri" w:eastAsia="Calibri" w:hAnsi="Calibri" w:cs="Calibri"/>
          <w:bCs/>
          <w:sz w:val="22"/>
          <w:szCs w:val="22"/>
        </w:rPr>
        <w:lastRenderedPageBreak/>
        <w:t>To focus on the significance of disaster risk governance, the ways in which communities and public authorities can work together to reduce the risk of disasters including developing strategies for effective prevention, mitigation, preparedness, and response to disasters.</w:t>
      </w:r>
    </w:p>
    <w:p w14:paraId="1D47E734" w14:textId="77777777" w:rsidR="007A4C18" w:rsidRPr="007E70BA" w:rsidRDefault="007A4C18" w:rsidP="007E70BA">
      <w:pPr>
        <w:pStyle w:val="ListParagraph"/>
        <w:numPr>
          <w:ilvl w:val="0"/>
          <w:numId w:val="28"/>
        </w:numPr>
        <w:spacing w:after="160" w:line="259" w:lineRule="auto"/>
        <w:jc w:val="both"/>
        <w:rPr>
          <w:rFonts w:ascii="Calibri" w:eastAsia="Calibri" w:hAnsi="Calibri" w:cs="Calibri"/>
          <w:bCs/>
          <w:sz w:val="22"/>
          <w:szCs w:val="22"/>
        </w:rPr>
      </w:pPr>
      <w:r w:rsidRPr="007E70BA">
        <w:rPr>
          <w:rFonts w:ascii="Calibri" w:eastAsia="Calibri" w:hAnsi="Calibri" w:cs="Calibri"/>
          <w:bCs/>
          <w:sz w:val="22"/>
          <w:szCs w:val="22"/>
        </w:rPr>
        <w:t>To reduce disaster risk by promoting collaboration between communities and local authorities by identifying vulnerable populations and assessing their needs.</w:t>
      </w:r>
    </w:p>
    <w:p w14:paraId="6A7D82FD" w14:textId="7F403FD5" w:rsidR="007A4C18" w:rsidRPr="007E70BA" w:rsidRDefault="007A4C18" w:rsidP="007E70BA">
      <w:pPr>
        <w:pStyle w:val="ListParagraph"/>
        <w:numPr>
          <w:ilvl w:val="0"/>
          <w:numId w:val="28"/>
        </w:numPr>
        <w:spacing w:after="160" w:line="259" w:lineRule="auto"/>
        <w:jc w:val="both"/>
        <w:rPr>
          <w:rFonts w:ascii="Calibri" w:eastAsia="Calibri" w:hAnsi="Calibri" w:cs="Calibri"/>
          <w:bCs/>
          <w:sz w:val="22"/>
          <w:szCs w:val="22"/>
        </w:rPr>
      </w:pPr>
      <w:r w:rsidRPr="007E70BA">
        <w:rPr>
          <w:rFonts w:ascii="Calibri" w:eastAsia="Calibri" w:hAnsi="Calibri" w:cs="Calibri"/>
          <w:bCs/>
          <w:sz w:val="22"/>
          <w:szCs w:val="22"/>
        </w:rPr>
        <w:t xml:space="preserve">To increase awareness of the importance of national policies and strategies of the early warning system. </w:t>
      </w:r>
    </w:p>
    <w:p w14:paraId="2B3D6C80" w14:textId="78D5D5F3" w:rsidR="00B8725F" w:rsidRDefault="00B8725F" w:rsidP="00DE63C7">
      <w:pPr>
        <w:spacing w:after="160" w:line="259" w:lineRule="auto"/>
        <w:jc w:val="both"/>
        <w:rPr>
          <w:rFonts w:ascii="Calibri" w:eastAsia="Calibri" w:hAnsi="Calibri" w:cs="Calibri"/>
          <w:b/>
          <w:sz w:val="22"/>
          <w:szCs w:val="22"/>
        </w:rPr>
      </w:pPr>
    </w:p>
    <w:p w14:paraId="39A510A8" w14:textId="59F4CE00" w:rsidR="00DE63C7" w:rsidRDefault="000A6A47" w:rsidP="000A6A47">
      <w:pPr>
        <w:pStyle w:val="ListParagraph"/>
        <w:numPr>
          <w:ilvl w:val="0"/>
          <w:numId w:val="13"/>
        </w:numPr>
        <w:spacing w:after="160" w:line="259" w:lineRule="auto"/>
        <w:jc w:val="both"/>
        <w:rPr>
          <w:rFonts w:ascii="Calibri" w:eastAsia="Calibri" w:hAnsi="Calibri" w:cs="Calibri"/>
          <w:b/>
          <w:sz w:val="22"/>
          <w:szCs w:val="22"/>
        </w:rPr>
      </w:pPr>
      <w:r w:rsidRPr="000A6A47">
        <w:rPr>
          <w:rFonts w:ascii="Calibri" w:eastAsia="Calibri" w:hAnsi="Calibri" w:cs="Calibri"/>
          <w:b/>
          <w:sz w:val="22"/>
          <w:szCs w:val="22"/>
        </w:rPr>
        <w:t>Scope of the Assignment</w:t>
      </w:r>
    </w:p>
    <w:p w14:paraId="25A2A018" w14:textId="1D390C23" w:rsidR="000A6A47" w:rsidRPr="00A9137F" w:rsidRDefault="00E42182" w:rsidP="00E42182">
      <w:pPr>
        <w:pStyle w:val="ListParagraph"/>
        <w:numPr>
          <w:ilvl w:val="0"/>
          <w:numId w:val="19"/>
        </w:numPr>
        <w:spacing w:after="160" w:line="259" w:lineRule="auto"/>
        <w:jc w:val="both"/>
        <w:rPr>
          <w:rFonts w:ascii="Calibri" w:eastAsia="Calibri" w:hAnsi="Calibri" w:cs="Calibri"/>
          <w:b/>
          <w:sz w:val="22"/>
          <w:szCs w:val="22"/>
        </w:rPr>
      </w:pPr>
      <w:r>
        <w:rPr>
          <w:rFonts w:ascii="Calibri" w:eastAsia="Calibri" w:hAnsi="Calibri" w:cs="Calibri"/>
          <w:b/>
          <w:sz w:val="22"/>
          <w:szCs w:val="22"/>
        </w:rPr>
        <w:t xml:space="preserve">Preparing for the Dialogue: </w:t>
      </w:r>
      <w:r w:rsidRPr="00E42182">
        <w:rPr>
          <w:rFonts w:ascii="Calibri" w:eastAsia="Calibri" w:hAnsi="Calibri" w:cs="Calibri"/>
          <w:bCs/>
          <w:sz w:val="22"/>
          <w:szCs w:val="22"/>
        </w:rPr>
        <w:t xml:space="preserve">Meeting with key </w:t>
      </w:r>
      <w:r w:rsidR="009C313C">
        <w:rPr>
          <w:rFonts w:ascii="Calibri" w:eastAsia="Calibri" w:hAnsi="Calibri" w:cs="Calibri"/>
          <w:bCs/>
          <w:sz w:val="22"/>
          <w:szCs w:val="22"/>
        </w:rPr>
        <w:t>community</w:t>
      </w:r>
      <w:r w:rsidRPr="00E42182">
        <w:rPr>
          <w:rFonts w:ascii="Calibri" w:eastAsia="Calibri" w:hAnsi="Calibri" w:cs="Calibri"/>
          <w:bCs/>
          <w:sz w:val="22"/>
          <w:szCs w:val="22"/>
        </w:rPr>
        <w:t xml:space="preserve"> members to understand the situation, the community and its networks, to consider changes required and to establish a baseline for use in documenting progress</w:t>
      </w:r>
      <w:r w:rsidR="00A9137F">
        <w:rPr>
          <w:rFonts w:ascii="Calibri" w:eastAsia="Calibri" w:hAnsi="Calibri" w:cs="Calibri"/>
          <w:bCs/>
          <w:sz w:val="22"/>
          <w:szCs w:val="22"/>
        </w:rPr>
        <w:t xml:space="preserve">. </w:t>
      </w:r>
    </w:p>
    <w:p w14:paraId="35475218" w14:textId="1ED237F9" w:rsidR="00A9137F" w:rsidRDefault="00A9137F" w:rsidP="00E42182">
      <w:pPr>
        <w:pStyle w:val="ListParagraph"/>
        <w:numPr>
          <w:ilvl w:val="0"/>
          <w:numId w:val="19"/>
        </w:numPr>
        <w:spacing w:after="160" w:line="259" w:lineRule="auto"/>
        <w:jc w:val="both"/>
        <w:rPr>
          <w:rFonts w:ascii="Calibri" w:eastAsia="Calibri" w:hAnsi="Calibri" w:cs="Calibri"/>
          <w:bCs/>
          <w:sz w:val="22"/>
          <w:szCs w:val="22"/>
        </w:rPr>
      </w:pPr>
      <w:r w:rsidRPr="00B941F9">
        <w:rPr>
          <w:rFonts w:ascii="Calibri" w:eastAsia="Calibri" w:hAnsi="Calibri" w:cs="Calibri"/>
          <w:b/>
          <w:sz w:val="22"/>
          <w:szCs w:val="22"/>
        </w:rPr>
        <w:t>Establishing relationships</w:t>
      </w:r>
      <w:r>
        <w:rPr>
          <w:rFonts w:ascii="Calibri" w:eastAsia="Calibri" w:hAnsi="Calibri" w:cs="Calibri"/>
          <w:b/>
          <w:sz w:val="22"/>
          <w:szCs w:val="22"/>
        </w:rPr>
        <w:t xml:space="preserve">: </w:t>
      </w:r>
      <w:r w:rsidR="00E13E62" w:rsidRPr="00E13E62">
        <w:rPr>
          <w:rFonts w:ascii="Calibri" w:eastAsia="Calibri" w:hAnsi="Calibri" w:cs="Calibri"/>
          <w:bCs/>
          <w:sz w:val="22"/>
          <w:szCs w:val="22"/>
        </w:rPr>
        <w:t xml:space="preserve">Meeting individually and in small groups with representatives from institutions, networks and local authorities to build trust, increase people’s clarity about their situation, and determine </w:t>
      </w:r>
      <w:r w:rsidR="009C313C">
        <w:rPr>
          <w:rFonts w:ascii="Calibri" w:eastAsia="Calibri" w:hAnsi="Calibri" w:cs="Calibri"/>
          <w:bCs/>
          <w:sz w:val="22"/>
          <w:szCs w:val="22"/>
        </w:rPr>
        <w:t>whom</w:t>
      </w:r>
      <w:r w:rsidR="00E13E62" w:rsidRPr="00E13E62">
        <w:rPr>
          <w:rFonts w:ascii="Calibri" w:eastAsia="Calibri" w:hAnsi="Calibri" w:cs="Calibri"/>
          <w:bCs/>
          <w:sz w:val="22"/>
          <w:szCs w:val="22"/>
        </w:rPr>
        <w:t xml:space="preserve"> people want to talk with and how they want to have those conversations</w:t>
      </w:r>
      <w:r w:rsidR="00E13E62">
        <w:rPr>
          <w:rFonts w:ascii="Calibri" w:eastAsia="Calibri" w:hAnsi="Calibri" w:cs="Calibri"/>
          <w:bCs/>
          <w:sz w:val="22"/>
          <w:szCs w:val="22"/>
        </w:rPr>
        <w:t xml:space="preserve">. </w:t>
      </w:r>
    </w:p>
    <w:p w14:paraId="577BDF7B" w14:textId="219D23DB" w:rsidR="00E13E62" w:rsidRPr="00595F71" w:rsidRDefault="00B941F9" w:rsidP="00E42182">
      <w:pPr>
        <w:pStyle w:val="ListParagraph"/>
        <w:numPr>
          <w:ilvl w:val="0"/>
          <w:numId w:val="19"/>
        </w:numPr>
        <w:spacing w:after="160" w:line="259" w:lineRule="auto"/>
        <w:jc w:val="both"/>
        <w:rPr>
          <w:rFonts w:ascii="Calibri" w:eastAsia="Calibri" w:hAnsi="Calibri" w:cs="Calibri"/>
          <w:b/>
          <w:sz w:val="22"/>
          <w:szCs w:val="22"/>
        </w:rPr>
      </w:pPr>
      <w:r w:rsidRPr="00B941F9">
        <w:rPr>
          <w:rFonts w:ascii="Calibri" w:eastAsia="Calibri" w:hAnsi="Calibri" w:cs="Calibri"/>
          <w:b/>
          <w:sz w:val="22"/>
          <w:szCs w:val="22"/>
        </w:rPr>
        <w:t xml:space="preserve">Facilitating meetings: </w:t>
      </w:r>
      <w:r w:rsidR="00570A52" w:rsidRPr="00570A52">
        <w:rPr>
          <w:rFonts w:ascii="Calibri" w:eastAsia="Calibri" w:hAnsi="Calibri" w:cs="Calibri"/>
          <w:bCs/>
          <w:sz w:val="22"/>
          <w:szCs w:val="22"/>
        </w:rPr>
        <w:t xml:space="preserve">Bringing community </w:t>
      </w:r>
      <w:r w:rsidR="00570A52">
        <w:rPr>
          <w:rFonts w:ascii="Calibri" w:eastAsia="Calibri" w:hAnsi="Calibri" w:cs="Calibri"/>
          <w:bCs/>
          <w:sz w:val="22"/>
          <w:szCs w:val="22"/>
        </w:rPr>
        <w:t>participants and the local district authorities</w:t>
      </w:r>
      <w:r w:rsidR="00570A52" w:rsidRPr="00570A52">
        <w:rPr>
          <w:rFonts w:ascii="Calibri" w:eastAsia="Calibri" w:hAnsi="Calibri" w:cs="Calibri"/>
          <w:bCs/>
          <w:sz w:val="22"/>
          <w:szCs w:val="22"/>
        </w:rPr>
        <w:t xml:space="preserve"> together to </w:t>
      </w:r>
      <w:r w:rsidR="00570A52">
        <w:rPr>
          <w:rFonts w:ascii="Calibri" w:eastAsia="Calibri" w:hAnsi="Calibri" w:cs="Calibri"/>
          <w:bCs/>
          <w:sz w:val="22"/>
          <w:szCs w:val="22"/>
        </w:rPr>
        <w:t xml:space="preserve">have a dialogue session </w:t>
      </w:r>
      <w:r w:rsidR="00595F71">
        <w:rPr>
          <w:rFonts w:ascii="Calibri" w:eastAsia="Calibri" w:hAnsi="Calibri" w:cs="Calibri"/>
          <w:bCs/>
          <w:sz w:val="22"/>
          <w:szCs w:val="22"/>
        </w:rPr>
        <w:t xml:space="preserve">on DRM governance. </w:t>
      </w:r>
    </w:p>
    <w:p w14:paraId="351F170B" w14:textId="2D3E1CC6" w:rsidR="00595F71" w:rsidRPr="0084669C" w:rsidRDefault="00A376DB" w:rsidP="00E42182">
      <w:pPr>
        <w:pStyle w:val="ListParagraph"/>
        <w:numPr>
          <w:ilvl w:val="0"/>
          <w:numId w:val="19"/>
        </w:numPr>
        <w:spacing w:after="160" w:line="259" w:lineRule="auto"/>
        <w:jc w:val="both"/>
        <w:rPr>
          <w:rFonts w:ascii="Calibri" w:eastAsia="Calibri" w:hAnsi="Calibri" w:cs="Calibri"/>
          <w:b/>
          <w:sz w:val="22"/>
          <w:szCs w:val="22"/>
        </w:rPr>
      </w:pPr>
      <w:r w:rsidRPr="00A376DB">
        <w:rPr>
          <w:rFonts w:ascii="Calibri" w:eastAsia="Calibri" w:hAnsi="Calibri" w:cs="Calibri"/>
          <w:b/>
          <w:sz w:val="22"/>
          <w:szCs w:val="22"/>
        </w:rPr>
        <w:t>Documenting change</w:t>
      </w:r>
      <w:r>
        <w:rPr>
          <w:rFonts w:ascii="Calibri" w:eastAsia="Calibri" w:hAnsi="Calibri" w:cs="Calibri"/>
          <w:b/>
          <w:sz w:val="22"/>
          <w:szCs w:val="22"/>
        </w:rPr>
        <w:t xml:space="preserve">: </w:t>
      </w:r>
      <w:r w:rsidR="00771F9C" w:rsidRPr="00771F9C">
        <w:rPr>
          <w:rFonts w:ascii="Calibri" w:eastAsia="Calibri" w:hAnsi="Calibri" w:cs="Calibri"/>
          <w:bCs/>
          <w:sz w:val="22"/>
          <w:szCs w:val="22"/>
        </w:rPr>
        <w:t xml:space="preserve">Undertaking </w:t>
      </w:r>
      <w:r w:rsidR="00771F9C">
        <w:rPr>
          <w:rFonts w:ascii="Calibri" w:eastAsia="Calibri" w:hAnsi="Calibri" w:cs="Calibri"/>
          <w:bCs/>
          <w:sz w:val="22"/>
          <w:szCs w:val="22"/>
        </w:rPr>
        <w:t>assessment/evaluation</w:t>
      </w:r>
      <w:r w:rsidR="00771F9C" w:rsidRPr="00771F9C">
        <w:rPr>
          <w:rFonts w:ascii="Calibri" w:eastAsia="Calibri" w:hAnsi="Calibri" w:cs="Calibri"/>
          <w:bCs/>
          <w:sz w:val="22"/>
          <w:szCs w:val="22"/>
        </w:rPr>
        <w:t xml:space="preserve"> to note changes </w:t>
      </w:r>
      <w:r w:rsidR="009C313C">
        <w:rPr>
          <w:rFonts w:ascii="Calibri" w:eastAsia="Calibri" w:hAnsi="Calibri" w:cs="Calibri"/>
          <w:bCs/>
          <w:sz w:val="22"/>
          <w:szCs w:val="22"/>
        </w:rPr>
        <w:t xml:space="preserve">and </w:t>
      </w:r>
      <w:r w:rsidR="00771F9C" w:rsidRPr="00771F9C">
        <w:rPr>
          <w:rFonts w:ascii="Calibri" w:eastAsia="Calibri" w:hAnsi="Calibri" w:cs="Calibri"/>
          <w:bCs/>
          <w:sz w:val="22"/>
          <w:szCs w:val="22"/>
        </w:rPr>
        <w:t>to determine its impact on the individuals involved and the community and to track progress towards meeting</w:t>
      </w:r>
      <w:r w:rsidR="0084669C">
        <w:rPr>
          <w:rFonts w:ascii="Calibri" w:eastAsia="Calibri" w:hAnsi="Calibri" w:cs="Calibri"/>
          <w:bCs/>
          <w:sz w:val="22"/>
          <w:szCs w:val="22"/>
        </w:rPr>
        <w:t xml:space="preserve"> </w:t>
      </w:r>
      <w:r w:rsidR="00771F9C" w:rsidRPr="00771F9C">
        <w:rPr>
          <w:rFonts w:ascii="Calibri" w:eastAsia="Calibri" w:hAnsi="Calibri" w:cs="Calibri"/>
          <w:bCs/>
          <w:sz w:val="22"/>
          <w:szCs w:val="22"/>
        </w:rPr>
        <w:t>defined outcomes</w:t>
      </w:r>
      <w:r w:rsidR="009C313C">
        <w:rPr>
          <w:rFonts w:ascii="Calibri" w:eastAsia="Calibri" w:hAnsi="Calibri" w:cs="Calibri"/>
          <w:bCs/>
          <w:sz w:val="22"/>
          <w:szCs w:val="22"/>
        </w:rPr>
        <w:t xml:space="preserve"> of the dialogue forums. </w:t>
      </w:r>
    </w:p>
    <w:p w14:paraId="0B9FDD34" w14:textId="77777777" w:rsidR="0084669C" w:rsidRPr="00882D3A" w:rsidRDefault="0084669C" w:rsidP="0084669C">
      <w:pPr>
        <w:pStyle w:val="ListParagraph"/>
        <w:spacing w:after="160" w:line="259" w:lineRule="auto"/>
        <w:jc w:val="both"/>
        <w:rPr>
          <w:rFonts w:ascii="Calibri" w:eastAsia="Calibri" w:hAnsi="Calibri" w:cs="Calibri"/>
          <w:b/>
          <w:sz w:val="22"/>
          <w:szCs w:val="22"/>
        </w:rPr>
      </w:pPr>
    </w:p>
    <w:p w14:paraId="5B5C2D70" w14:textId="77777777" w:rsidR="0025777A" w:rsidRPr="0025777A" w:rsidRDefault="0025777A" w:rsidP="0025777A">
      <w:pPr>
        <w:pStyle w:val="ListParagraph"/>
        <w:numPr>
          <w:ilvl w:val="0"/>
          <w:numId w:val="13"/>
        </w:numPr>
        <w:spacing w:after="160" w:line="259" w:lineRule="auto"/>
        <w:jc w:val="both"/>
        <w:rPr>
          <w:rFonts w:ascii="Calibri" w:eastAsia="Calibri" w:hAnsi="Calibri" w:cs="Calibri"/>
          <w:b/>
          <w:sz w:val="22"/>
          <w:szCs w:val="22"/>
        </w:rPr>
      </w:pPr>
      <w:r w:rsidRPr="0025777A">
        <w:rPr>
          <w:rFonts w:ascii="Calibri" w:eastAsia="Calibri" w:hAnsi="Calibri" w:cs="Calibri"/>
          <w:b/>
          <w:sz w:val="22"/>
          <w:szCs w:val="22"/>
        </w:rPr>
        <w:t>EXPECTED DELIVERIES</w:t>
      </w:r>
    </w:p>
    <w:p w14:paraId="78D529CF" w14:textId="0908E771" w:rsidR="0071091C" w:rsidRPr="0071091C" w:rsidRDefault="0071091C" w:rsidP="0071091C">
      <w:pPr>
        <w:pStyle w:val="ListParagraph"/>
        <w:numPr>
          <w:ilvl w:val="0"/>
          <w:numId w:val="31"/>
        </w:numPr>
        <w:spacing w:after="160" w:line="259" w:lineRule="auto"/>
        <w:jc w:val="both"/>
        <w:rPr>
          <w:rFonts w:ascii="Calibri" w:eastAsia="Calibri" w:hAnsi="Calibri" w:cs="Calibri"/>
          <w:bCs/>
          <w:sz w:val="22"/>
          <w:szCs w:val="22"/>
        </w:rPr>
      </w:pPr>
      <w:r w:rsidRPr="0071091C">
        <w:rPr>
          <w:rFonts w:ascii="Calibri" w:eastAsia="Calibri" w:hAnsi="Calibri" w:cs="Calibri"/>
          <w:bCs/>
          <w:sz w:val="22"/>
          <w:szCs w:val="22"/>
        </w:rPr>
        <w:t>Inception Report outlining the methodology, tools, approaches, and detailed work plan for conducting the dialogue forums.</w:t>
      </w:r>
    </w:p>
    <w:p w14:paraId="24B1F531" w14:textId="5FEC1508" w:rsidR="0071091C" w:rsidRPr="0071091C" w:rsidRDefault="0071091C" w:rsidP="0071091C">
      <w:pPr>
        <w:pStyle w:val="ListParagraph"/>
        <w:numPr>
          <w:ilvl w:val="0"/>
          <w:numId w:val="31"/>
        </w:numPr>
        <w:spacing w:after="160" w:line="259" w:lineRule="auto"/>
        <w:jc w:val="both"/>
        <w:rPr>
          <w:rFonts w:ascii="Calibri" w:eastAsia="Calibri" w:hAnsi="Calibri" w:cs="Calibri"/>
          <w:bCs/>
          <w:sz w:val="22"/>
          <w:szCs w:val="22"/>
        </w:rPr>
      </w:pPr>
      <w:r w:rsidRPr="0071091C">
        <w:rPr>
          <w:rFonts w:ascii="Calibri" w:eastAsia="Calibri" w:hAnsi="Calibri" w:cs="Calibri"/>
          <w:bCs/>
          <w:sz w:val="22"/>
          <w:szCs w:val="22"/>
        </w:rPr>
        <w:t>Draft Agenda for each dialogue forum, developed in close consultation with the DANWADAAG project team.</w:t>
      </w:r>
    </w:p>
    <w:p w14:paraId="5A18308A" w14:textId="48B3E460" w:rsidR="0071091C" w:rsidRPr="0071091C" w:rsidRDefault="0071091C" w:rsidP="0071091C">
      <w:pPr>
        <w:pStyle w:val="ListParagraph"/>
        <w:numPr>
          <w:ilvl w:val="0"/>
          <w:numId w:val="31"/>
        </w:numPr>
        <w:spacing w:after="160" w:line="259" w:lineRule="auto"/>
        <w:jc w:val="both"/>
        <w:rPr>
          <w:rFonts w:ascii="Calibri" w:eastAsia="Calibri" w:hAnsi="Calibri" w:cs="Calibri"/>
          <w:bCs/>
          <w:sz w:val="22"/>
          <w:szCs w:val="22"/>
        </w:rPr>
      </w:pPr>
      <w:r w:rsidRPr="0071091C">
        <w:rPr>
          <w:rFonts w:ascii="Calibri" w:eastAsia="Calibri" w:hAnsi="Calibri" w:cs="Calibri"/>
          <w:bCs/>
          <w:sz w:val="22"/>
          <w:szCs w:val="22"/>
        </w:rPr>
        <w:t xml:space="preserve">Organization and Facilitation of Two Dialogue Forums in </w:t>
      </w:r>
      <w:proofErr w:type="spellStart"/>
      <w:r w:rsidR="00765966">
        <w:rPr>
          <w:rFonts w:ascii="Calibri" w:eastAsia="Calibri" w:hAnsi="Calibri" w:cs="Calibri"/>
          <w:bCs/>
          <w:sz w:val="22"/>
          <w:szCs w:val="22"/>
        </w:rPr>
        <w:t>Borama</w:t>
      </w:r>
      <w:proofErr w:type="spellEnd"/>
      <w:r w:rsidR="00765966">
        <w:rPr>
          <w:rFonts w:ascii="Calibri" w:eastAsia="Calibri" w:hAnsi="Calibri" w:cs="Calibri"/>
          <w:bCs/>
          <w:sz w:val="22"/>
          <w:szCs w:val="22"/>
        </w:rPr>
        <w:t xml:space="preserve">, </w:t>
      </w:r>
      <w:proofErr w:type="spellStart"/>
      <w:r w:rsidR="00765966">
        <w:rPr>
          <w:rFonts w:ascii="Calibri" w:eastAsia="Calibri" w:hAnsi="Calibri" w:cs="Calibri"/>
          <w:bCs/>
          <w:sz w:val="22"/>
          <w:szCs w:val="22"/>
        </w:rPr>
        <w:t>Gabilay</w:t>
      </w:r>
      <w:proofErr w:type="spellEnd"/>
      <w:r w:rsidR="00765966">
        <w:rPr>
          <w:rFonts w:ascii="Calibri" w:eastAsia="Calibri" w:hAnsi="Calibri" w:cs="Calibri"/>
          <w:bCs/>
          <w:sz w:val="22"/>
          <w:szCs w:val="22"/>
        </w:rPr>
        <w:t xml:space="preserve"> and Barbara</w:t>
      </w:r>
      <w:r w:rsidRPr="0071091C">
        <w:rPr>
          <w:rFonts w:ascii="Calibri" w:eastAsia="Calibri" w:hAnsi="Calibri" w:cs="Calibri"/>
          <w:bCs/>
          <w:sz w:val="22"/>
          <w:szCs w:val="22"/>
        </w:rPr>
        <w:t>, ensuring inclusive participation of community members, CSOs, and local authorities.</w:t>
      </w:r>
    </w:p>
    <w:p w14:paraId="6D0B12DE" w14:textId="1601B5CA" w:rsidR="0071091C" w:rsidRPr="0071091C" w:rsidRDefault="0071091C" w:rsidP="0071091C">
      <w:pPr>
        <w:pStyle w:val="ListParagraph"/>
        <w:numPr>
          <w:ilvl w:val="0"/>
          <w:numId w:val="31"/>
        </w:numPr>
        <w:spacing w:after="160" w:line="259" w:lineRule="auto"/>
        <w:jc w:val="both"/>
        <w:rPr>
          <w:rFonts w:ascii="Calibri" w:eastAsia="Calibri" w:hAnsi="Calibri" w:cs="Calibri"/>
          <w:bCs/>
          <w:sz w:val="22"/>
          <w:szCs w:val="22"/>
        </w:rPr>
      </w:pPr>
      <w:r w:rsidRPr="0071091C">
        <w:rPr>
          <w:rFonts w:ascii="Calibri" w:eastAsia="Calibri" w:hAnsi="Calibri" w:cs="Calibri"/>
          <w:bCs/>
          <w:sz w:val="22"/>
          <w:szCs w:val="22"/>
        </w:rPr>
        <w:t>Event Report summarizing key discussions, commitments, lessons learned, and next steps for collaboration between communities and district authorities.</w:t>
      </w:r>
    </w:p>
    <w:p w14:paraId="29AC5E7B" w14:textId="71B9E5C3" w:rsidR="001F6C3D" w:rsidRDefault="0071091C" w:rsidP="0071091C">
      <w:pPr>
        <w:pStyle w:val="ListParagraph"/>
        <w:numPr>
          <w:ilvl w:val="0"/>
          <w:numId w:val="31"/>
        </w:numPr>
        <w:spacing w:after="160" w:line="259" w:lineRule="auto"/>
        <w:jc w:val="both"/>
        <w:rPr>
          <w:rFonts w:ascii="Calibri" w:eastAsia="Calibri" w:hAnsi="Calibri" w:cs="Calibri"/>
          <w:bCs/>
          <w:sz w:val="22"/>
          <w:szCs w:val="22"/>
        </w:rPr>
      </w:pPr>
      <w:r w:rsidRPr="0071091C">
        <w:rPr>
          <w:rFonts w:ascii="Calibri" w:eastAsia="Calibri" w:hAnsi="Calibri" w:cs="Calibri"/>
          <w:bCs/>
          <w:sz w:val="22"/>
          <w:szCs w:val="22"/>
        </w:rPr>
        <w:t>Production of a Small Documentary (3–5 minutes) capturing the preparation process, community-authority engagement, key messages from dialogue sessions, and evidence of change or commitments made. The documentary should include interviews, high-quality footage of the forums, and clear storytelling aligned with CARE and DANWADAAG communication standards. The final video must be delivered in HD format with subtitles</w:t>
      </w:r>
    </w:p>
    <w:p w14:paraId="284C7D3B" w14:textId="77777777" w:rsidR="0071091C" w:rsidRPr="0025777A" w:rsidRDefault="0071091C" w:rsidP="0071091C">
      <w:pPr>
        <w:pStyle w:val="ListParagraph"/>
        <w:spacing w:after="160" w:line="259" w:lineRule="auto"/>
        <w:ind w:left="360"/>
        <w:jc w:val="both"/>
        <w:rPr>
          <w:rFonts w:ascii="Calibri" w:eastAsia="Calibri" w:hAnsi="Calibri" w:cs="Calibri"/>
          <w:bCs/>
          <w:sz w:val="22"/>
          <w:szCs w:val="22"/>
        </w:rPr>
      </w:pPr>
    </w:p>
    <w:p w14:paraId="13CD9B84" w14:textId="14C9FAA5" w:rsidR="00931458" w:rsidRPr="00931458" w:rsidRDefault="00931458" w:rsidP="00F16471">
      <w:pPr>
        <w:pStyle w:val="ListParagraph"/>
        <w:numPr>
          <w:ilvl w:val="0"/>
          <w:numId w:val="13"/>
        </w:numPr>
        <w:spacing w:line="259" w:lineRule="auto"/>
        <w:jc w:val="both"/>
        <w:rPr>
          <w:rFonts w:ascii="Calibri" w:eastAsia="Calibri" w:hAnsi="Calibri" w:cs="Calibri"/>
          <w:b/>
          <w:sz w:val="22"/>
          <w:szCs w:val="22"/>
        </w:rPr>
      </w:pPr>
      <w:r w:rsidRPr="00931458">
        <w:rPr>
          <w:rFonts w:ascii="Calibri" w:eastAsia="Calibri" w:hAnsi="Calibri" w:cs="Calibri"/>
          <w:b/>
          <w:sz w:val="22"/>
          <w:szCs w:val="22"/>
        </w:rPr>
        <w:t xml:space="preserve">ROLE </w:t>
      </w:r>
      <w:r w:rsidR="00C510E8" w:rsidRPr="00931458">
        <w:rPr>
          <w:rFonts w:ascii="Calibri" w:eastAsia="Calibri" w:hAnsi="Calibri" w:cs="Calibri"/>
          <w:b/>
          <w:sz w:val="22"/>
          <w:szCs w:val="22"/>
        </w:rPr>
        <w:t>OF CARE</w:t>
      </w:r>
    </w:p>
    <w:p w14:paraId="5FB23231" w14:textId="1CF1A956" w:rsidR="00C510E8" w:rsidRDefault="00C510E8" w:rsidP="00931458">
      <w:pPr>
        <w:spacing w:before="120" w:after="120" w:line="276" w:lineRule="auto"/>
        <w:jc w:val="both"/>
        <w:rPr>
          <w:rFonts w:ascii="Calibri" w:eastAsia="Calibri" w:hAnsi="Calibri" w:cs="Calibri"/>
          <w:bCs/>
          <w:sz w:val="22"/>
          <w:szCs w:val="22"/>
        </w:rPr>
      </w:pPr>
      <w:r w:rsidRPr="00C510E8">
        <w:rPr>
          <w:rFonts w:ascii="Calibri" w:eastAsia="Calibri" w:hAnsi="Calibri" w:cs="Calibri"/>
          <w:bCs/>
          <w:sz w:val="22"/>
          <w:szCs w:val="22"/>
        </w:rPr>
        <w:t xml:space="preserve">CARE will have the following functions: CARE will provide overall oversight, supervision, and coordination of the assignment, including coordinating document reviews and approving all deliverables in line with the Terms of Reference. The consultant will report to the Project Manager. CARE will </w:t>
      </w:r>
      <w:r w:rsidRPr="00C510E8">
        <w:rPr>
          <w:rFonts w:ascii="Calibri" w:eastAsia="Calibri" w:hAnsi="Calibri" w:cs="Calibri"/>
          <w:b/>
          <w:bCs/>
          <w:sz w:val="22"/>
          <w:szCs w:val="22"/>
        </w:rPr>
        <w:t>not</w:t>
      </w:r>
      <w:r w:rsidRPr="00C510E8">
        <w:rPr>
          <w:rFonts w:ascii="Calibri" w:eastAsia="Calibri" w:hAnsi="Calibri" w:cs="Calibri"/>
          <w:bCs/>
          <w:sz w:val="22"/>
          <w:szCs w:val="22"/>
        </w:rPr>
        <w:t xml:space="preserve"> arrange venues or provide any logistical or administrative support during the events; </w:t>
      </w:r>
      <w:r w:rsidRPr="00C510E8">
        <w:rPr>
          <w:rFonts w:ascii="Calibri" w:eastAsia="Calibri" w:hAnsi="Calibri" w:cs="Calibri"/>
          <w:b/>
          <w:bCs/>
          <w:sz w:val="22"/>
          <w:szCs w:val="22"/>
        </w:rPr>
        <w:t xml:space="preserve">all associated costs, arrangements, </w:t>
      </w:r>
      <w:r w:rsidRPr="00C510E8">
        <w:rPr>
          <w:rFonts w:ascii="Calibri" w:eastAsia="Calibri" w:hAnsi="Calibri" w:cs="Calibri"/>
          <w:b/>
          <w:bCs/>
          <w:sz w:val="22"/>
          <w:szCs w:val="22"/>
        </w:rPr>
        <w:lastRenderedPageBreak/>
        <w:t>and logistics shall be the full responsibility of the consultancy firm</w:t>
      </w:r>
      <w:r w:rsidRPr="00C510E8">
        <w:rPr>
          <w:rFonts w:ascii="Calibri" w:eastAsia="Calibri" w:hAnsi="Calibri" w:cs="Calibri"/>
          <w:bCs/>
          <w:sz w:val="22"/>
          <w:szCs w:val="22"/>
        </w:rPr>
        <w:t>. Dedicated CARE project staff will only support by facilitating coordination and providing relevant documents or information required for planning purposes.</w:t>
      </w:r>
    </w:p>
    <w:p w14:paraId="690904C4" w14:textId="77777777" w:rsidR="003A6FA5" w:rsidRPr="003A6FA5" w:rsidRDefault="003A6FA5" w:rsidP="00F16471">
      <w:pPr>
        <w:pStyle w:val="ListParagraph"/>
        <w:numPr>
          <w:ilvl w:val="0"/>
          <w:numId w:val="13"/>
        </w:numPr>
        <w:spacing w:line="259" w:lineRule="auto"/>
        <w:jc w:val="both"/>
        <w:rPr>
          <w:rFonts w:ascii="Calibri" w:eastAsia="Calibri" w:hAnsi="Calibri" w:cs="Calibri"/>
          <w:b/>
          <w:sz w:val="22"/>
          <w:szCs w:val="22"/>
        </w:rPr>
      </w:pPr>
      <w:r w:rsidRPr="003A6FA5">
        <w:rPr>
          <w:rFonts w:ascii="Calibri" w:eastAsia="Calibri" w:hAnsi="Calibri" w:cs="Calibri"/>
          <w:b/>
          <w:sz w:val="22"/>
          <w:szCs w:val="22"/>
        </w:rPr>
        <w:t>PROFILE OF THE CONSULTANT</w:t>
      </w:r>
    </w:p>
    <w:p w14:paraId="1A08C698" w14:textId="7468D3E1" w:rsidR="003A6FA5" w:rsidRPr="00700213" w:rsidRDefault="003A6FA5" w:rsidP="00700213">
      <w:pPr>
        <w:spacing w:before="120" w:after="120" w:line="276" w:lineRule="auto"/>
        <w:jc w:val="both"/>
        <w:rPr>
          <w:rFonts w:ascii="Calibri" w:eastAsia="Calibri" w:hAnsi="Calibri" w:cs="Calibri"/>
          <w:bCs/>
          <w:sz w:val="22"/>
          <w:szCs w:val="22"/>
        </w:rPr>
      </w:pPr>
      <w:r w:rsidRPr="00700213">
        <w:rPr>
          <w:rFonts w:ascii="Calibri" w:eastAsia="Calibri" w:hAnsi="Calibri" w:cs="Calibri"/>
          <w:bCs/>
          <w:sz w:val="22"/>
          <w:szCs w:val="22"/>
        </w:rPr>
        <w:t xml:space="preserve">The potential consultant/expertise </w:t>
      </w:r>
      <w:r w:rsidR="00EE515A" w:rsidRPr="00700213">
        <w:rPr>
          <w:rFonts w:ascii="Calibri" w:eastAsia="Calibri" w:hAnsi="Calibri" w:cs="Calibri"/>
          <w:bCs/>
          <w:sz w:val="22"/>
          <w:szCs w:val="22"/>
        </w:rPr>
        <w:t>is required</w:t>
      </w:r>
      <w:r w:rsidRPr="00700213">
        <w:rPr>
          <w:rFonts w:ascii="Calibri" w:eastAsia="Calibri" w:hAnsi="Calibri" w:cs="Calibri"/>
          <w:bCs/>
          <w:sz w:val="22"/>
          <w:szCs w:val="22"/>
        </w:rPr>
        <w:t xml:space="preserve"> to meet the following minimum requirements to qualify for the submission of his/her proposal.  </w:t>
      </w:r>
    </w:p>
    <w:p w14:paraId="5DB78491" w14:textId="2BDCF1F3" w:rsidR="003A6FA5" w:rsidRPr="00E15A8E" w:rsidRDefault="003A6FA5" w:rsidP="00E15A8E">
      <w:pPr>
        <w:pStyle w:val="ListParagraph"/>
        <w:numPr>
          <w:ilvl w:val="0"/>
          <w:numId w:val="27"/>
        </w:numPr>
        <w:spacing w:before="120" w:after="120" w:line="276" w:lineRule="auto"/>
        <w:jc w:val="both"/>
        <w:rPr>
          <w:rFonts w:ascii="Calibri" w:eastAsia="Calibri" w:hAnsi="Calibri" w:cs="Calibri"/>
          <w:bCs/>
          <w:sz w:val="22"/>
          <w:szCs w:val="22"/>
        </w:rPr>
      </w:pPr>
      <w:r w:rsidRPr="00E15A8E">
        <w:rPr>
          <w:rFonts w:ascii="Calibri" w:eastAsia="Calibri" w:hAnsi="Calibri" w:cs="Calibri"/>
          <w:bCs/>
          <w:sz w:val="22"/>
          <w:szCs w:val="22"/>
        </w:rPr>
        <w:t xml:space="preserve">The lead consultant should have at least a </w:t>
      </w:r>
      <w:r w:rsidR="00EE515A" w:rsidRPr="00E15A8E">
        <w:rPr>
          <w:rFonts w:ascii="Calibri" w:eastAsia="Calibri" w:hAnsi="Calibri" w:cs="Calibri"/>
          <w:bCs/>
          <w:sz w:val="22"/>
          <w:szCs w:val="22"/>
        </w:rPr>
        <w:t>master’s degree in development</w:t>
      </w:r>
      <w:r w:rsidRPr="00E15A8E">
        <w:rPr>
          <w:rFonts w:ascii="Calibri" w:eastAsia="Calibri" w:hAnsi="Calibri" w:cs="Calibri"/>
          <w:bCs/>
          <w:sz w:val="22"/>
          <w:szCs w:val="22"/>
        </w:rPr>
        <w:t xml:space="preserve">, Governance, Disaster risk management and/or any other relevant discipline and not less than five years of previous experience in similar tasks or </w:t>
      </w:r>
      <w:r w:rsidR="00A60D88" w:rsidRPr="00E15A8E">
        <w:rPr>
          <w:rFonts w:ascii="Calibri" w:eastAsia="Calibri" w:hAnsi="Calibri" w:cs="Calibri"/>
          <w:bCs/>
          <w:sz w:val="22"/>
          <w:szCs w:val="22"/>
        </w:rPr>
        <w:t>consultancy.</w:t>
      </w:r>
    </w:p>
    <w:p w14:paraId="6465963A" w14:textId="77777777" w:rsidR="003A6FA5" w:rsidRPr="00E15A8E" w:rsidRDefault="003A6FA5" w:rsidP="00E15A8E">
      <w:pPr>
        <w:pStyle w:val="ListParagraph"/>
        <w:numPr>
          <w:ilvl w:val="0"/>
          <w:numId w:val="27"/>
        </w:numPr>
        <w:spacing w:before="120" w:after="120" w:line="276" w:lineRule="auto"/>
        <w:jc w:val="both"/>
        <w:rPr>
          <w:rFonts w:ascii="Calibri" w:eastAsia="Calibri" w:hAnsi="Calibri" w:cs="Calibri"/>
          <w:bCs/>
          <w:sz w:val="22"/>
          <w:szCs w:val="22"/>
        </w:rPr>
      </w:pPr>
      <w:r w:rsidRPr="00E15A8E">
        <w:rPr>
          <w:rFonts w:ascii="Calibri" w:eastAsia="Calibri" w:hAnsi="Calibri" w:cs="Calibri"/>
          <w:bCs/>
          <w:sz w:val="22"/>
          <w:szCs w:val="22"/>
        </w:rPr>
        <w:t>In-depth knowledge and understanding of stakeholder mapping, CSOs capacity assessment, DRM policy and governance context analysis, conflict and Gender analysis.</w:t>
      </w:r>
    </w:p>
    <w:p w14:paraId="284109F6" w14:textId="136EF6AC" w:rsidR="003A6FA5" w:rsidRPr="00E15A8E" w:rsidRDefault="003A6FA5" w:rsidP="00E15A8E">
      <w:pPr>
        <w:pStyle w:val="ListParagraph"/>
        <w:numPr>
          <w:ilvl w:val="0"/>
          <w:numId w:val="27"/>
        </w:numPr>
        <w:spacing w:before="120" w:after="120" w:line="276" w:lineRule="auto"/>
        <w:jc w:val="both"/>
        <w:rPr>
          <w:rFonts w:ascii="Calibri" w:eastAsia="Calibri" w:hAnsi="Calibri" w:cs="Calibri"/>
          <w:bCs/>
          <w:sz w:val="22"/>
          <w:szCs w:val="22"/>
        </w:rPr>
      </w:pPr>
      <w:r w:rsidRPr="00E15A8E">
        <w:rPr>
          <w:rFonts w:ascii="Calibri" w:eastAsia="Calibri" w:hAnsi="Calibri" w:cs="Calibri"/>
          <w:bCs/>
          <w:sz w:val="22"/>
          <w:szCs w:val="22"/>
        </w:rPr>
        <w:t>A very good understanding of DRM systems in Somali</w:t>
      </w:r>
      <w:r w:rsidR="006A386B">
        <w:rPr>
          <w:rFonts w:ascii="Calibri" w:eastAsia="Calibri" w:hAnsi="Calibri" w:cs="Calibri"/>
          <w:bCs/>
          <w:sz w:val="22"/>
          <w:szCs w:val="22"/>
        </w:rPr>
        <w:t>land</w:t>
      </w:r>
      <w:r w:rsidRPr="00E15A8E">
        <w:rPr>
          <w:rFonts w:ascii="Calibri" w:eastAsia="Calibri" w:hAnsi="Calibri" w:cs="Calibri"/>
          <w:bCs/>
          <w:sz w:val="22"/>
          <w:szCs w:val="22"/>
        </w:rPr>
        <w:t>. An understanding of how the government of Somaliland operates and implements DRM services will be necessary for this assignment.</w:t>
      </w:r>
    </w:p>
    <w:p w14:paraId="6227E281" w14:textId="77777777" w:rsidR="003A6FA5" w:rsidRPr="00E15A8E" w:rsidRDefault="003A6FA5" w:rsidP="00E15A8E">
      <w:pPr>
        <w:pStyle w:val="ListParagraph"/>
        <w:numPr>
          <w:ilvl w:val="0"/>
          <w:numId w:val="27"/>
        </w:numPr>
        <w:spacing w:before="120" w:after="120" w:line="276" w:lineRule="auto"/>
        <w:jc w:val="both"/>
        <w:rPr>
          <w:rFonts w:ascii="Calibri" w:eastAsia="Calibri" w:hAnsi="Calibri" w:cs="Calibri"/>
          <w:bCs/>
          <w:sz w:val="22"/>
          <w:szCs w:val="22"/>
        </w:rPr>
      </w:pPr>
      <w:r w:rsidRPr="00E15A8E">
        <w:rPr>
          <w:rFonts w:ascii="Calibri" w:eastAsia="Calibri" w:hAnsi="Calibri" w:cs="Calibri"/>
          <w:bCs/>
          <w:sz w:val="22"/>
          <w:szCs w:val="22"/>
        </w:rPr>
        <w:t>At least 5 years of progressively responsible professional work experience at national and international levels in conceptualizing, designing and implementing successful, evidence-based advocacy strategies.</w:t>
      </w:r>
    </w:p>
    <w:p w14:paraId="176BA7E8" w14:textId="77777777" w:rsidR="0030043E" w:rsidRPr="001A7E22" w:rsidRDefault="0030043E" w:rsidP="0030043E">
      <w:pPr>
        <w:spacing w:line="259" w:lineRule="auto"/>
        <w:ind w:left="360"/>
        <w:jc w:val="both"/>
        <w:rPr>
          <w:rFonts w:ascii="Calibri" w:eastAsia="Calibri" w:hAnsi="Calibri" w:cs="Calibri"/>
          <w:bCs/>
          <w:sz w:val="22"/>
          <w:szCs w:val="22"/>
          <w:lang w:val="en-GB"/>
        </w:rPr>
      </w:pPr>
    </w:p>
    <w:p w14:paraId="2B1215C1" w14:textId="77777777" w:rsidR="00D500CB" w:rsidRPr="00244C23" w:rsidRDefault="00D500CB" w:rsidP="00F16471">
      <w:pPr>
        <w:pStyle w:val="ListParagraph"/>
        <w:numPr>
          <w:ilvl w:val="0"/>
          <w:numId w:val="13"/>
        </w:numPr>
        <w:spacing w:line="259" w:lineRule="auto"/>
        <w:jc w:val="both"/>
        <w:rPr>
          <w:rFonts w:ascii="Calibri" w:eastAsia="Calibri" w:hAnsi="Calibri" w:cs="Calibri"/>
          <w:b/>
          <w:sz w:val="22"/>
          <w:szCs w:val="22"/>
        </w:rPr>
      </w:pPr>
      <w:r w:rsidRPr="00244C23">
        <w:rPr>
          <w:rFonts w:ascii="Calibri" w:eastAsia="Calibri" w:hAnsi="Calibri" w:cs="Calibri"/>
          <w:b/>
          <w:sz w:val="22"/>
          <w:szCs w:val="22"/>
        </w:rPr>
        <w:t>SUBMISSION OF PROPOSAL</w:t>
      </w:r>
    </w:p>
    <w:p w14:paraId="7B72537C" w14:textId="5BD77DEF" w:rsidR="00103223" w:rsidRPr="00C64CA0" w:rsidRDefault="00D500CB" w:rsidP="00103223">
      <w:pPr>
        <w:spacing w:after="160" w:line="259" w:lineRule="auto"/>
        <w:jc w:val="center"/>
        <w:rPr>
          <w:rFonts w:ascii="Calibri" w:eastAsia="Calibri" w:hAnsi="Calibri" w:cs="Calibri"/>
          <w:b/>
        </w:rPr>
      </w:pPr>
      <w:r w:rsidRPr="00D500CB">
        <w:rPr>
          <w:rFonts w:asciiTheme="minorHAnsi" w:hAnsiTheme="minorHAnsi" w:cstheme="minorHAnsi"/>
          <w:sz w:val="22"/>
          <w:szCs w:val="22"/>
          <w:lang w:val="en-GB"/>
        </w:rPr>
        <w:t>All applications should be sent to</w:t>
      </w:r>
      <w:r w:rsidR="00276539">
        <w:rPr>
          <w:rFonts w:asciiTheme="minorHAnsi" w:hAnsiTheme="minorHAnsi" w:cstheme="minorHAnsi"/>
          <w:sz w:val="22"/>
          <w:szCs w:val="22"/>
          <w:lang w:val="en-GB"/>
        </w:rPr>
        <w:t xml:space="preserve"> </w:t>
      </w:r>
      <w:hyperlink r:id="rId8" w:history="1">
        <w:r w:rsidR="00EE515A" w:rsidRPr="00666580">
          <w:rPr>
            <w:rStyle w:val="Hyperlink"/>
            <w:rFonts w:asciiTheme="minorHAnsi" w:hAnsiTheme="minorHAnsi" w:cstheme="minorHAnsi"/>
            <w:sz w:val="22"/>
            <w:szCs w:val="22"/>
            <w:highlight w:val="yellow"/>
            <w:lang w:val="en-GB"/>
          </w:rPr>
          <w:t>som.consultant@care.org</w:t>
        </w:r>
      </w:hyperlink>
      <w:r w:rsidRPr="00D500CB">
        <w:rPr>
          <w:rFonts w:asciiTheme="minorHAnsi" w:hAnsiTheme="minorHAnsi" w:cstheme="minorHAnsi"/>
          <w:sz w:val="22"/>
          <w:szCs w:val="22"/>
          <w:lang w:val="en-GB"/>
        </w:rPr>
        <w:t xml:space="preserve"> by the latest </w:t>
      </w:r>
      <w:r w:rsidR="00AB1C07" w:rsidRPr="00D500CB">
        <w:rPr>
          <w:rFonts w:asciiTheme="minorHAnsi" w:hAnsiTheme="minorHAnsi" w:cstheme="minorHAnsi"/>
          <w:sz w:val="22"/>
          <w:szCs w:val="22"/>
          <w:lang w:val="en-GB"/>
        </w:rPr>
        <w:t xml:space="preserve"> by</w:t>
      </w:r>
      <w:r w:rsidR="00B72064">
        <w:rPr>
          <w:rFonts w:asciiTheme="minorHAnsi" w:hAnsiTheme="minorHAnsi" w:cstheme="minorHAnsi"/>
          <w:sz w:val="22"/>
          <w:szCs w:val="22"/>
          <w:lang w:val="en-GB"/>
        </w:rPr>
        <w:t xml:space="preserve"> </w:t>
      </w:r>
      <w:r w:rsidR="00A81379">
        <w:rPr>
          <w:rFonts w:asciiTheme="minorHAnsi" w:hAnsiTheme="minorHAnsi" w:cstheme="minorHAnsi"/>
          <w:sz w:val="22"/>
          <w:szCs w:val="22"/>
          <w:lang w:val="en-GB"/>
        </w:rPr>
        <w:t>11:59 EAT</w:t>
      </w:r>
      <w:r w:rsidR="00AB1C07" w:rsidRPr="00D500CB">
        <w:rPr>
          <w:rFonts w:asciiTheme="minorHAnsi" w:hAnsiTheme="minorHAnsi" w:cstheme="minorHAnsi"/>
          <w:sz w:val="22"/>
          <w:szCs w:val="22"/>
          <w:lang w:val="en-GB"/>
        </w:rPr>
        <w:t xml:space="preserve"> </w:t>
      </w:r>
      <w:r w:rsidR="004B6254">
        <w:rPr>
          <w:rFonts w:asciiTheme="minorHAnsi" w:hAnsiTheme="minorHAnsi" w:cstheme="minorHAnsi"/>
          <w:sz w:val="22"/>
          <w:szCs w:val="22"/>
          <w:lang w:val="en-GB"/>
        </w:rPr>
        <w:t>03 Dec-</w:t>
      </w:r>
      <w:r w:rsidR="00AB1C07">
        <w:rPr>
          <w:rFonts w:asciiTheme="minorHAnsi" w:hAnsiTheme="minorHAnsi" w:cstheme="minorHAnsi"/>
          <w:sz w:val="22"/>
          <w:szCs w:val="22"/>
          <w:lang w:val="en-GB"/>
        </w:rPr>
        <w:t xml:space="preserve"> </w:t>
      </w:r>
      <w:r w:rsidR="00AB1C07" w:rsidRPr="00D500CB">
        <w:rPr>
          <w:rFonts w:asciiTheme="minorHAnsi" w:hAnsiTheme="minorHAnsi" w:cstheme="minorHAnsi"/>
          <w:sz w:val="22"/>
          <w:szCs w:val="22"/>
          <w:lang w:val="en-GB"/>
        </w:rPr>
        <w:t>202</w:t>
      </w:r>
      <w:r w:rsidR="004B0816">
        <w:rPr>
          <w:rFonts w:asciiTheme="minorHAnsi" w:hAnsiTheme="minorHAnsi" w:cstheme="minorHAnsi"/>
          <w:sz w:val="22"/>
          <w:szCs w:val="22"/>
          <w:lang w:val="en-GB"/>
        </w:rPr>
        <w:t>5</w:t>
      </w:r>
      <w:r w:rsidRPr="00D500CB">
        <w:rPr>
          <w:rFonts w:asciiTheme="minorHAnsi" w:hAnsiTheme="minorHAnsi" w:cstheme="minorHAnsi"/>
          <w:sz w:val="22"/>
          <w:szCs w:val="22"/>
          <w:lang w:val="en-GB"/>
        </w:rPr>
        <w:t xml:space="preserve"> in one email, with separate attachments for the technical and financial proposals in pdf and a Subject line </w:t>
      </w:r>
      <w:r w:rsidRPr="00C64CA0">
        <w:rPr>
          <w:rFonts w:asciiTheme="minorHAnsi" w:hAnsiTheme="minorHAnsi" w:cstheme="minorHAnsi"/>
          <w:sz w:val="22"/>
          <w:szCs w:val="22"/>
          <w:lang w:val="en-GB"/>
        </w:rPr>
        <w:t>"</w:t>
      </w:r>
      <w:r w:rsidR="00103223" w:rsidRPr="00C64CA0">
        <w:rPr>
          <w:rFonts w:ascii="Calibri" w:eastAsia="Calibri" w:hAnsi="Calibri" w:cs="Calibri"/>
          <w:b/>
        </w:rPr>
        <w:t xml:space="preserve"> Terms of Reference for Conducting Dialogue Forums and Producing a Documentary on Community &amp; Local Authority Engagement in Somaliland</w:t>
      </w:r>
    </w:p>
    <w:p w14:paraId="1439EEB7" w14:textId="6BF9C337" w:rsidR="00C90D21" w:rsidRPr="009A4089" w:rsidRDefault="00C90D21" w:rsidP="00103223">
      <w:pPr>
        <w:spacing w:after="120" w:line="276" w:lineRule="auto"/>
        <w:jc w:val="both"/>
        <w:rPr>
          <w:rFonts w:ascii="Calibri" w:eastAsia="Calibri" w:hAnsi="Calibri" w:cs="Calibri"/>
          <w:bCs/>
          <w:sz w:val="22"/>
          <w:szCs w:val="22"/>
        </w:rPr>
      </w:pPr>
    </w:p>
    <w:sectPr w:rsidR="00C90D21" w:rsidRPr="009A4089">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16B04D" w14:textId="77777777" w:rsidR="001F41D0" w:rsidRDefault="001F41D0" w:rsidP="00CC5140">
      <w:r>
        <w:separator/>
      </w:r>
    </w:p>
  </w:endnote>
  <w:endnote w:type="continuationSeparator" w:id="0">
    <w:p w14:paraId="03C17E7A" w14:textId="77777777" w:rsidR="001F41D0" w:rsidRDefault="001F41D0" w:rsidP="00CC51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5D4B6" w14:textId="5DD97029" w:rsidR="00CC5140" w:rsidRPr="00CC5140" w:rsidRDefault="00CC5140" w:rsidP="00CC5140">
    <w:pPr>
      <w:pBdr>
        <w:top w:val="thinThickSmallGap" w:sz="24" w:space="0" w:color="E36C0A"/>
      </w:pBdr>
      <w:tabs>
        <w:tab w:val="right" w:pos="9071"/>
        <w:tab w:val="right" w:pos="14034"/>
      </w:tabs>
      <w:spacing w:before="240"/>
      <w:rPr>
        <w:rFonts w:ascii="Arial" w:hAnsi="Arial" w:cs="Arial"/>
        <w:noProof/>
        <w:sz w:val="18"/>
        <w:szCs w:val="18"/>
        <w:lang w:val="en-GB"/>
      </w:rPr>
    </w:pPr>
    <w:r w:rsidRPr="00CC5140">
      <w:rPr>
        <w:rFonts w:ascii="Arial" w:hAnsi="Arial" w:cs="Arial"/>
        <w:sz w:val="18"/>
        <w:szCs w:val="18"/>
        <w:lang w:val="en-GB"/>
      </w:rPr>
      <w:tab/>
      <w:t xml:space="preserve">Page </w:t>
    </w:r>
    <w:r w:rsidRPr="00CC5140">
      <w:rPr>
        <w:rFonts w:ascii="Arial" w:hAnsi="Arial" w:cs="Arial"/>
        <w:sz w:val="18"/>
        <w:szCs w:val="18"/>
        <w:lang w:val="en-GB"/>
      </w:rPr>
      <w:fldChar w:fldCharType="begin"/>
    </w:r>
    <w:r w:rsidRPr="00CC5140">
      <w:rPr>
        <w:rFonts w:ascii="Arial" w:hAnsi="Arial" w:cs="Arial"/>
        <w:sz w:val="18"/>
        <w:szCs w:val="18"/>
        <w:lang w:val="en-GB"/>
      </w:rPr>
      <w:instrText xml:space="preserve"> PAGE   \* MERGEFORMAT </w:instrText>
    </w:r>
    <w:r w:rsidRPr="00CC5140">
      <w:rPr>
        <w:rFonts w:ascii="Arial" w:hAnsi="Arial" w:cs="Arial"/>
        <w:sz w:val="18"/>
        <w:szCs w:val="18"/>
        <w:lang w:val="en-GB"/>
      </w:rPr>
      <w:fldChar w:fldCharType="separate"/>
    </w:r>
    <w:r w:rsidRPr="00CC5140">
      <w:rPr>
        <w:rFonts w:ascii="Arial" w:hAnsi="Arial" w:cs="Arial"/>
        <w:sz w:val="18"/>
        <w:szCs w:val="18"/>
        <w:lang w:val="en-GB"/>
      </w:rPr>
      <w:t>1</w:t>
    </w:r>
    <w:r w:rsidRPr="00CC5140">
      <w:rPr>
        <w:rFonts w:ascii="Arial" w:hAnsi="Arial" w:cs="Arial"/>
        <w:noProof/>
        <w:sz w:val="18"/>
        <w:szCs w:val="18"/>
        <w:lang w:val="en-GB"/>
      </w:rPr>
      <w:fldChar w:fldCharType="end"/>
    </w:r>
  </w:p>
  <w:p w14:paraId="1CC72984" w14:textId="77777777" w:rsidR="00CC5140" w:rsidRDefault="00CC51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D673F5" w14:textId="77777777" w:rsidR="001F41D0" w:rsidRDefault="001F41D0" w:rsidP="00CC5140">
      <w:r>
        <w:separator/>
      </w:r>
    </w:p>
  </w:footnote>
  <w:footnote w:type="continuationSeparator" w:id="0">
    <w:p w14:paraId="18D13BF9" w14:textId="77777777" w:rsidR="001F41D0" w:rsidRDefault="001F41D0" w:rsidP="00CC51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C7972"/>
    <w:multiLevelType w:val="hybridMultilevel"/>
    <w:tmpl w:val="D23C03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066CCE"/>
    <w:multiLevelType w:val="hybridMultilevel"/>
    <w:tmpl w:val="A2E495D2"/>
    <w:lvl w:ilvl="0" w:tplc="0C740B0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1322D5"/>
    <w:multiLevelType w:val="hybridMultilevel"/>
    <w:tmpl w:val="1D5C95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726AA3"/>
    <w:multiLevelType w:val="multilevel"/>
    <w:tmpl w:val="04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4" w15:restartNumberingAfterBreak="0">
    <w:nsid w:val="14CB7010"/>
    <w:multiLevelType w:val="hybridMultilevel"/>
    <w:tmpl w:val="EE1A01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7206A49"/>
    <w:multiLevelType w:val="hybridMultilevel"/>
    <w:tmpl w:val="A0F69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17173A"/>
    <w:multiLevelType w:val="multilevel"/>
    <w:tmpl w:val="96C4556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1CE6661B"/>
    <w:multiLevelType w:val="hybridMultilevel"/>
    <w:tmpl w:val="3EA217CE"/>
    <w:lvl w:ilvl="0" w:tplc="7AE29936">
      <w:start w:val="1"/>
      <w:numFmt w:val="decimal"/>
      <w:lvlText w:val="%1."/>
      <w:lvlJc w:val="left"/>
      <w:pPr>
        <w:ind w:left="428" w:hanging="360"/>
      </w:pPr>
      <w:rPr>
        <w:rFonts w:hint="default"/>
      </w:rPr>
    </w:lvl>
    <w:lvl w:ilvl="1" w:tplc="04090019" w:tentative="1">
      <w:start w:val="1"/>
      <w:numFmt w:val="lowerLetter"/>
      <w:lvlText w:val="%2."/>
      <w:lvlJc w:val="left"/>
      <w:pPr>
        <w:ind w:left="1148" w:hanging="360"/>
      </w:pPr>
    </w:lvl>
    <w:lvl w:ilvl="2" w:tplc="0409001B" w:tentative="1">
      <w:start w:val="1"/>
      <w:numFmt w:val="lowerRoman"/>
      <w:lvlText w:val="%3."/>
      <w:lvlJc w:val="right"/>
      <w:pPr>
        <w:ind w:left="1868" w:hanging="180"/>
      </w:pPr>
    </w:lvl>
    <w:lvl w:ilvl="3" w:tplc="0409000F" w:tentative="1">
      <w:start w:val="1"/>
      <w:numFmt w:val="decimal"/>
      <w:lvlText w:val="%4."/>
      <w:lvlJc w:val="left"/>
      <w:pPr>
        <w:ind w:left="2588" w:hanging="360"/>
      </w:pPr>
    </w:lvl>
    <w:lvl w:ilvl="4" w:tplc="04090019" w:tentative="1">
      <w:start w:val="1"/>
      <w:numFmt w:val="lowerLetter"/>
      <w:lvlText w:val="%5."/>
      <w:lvlJc w:val="left"/>
      <w:pPr>
        <w:ind w:left="3308" w:hanging="360"/>
      </w:pPr>
    </w:lvl>
    <w:lvl w:ilvl="5" w:tplc="0409001B" w:tentative="1">
      <w:start w:val="1"/>
      <w:numFmt w:val="lowerRoman"/>
      <w:lvlText w:val="%6."/>
      <w:lvlJc w:val="right"/>
      <w:pPr>
        <w:ind w:left="4028" w:hanging="180"/>
      </w:pPr>
    </w:lvl>
    <w:lvl w:ilvl="6" w:tplc="0409000F" w:tentative="1">
      <w:start w:val="1"/>
      <w:numFmt w:val="decimal"/>
      <w:lvlText w:val="%7."/>
      <w:lvlJc w:val="left"/>
      <w:pPr>
        <w:ind w:left="4748" w:hanging="360"/>
      </w:pPr>
    </w:lvl>
    <w:lvl w:ilvl="7" w:tplc="04090019" w:tentative="1">
      <w:start w:val="1"/>
      <w:numFmt w:val="lowerLetter"/>
      <w:lvlText w:val="%8."/>
      <w:lvlJc w:val="left"/>
      <w:pPr>
        <w:ind w:left="5468" w:hanging="360"/>
      </w:pPr>
    </w:lvl>
    <w:lvl w:ilvl="8" w:tplc="0409001B" w:tentative="1">
      <w:start w:val="1"/>
      <w:numFmt w:val="lowerRoman"/>
      <w:lvlText w:val="%9."/>
      <w:lvlJc w:val="right"/>
      <w:pPr>
        <w:ind w:left="6188" w:hanging="180"/>
      </w:pPr>
    </w:lvl>
  </w:abstractNum>
  <w:abstractNum w:abstractNumId="8" w15:restartNumberingAfterBreak="0">
    <w:nsid w:val="26362DE0"/>
    <w:multiLevelType w:val="hybridMultilevel"/>
    <w:tmpl w:val="5ABEAD9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2424AF"/>
    <w:multiLevelType w:val="hybridMultilevel"/>
    <w:tmpl w:val="1CC622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8923063"/>
    <w:multiLevelType w:val="hybridMultilevel"/>
    <w:tmpl w:val="F40642CC"/>
    <w:lvl w:ilvl="0" w:tplc="D542DC1E">
      <w:start w:val="1"/>
      <w:numFmt w:val="bullet"/>
      <w:lvlText w:val=""/>
      <w:lvlJc w:val="left"/>
      <w:pPr>
        <w:ind w:left="720" w:hanging="360"/>
      </w:pPr>
      <w:rPr>
        <w:rFonts w:ascii="Symbol" w:hAnsi="Symbol" w:hint="default"/>
      </w:rPr>
    </w:lvl>
    <w:lvl w:ilvl="1" w:tplc="E85A67B8" w:tentative="1">
      <w:start w:val="1"/>
      <w:numFmt w:val="bullet"/>
      <w:lvlText w:val="o"/>
      <w:lvlJc w:val="left"/>
      <w:pPr>
        <w:ind w:left="1440" w:hanging="360"/>
      </w:pPr>
      <w:rPr>
        <w:rFonts w:ascii="Courier New" w:hAnsi="Courier New" w:cs="Courier New" w:hint="default"/>
      </w:rPr>
    </w:lvl>
    <w:lvl w:ilvl="2" w:tplc="959871EC" w:tentative="1">
      <w:start w:val="1"/>
      <w:numFmt w:val="bullet"/>
      <w:lvlText w:val=""/>
      <w:lvlJc w:val="left"/>
      <w:pPr>
        <w:ind w:left="2160" w:hanging="360"/>
      </w:pPr>
      <w:rPr>
        <w:rFonts w:ascii="Wingdings" w:hAnsi="Wingdings" w:hint="default"/>
      </w:rPr>
    </w:lvl>
    <w:lvl w:ilvl="3" w:tplc="C8784A7E" w:tentative="1">
      <w:start w:val="1"/>
      <w:numFmt w:val="bullet"/>
      <w:lvlText w:val=""/>
      <w:lvlJc w:val="left"/>
      <w:pPr>
        <w:ind w:left="2880" w:hanging="360"/>
      </w:pPr>
      <w:rPr>
        <w:rFonts w:ascii="Symbol" w:hAnsi="Symbol" w:hint="default"/>
      </w:rPr>
    </w:lvl>
    <w:lvl w:ilvl="4" w:tplc="3B2C6B00" w:tentative="1">
      <w:start w:val="1"/>
      <w:numFmt w:val="bullet"/>
      <w:lvlText w:val="o"/>
      <w:lvlJc w:val="left"/>
      <w:pPr>
        <w:ind w:left="3600" w:hanging="360"/>
      </w:pPr>
      <w:rPr>
        <w:rFonts w:ascii="Courier New" w:hAnsi="Courier New" w:cs="Courier New" w:hint="default"/>
      </w:rPr>
    </w:lvl>
    <w:lvl w:ilvl="5" w:tplc="72023780" w:tentative="1">
      <w:start w:val="1"/>
      <w:numFmt w:val="bullet"/>
      <w:lvlText w:val=""/>
      <w:lvlJc w:val="left"/>
      <w:pPr>
        <w:ind w:left="4320" w:hanging="360"/>
      </w:pPr>
      <w:rPr>
        <w:rFonts w:ascii="Wingdings" w:hAnsi="Wingdings" w:hint="default"/>
      </w:rPr>
    </w:lvl>
    <w:lvl w:ilvl="6" w:tplc="91365F1A" w:tentative="1">
      <w:start w:val="1"/>
      <w:numFmt w:val="bullet"/>
      <w:lvlText w:val=""/>
      <w:lvlJc w:val="left"/>
      <w:pPr>
        <w:ind w:left="5040" w:hanging="360"/>
      </w:pPr>
      <w:rPr>
        <w:rFonts w:ascii="Symbol" w:hAnsi="Symbol" w:hint="default"/>
      </w:rPr>
    </w:lvl>
    <w:lvl w:ilvl="7" w:tplc="0114C8A4" w:tentative="1">
      <w:start w:val="1"/>
      <w:numFmt w:val="bullet"/>
      <w:lvlText w:val="o"/>
      <w:lvlJc w:val="left"/>
      <w:pPr>
        <w:ind w:left="5760" w:hanging="360"/>
      </w:pPr>
      <w:rPr>
        <w:rFonts w:ascii="Courier New" w:hAnsi="Courier New" w:cs="Courier New" w:hint="default"/>
      </w:rPr>
    </w:lvl>
    <w:lvl w:ilvl="8" w:tplc="B5E0D272" w:tentative="1">
      <w:start w:val="1"/>
      <w:numFmt w:val="bullet"/>
      <w:lvlText w:val=""/>
      <w:lvlJc w:val="left"/>
      <w:pPr>
        <w:ind w:left="6480" w:hanging="360"/>
      </w:pPr>
      <w:rPr>
        <w:rFonts w:ascii="Wingdings" w:hAnsi="Wingdings" w:hint="default"/>
      </w:rPr>
    </w:lvl>
  </w:abstractNum>
  <w:abstractNum w:abstractNumId="11" w15:restartNumberingAfterBreak="0">
    <w:nsid w:val="2D416386"/>
    <w:multiLevelType w:val="hybridMultilevel"/>
    <w:tmpl w:val="B24219B4"/>
    <w:lvl w:ilvl="0" w:tplc="04090005">
      <w:start w:val="1"/>
      <w:numFmt w:val="bullet"/>
      <w:lvlText w:val=""/>
      <w:lvlJc w:val="left"/>
      <w:pPr>
        <w:ind w:left="1130" w:hanging="77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5549D0"/>
    <w:multiLevelType w:val="hybridMultilevel"/>
    <w:tmpl w:val="E084B43C"/>
    <w:lvl w:ilvl="0" w:tplc="40C2AF0C">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FA08CC"/>
    <w:multiLevelType w:val="hybridMultilevel"/>
    <w:tmpl w:val="638089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E5E7A9A"/>
    <w:multiLevelType w:val="hybridMultilevel"/>
    <w:tmpl w:val="8EA6FD5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A427BD"/>
    <w:multiLevelType w:val="hybridMultilevel"/>
    <w:tmpl w:val="51DAB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3A2B50"/>
    <w:multiLevelType w:val="hybridMultilevel"/>
    <w:tmpl w:val="BC963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CC5C5F"/>
    <w:multiLevelType w:val="hybridMultilevel"/>
    <w:tmpl w:val="3036E626"/>
    <w:lvl w:ilvl="0" w:tplc="04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40732E02"/>
    <w:multiLevelType w:val="hybridMultilevel"/>
    <w:tmpl w:val="0B2AA66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D35A7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B7769DD"/>
    <w:multiLevelType w:val="hybridMultilevel"/>
    <w:tmpl w:val="CD689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680F41"/>
    <w:multiLevelType w:val="multilevel"/>
    <w:tmpl w:val="A4361D48"/>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3B80209"/>
    <w:multiLevelType w:val="hybridMultilevel"/>
    <w:tmpl w:val="01A21EEA"/>
    <w:lvl w:ilvl="0" w:tplc="65247082">
      <w:start w:val="3"/>
      <w:numFmt w:val="decimal"/>
      <w:lvlText w:val="%1."/>
      <w:lvlJc w:val="left"/>
      <w:pPr>
        <w:ind w:left="720" w:hanging="360"/>
      </w:pPr>
      <w:rPr>
        <w:rFonts w:hint="default"/>
      </w:rPr>
    </w:lvl>
    <w:lvl w:ilvl="1" w:tplc="B2306AF6">
      <w:start w:val="1"/>
      <w:numFmt w:val="lowerLetter"/>
      <w:lvlText w:val="%2."/>
      <w:lvlJc w:val="left"/>
      <w:pPr>
        <w:ind w:left="1440" w:hanging="360"/>
      </w:pPr>
    </w:lvl>
    <w:lvl w:ilvl="2" w:tplc="B60C77BA" w:tentative="1">
      <w:start w:val="1"/>
      <w:numFmt w:val="lowerRoman"/>
      <w:lvlText w:val="%3."/>
      <w:lvlJc w:val="right"/>
      <w:pPr>
        <w:ind w:left="2160" w:hanging="180"/>
      </w:pPr>
    </w:lvl>
    <w:lvl w:ilvl="3" w:tplc="93BC3B70" w:tentative="1">
      <w:start w:val="1"/>
      <w:numFmt w:val="decimal"/>
      <w:lvlText w:val="%4."/>
      <w:lvlJc w:val="left"/>
      <w:pPr>
        <w:ind w:left="2880" w:hanging="360"/>
      </w:pPr>
    </w:lvl>
    <w:lvl w:ilvl="4" w:tplc="928202EA" w:tentative="1">
      <w:start w:val="1"/>
      <w:numFmt w:val="lowerLetter"/>
      <w:lvlText w:val="%5."/>
      <w:lvlJc w:val="left"/>
      <w:pPr>
        <w:ind w:left="3600" w:hanging="360"/>
      </w:pPr>
    </w:lvl>
    <w:lvl w:ilvl="5" w:tplc="49F2464E" w:tentative="1">
      <w:start w:val="1"/>
      <w:numFmt w:val="lowerRoman"/>
      <w:lvlText w:val="%6."/>
      <w:lvlJc w:val="right"/>
      <w:pPr>
        <w:ind w:left="4320" w:hanging="180"/>
      </w:pPr>
    </w:lvl>
    <w:lvl w:ilvl="6" w:tplc="7568A99E" w:tentative="1">
      <w:start w:val="1"/>
      <w:numFmt w:val="decimal"/>
      <w:lvlText w:val="%7."/>
      <w:lvlJc w:val="left"/>
      <w:pPr>
        <w:ind w:left="5040" w:hanging="360"/>
      </w:pPr>
    </w:lvl>
    <w:lvl w:ilvl="7" w:tplc="831C28E6" w:tentative="1">
      <w:start w:val="1"/>
      <w:numFmt w:val="lowerLetter"/>
      <w:lvlText w:val="%8."/>
      <w:lvlJc w:val="left"/>
      <w:pPr>
        <w:ind w:left="5760" w:hanging="360"/>
      </w:pPr>
    </w:lvl>
    <w:lvl w:ilvl="8" w:tplc="79842B4E" w:tentative="1">
      <w:start w:val="1"/>
      <w:numFmt w:val="lowerRoman"/>
      <w:lvlText w:val="%9."/>
      <w:lvlJc w:val="right"/>
      <w:pPr>
        <w:ind w:left="6480" w:hanging="180"/>
      </w:pPr>
    </w:lvl>
  </w:abstractNum>
  <w:abstractNum w:abstractNumId="23" w15:restartNumberingAfterBreak="0">
    <w:nsid w:val="55363C3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5DDD3895"/>
    <w:multiLevelType w:val="hybridMultilevel"/>
    <w:tmpl w:val="ECBA4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C452E6"/>
    <w:multiLevelType w:val="hybridMultilevel"/>
    <w:tmpl w:val="4D88C62E"/>
    <w:lvl w:ilvl="0" w:tplc="5FAEF3AA">
      <w:start w:val="1"/>
      <w:numFmt w:val="decimal"/>
      <w:lvlText w:val="%1."/>
      <w:lvlJc w:val="left"/>
      <w:pPr>
        <w:ind w:left="720" w:hanging="360"/>
      </w:pPr>
      <w:rPr>
        <w:rFonts w:eastAsia="Calibri" w:cs="Times New Roman" w:hint="default"/>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323051E"/>
    <w:multiLevelType w:val="multilevel"/>
    <w:tmpl w:val="F9DC2A94"/>
    <w:lvl w:ilvl="0">
      <w:start w:val="1"/>
      <w:numFmt w:val="bullet"/>
      <w:lvlText w:val=""/>
      <w:lvlJc w:val="left"/>
      <w:pPr>
        <w:ind w:left="360" w:hanging="360"/>
      </w:pPr>
      <w:rPr>
        <w:rFonts w:ascii="Symbol" w:hAnsi="Symbol"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64DD4D06"/>
    <w:multiLevelType w:val="hybridMultilevel"/>
    <w:tmpl w:val="07189012"/>
    <w:lvl w:ilvl="0" w:tplc="83D63D92">
      <w:start w:val="1"/>
      <w:numFmt w:val="low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6150841"/>
    <w:multiLevelType w:val="multilevel"/>
    <w:tmpl w:val="04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29" w15:restartNumberingAfterBreak="0">
    <w:nsid w:val="77BC2A86"/>
    <w:multiLevelType w:val="hybridMultilevel"/>
    <w:tmpl w:val="0B400E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D254049"/>
    <w:multiLevelType w:val="multilevel"/>
    <w:tmpl w:val="61FA45B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1378704153">
    <w:abstractNumId w:val="10"/>
  </w:num>
  <w:num w:numId="2" w16cid:durableId="1628507866">
    <w:abstractNumId w:val="20"/>
  </w:num>
  <w:num w:numId="3" w16cid:durableId="1962688461">
    <w:abstractNumId w:val="12"/>
  </w:num>
  <w:num w:numId="4" w16cid:durableId="1482767300">
    <w:abstractNumId w:val="18"/>
  </w:num>
  <w:num w:numId="5" w16cid:durableId="2084527483">
    <w:abstractNumId w:val="25"/>
  </w:num>
  <w:num w:numId="6" w16cid:durableId="581378928">
    <w:abstractNumId w:val="8"/>
  </w:num>
  <w:num w:numId="7" w16cid:durableId="1110779052">
    <w:abstractNumId w:val="11"/>
  </w:num>
  <w:num w:numId="8" w16cid:durableId="332731211">
    <w:abstractNumId w:val="14"/>
  </w:num>
  <w:num w:numId="9" w16cid:durableId="1602225356">
    <w:abstractNumId w:val="7"/>
  </w:num>
  <w:num w:numId="10" w16cid:durableId="465125025">
    <w:abstractNumId w:val="24"/>
  </w:num>
  <w:num w:numId="11" w16cid:durableId="1962882157">
    <w:abstractNumId w:val="1"/>
  </w:num>
  <w:num w:numId="12" w16cid:durableId="1986743034">
    <w:abstractNumId w:val="3"/>
  </w:num>
  <w:num w:numId="13" w16cid:durableId="746075939">
    <w:abstractNumId w:val="0"/>
  </w:num>
  <w:num w:numId="14" w16cid:durableId="2003268154">
    <w:abstractNumId w:val="28"/>
  </w:num>
  <w:num w:numId="15" w16cid:durableId="1244485952">
    <w:abstractNumId w:val="19"/>
  </w:num>
  <w:num w:numId="16" w16cid:durableId="1210993585">
    <w:abstractNumId w:val="2"/>
  </w:num>
  <w:num w:numId="17" w16cid:durableId="1838770363">
    <w:abstractNumId w:val="17"/>
  </w:num>
  <w:num w:numId="18" w16cid:durableId="2064595566">
    <w:abstractNumId w:val="23"/>
  </w:num>
  <w:num w:numId="19" w16cid:durableId="1632517893">
    <w:abstractNumId w:val="27"/>
  </w:num>
  <w:num w:numId="20" w16cid:durableId="795752513">
    <w:abstractNumId w:val="21"/>
  </w:num>
  <w:num w:numId="21" w16cid:durableId="49038498">
    <w:abstractNumId w:val="30"/>
  </w:num>
  <w:num w:numId="22" w16cid:durableId="1710647772">
    <w:abstractNumId w:val="13"/>
  </w:num>
  <w:num w:numId="23" w16cid:durableId="1601839971">
    <w:abstractNumId w:val="6"/>
  </w:num>
  <w:num w:numId="24" w16cid:durableId="154302357">
    <w:abstractNumId w:val="29"/>
  </w:num>
  <w:num w:numId="25" w16cid:durableId="218908146">
    <w:abstractNumId w:val="26"/>
  </w:num>
  <w:num w:numId="26" w16cid:durableId="518356691">
    <w:abstractNumId w:val="22"/>
  </w:num>
  <w:num w:numId="27" w16cid:durableId="266813078">
    <w:abstractNumId w:val="15"/>
  </w:num>
  <w:num w:numId="28" w16cid:durableId="2143039755">
    <w:abstractNumId w:val="16"/>
  </w:num>
  <w:num w:numId="29" w16cid:durableId="1331521656">
    <w:abstractNumId w:val="5"/>
  </w:num>
  <w:num w:numId="30" w16cid:durableId="1482110846">
    <w:abstractNumId w:val="4"/>
  </w:num>
  <w:num w:numId="31" w16cid:durableId="7867051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EF6"/>
    <w:rsid w:val="000143A0"/>
    <w:rsid w:val="00041315"/>
    <w:rsid w:val="000937BD"/>
    <w:rsid w:val="000A6A47"/>
    <w:rsid w:val="000D74E1"/>
    <w:rsid w:val="00103223"/>
    <w:rsid w:val="00106AB9"/>
    <w:rsid w:val="00115D5B"/>
    <w:rsid w:val="00121F04"/>
    <w:rsid w:val="00127B8F"/>
    <w:rsid w:val="001610F3"/>
    <w:rsid w:val="001726E5"/>
    <w:rsid w:val="001A7E22"/>
    <w:rsid w:val="001B73E8"/>
    <w:rsid w:val="001D455C"/>
    <w:rsid w:val="001F41D0"/>
    <w:rsid w:val="001F6C3D"/>
    <w:rsid w:val="00222615"/>
    <w:rsid w:val="00225B21"/>
    <w:rsid w:val="00244C23"/>
    <w:rsid w:val="0025777A"/>
    <w:rsid w:val="00267694"/>
    <w:rsid w:val="00267BA3"/>
    <w:rsid w:val="00276539"/>
    <w:rsid w:val="002C6019"/>
    <w:rsid w:val="002E5644"/>
    <w:rsid w:val="0030043E"/>
    <w:rsid w:val="003402D9"/>
    <w:rsid w:val="0038007F"/>
    <w:rsid w:val="003A4015"/>
    <w:rsid w:val="003A58BB"/>
    <w:rsid w:val="003A6FA5"/>
    <w:rsid w:val="003B2852"/>
    <w:rsid w:val="00431B4F"/>
    <w:rsid w:val="004A571F"/>
    <w:rsid w:val="004B0816"/>
    <w:rsid w:val="004B6254"/>
    <w:rsid w:val="004B73D1"/>
    <w:rsid w:val="00554116"/>
    <w:rsid w:val="00564E41"/>
    <w:rsid w:val="00570A52"/>
    <w:rsid w:val="005955AF"/>
    <w:rsid w:val="00595F71"/>
    <w:rsid w:val="0059608B"/>
    <w:rsid w:val="005E4CCC"/>
    <w:rsid w:val="00643D9E"/>
    <w:rsid w:val="006657BA"/>
    <w:rsid w:val="0068511E"/>
    <w:rsid w:val="006A386B"/>
    <w:rsid w:val="006C1154"/>
    <w:rsid w:val="006F2F6E"/>
    <w:rsid w:val="00700213"/>
    <w:rsid w:val="0071091C"/>
    <w:rsid w:val="00713985"/>
    <w:rsid w:val="0073043C"/>
    <w:rsid w:val="00737E8B"/>
    <w:rsid w:val="007448F8"/>
    <w:rsid w:val="00765966"/>
    <w:rsid w:val="007675B5"/>
    <w:rsid w:val="00771F9C"/>
    <w:rsid w:val="00773247"/>
    <w:rsid w:val="007A3E08"/>
    <w:rsid w:val="007A4C18"/>
    <w:rsid w:val="007E70BA"/>
    <w:rsid w:val="0084669C"/>
    <w:rsid w:val="00870B0C"/>
    <w:rsid w:val="00882D3A"/>
    <w:rsid w:val="008C1BF0"/>
    <w:rsid w:val="008E50B1"/>
    <w:rsid w:val="0092155E"/>
    <w:rsid w:val="00931458"/>
    <w:rsid w:val="00956C89"/>
    <w:rsid w:val="00973075"/>
    <w:rsid w:val="009A4089"/>
    <w:rsid w:val="009C313C"/>
    <w:rsid w:val="009D110D"/>
    <w:rsid w:val="00A376DB"/>
    <w:rsid w:val="00A4204C"/>
    <w:rsid w:val="00A55ADD"/>
    <w:rsid w:val="00A60D88"/>
    <w:rsid w:val="00A81379"/>
    <w:rsid w:val="00A9137F"/>
    <w:rsid w:val="00A94D8D"/>
    <w:rsid w:val="00AB1C07"/>
    <w:rsid w:val="00AC4D9B"/>
    <w:rsid w:val="00AC538E"/>
    <w:rsid w:val="00AD2DFD"/>
    <w:rsid w:val="00AE0DDA"/>
    <w:rsid w:val="00B16BFE"/>
    <w:rsid w:val="00B31E8A"/>
    <w:rsid w:val="00B52BB6"/>
    <w:rsid w:val="00B546E3"/>
    <w:rsid w:val="00B72064"/>
    <w:rsid w:val="00B74F5C"/>
    <w:rsid w:val="00B8725F"/>
    <w:rsid w:val="00B941F9"/>
    <w:rsid w:val="00B9653F"/>
    <w:rsid w:val="00BC13D2"/>
    <w:rsid w:val="00BF3C4C"/>
    <w:rsid w:val="00C11E0C"/>
    <w:rsid w:val="00C510E8"/>
    <w:rsid w:val="00C64CA0"/>
    <w:rsid w:val="00C74B84"/>
    <w:rsid w:val="00C90D21"/>
    <w:rsid w:val="00CA0754"/>
    <w:rsid w:val="00CB2EF6"/>
    <w:rsid w:val="00CB42E3"/>
    <w:rsid w:val="00CC5140"/>
    <w:rsid w:val="00CF7C65"/>
    <w:rsid w:val="00D0294A"/>
    <w:rsid w:val="00D30D3F"/>
    <w:rsid w:val="00D31A12"/>
    <w:rsid w:val="00D500CB"/>
    <w:rsid w:val="00D55119"/>
    <w:rsid w:val="00D76FB0"/>
    <w:rsid w:val="00DA5DC9"/>
    <w:rsid w:val="00DE1C19"/>
    <w:rsid w:val="00DE63C7"/>
    <w:rsid w:val="00E1332A"/>
    <w:rsid w:val="00E13E62"/>
    <w:rsid w:val="00E155DD"/>
    <w:rsid w:val="00E15A8E"/>
    <w:rsid w:val="00E42182"/>
    <w:rsid w:val="00E73F7A"/>
    <w:rsid w:val="00EC25CA"/>
    <w:rsid w:val="00ED2A7D"/>
    <w:rsid w:val="00EE515A"/>
    <w:rsid w:val="00F16471"/>
    <w:rsid w:val="00F43D14"/>
    <w:rsid w:val="00F710DB"/>
    <w:rsid w:val="00FB5A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5246F"/>
  <w15:chartTrackingRefBased/>
  <w15:docId w15:val="{F4E96CBB-C786-4125-9C79-5724AC407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EF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s,CA bullets,Dot pt,F5 List Paragraph,List Paragraph1,No Spacing1,List Paragraph Char Char Char,Indicator Text,Numbered Para 1,Colorful List - Accent 11,Bullet Points,Párrafo de lista,MAIN CONTENT,Recommendation,List Paragraph2,Ha"/>
    <w:basedOn w:val="Normal"/>
    <w:link w:val="ListParagraphChar"/>
    <w:uiPriority w:val="34"/>
    <w:qFormat/>
    <w:rsid w:val="00BC13D2"/>
    <w:pPr>
      <w:ind w:left="720"/>
      <w:contextualSpacing/>
    </w:pPr>
  </w:style>
  <w:style w:type="character" w:customStyle="1" w:styleId="ListParagraphChar">
    <w:name w:val="List Paragraph Char"/>
    <w:aliases w:val="Bullets Char,CA bullets Char,Dot pt Char,F5 List Paragraph Char,List Paragraph1 Char,No Spacing1 Char,List Paragraph Char Char Char Char,Indicator Text Char,Numbered Para 1 Char,Colorful List - Accent 11 Char,Bullet Points Char"/>
    <w:link w:val="ListParagraph"/>
    <w:uiPriority w:val="34"/>
    <w:qFormat/>
    <w:rsid w:val="007A4C18"/>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C5140"/>
    <w:pPr>
      <w:tabs>
        <w:tab w:val="center" w:pos="4680"/>
        <w:tab w:val="right" w:pos="9360"/>
      </w:tabs>
    </w:pPr>
  </w:style>
  <w:style w:type="character" w:customStyle="1" w:styleId="HeaderChar">
    <w:name w:val="Header Char"/>
    <w:basedOn w:val="DefaultParagraphFont"/>
    <w:link w:val="Header"/>
    <w:uiPriority w:val="99"/>
    <w:rsid w:val="00CC514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C5140"/>
    <w:pPr>
      <w:tabs>
        <w:tab w:val="center" w:pos="4680"/>
        <w:tab w:val="right" w:pos="9360"/>
      </w:tabs>
    </w:pPr>
  </w:style>
  <w:style w:type="character" w:customStyle="1" w:styleId="FooterChar">
    <w:name w:val="Footer Char"/>
    <w:basedOn w:val="DefaultParagraphFont"/>
    <w:link w:val="Footer"/>
    <w:uiPriority w:val="99"/>
    <w:rsid w:val="00CC514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55119"/>
    <w:rPr>
      <w:color w:val="0563C1" w:themeColor="hyperlink"/>
      <w:u w:val="single"/>
    </w:rPr>
  </w:style>
  <w:style w:type="character" w:styleId="UnresolvedMention">
    <w:name w:val="Unresolved Mention"/>
    <w:basedOn w:val="DefaultParagraphFont"/>
    <w:uiPriority w:val="99"/>
    <w:semiHidden/>
    <w:unhideWhenUsed/>
    <w:rsid w:val="00D551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m.consultant@care.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328</TotalTime>
  <Pages>4</Pages>
  <Words>1602</Words>
  <Characters>9136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Hamud Mohamed</dc:creator>
  <cp:keywords/>
  <dc:description/>
  <cp:lastModifiedBy>Ali Ahmed Mohamed</cp:lastModifiedBy>
  <cp:revision>15</cp:revision>
  <dcterms:created xsi:type="dcterms:W3CDTF">2025-11-18T12:46:00Z</dcterms:created>
  <dcterms:modified xsi:type="dcterms:W3CDTF">2025-11-24T09:20:00Z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71c11bbdf726ba61adf88ff921aec110e0346bfc777cfee8282d648f85ad9d77</vt:lpwstr>
  </property>
</Properties>
</file>