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FA7C3" w14:textId="77777777" w:rsidR="00453618" w:rsidRPr="004C00CC" w:rsidRDefault="00453618" w:rsidP="004C00CC">
      <w:pPr>
        <w:jc w:val="center"/>
        <w:rPr>
          <w:rFonts w:ascii="Gill Sans MT" w:hAnsi="Gill Sans MT"/>
          <w:b/>
          <w:bCs/>
        </w:rPr>
      </w:pPr>
      <w:r w:rsidRPr="004C00CC">
        <w:rPr>
          <w:rFonts w:ascii="Gill Sans MT" w:hAnsi="Gill Sans MT"/>
          <w:b/>
          <w:bCs/>
        </w:rPr>
        <w:t>FEDERAL GOVERNMENT OF SOMALIA</w:t>
      </w:r>
    </w:p>
    <w:p w14:paraId="08073BD9" w14:textId="74E5AAD7" w:rsidR="00453618" w:rsidRPr="004C00CC" w:rsidRDefault="00453618" w:rsidP="004C00CC">
      <w:pPr>
        <w:jc w:val="center"/>
        <w:rPr>
          <w:rFonts w:ascii="Gill Sans MT" w:hAnsi="Gill Sans MT"/>
        </w:rPr>
      </w:pPr>
      <w:r w:rsidRPr="004C00CC">
        <w:rPr>
          <w:rFonts w:ascii="Gill Sans MT" w:hAnsi="Gill Sans MT"/>
          <w:b/>
          <w:bCs/>
        </w:rPr>
        <w:t>MINISTRY OF EDUCATION, CULTURE AND HIGHER EDUCATION-MOECHE</w:t>
      </w:r>
    </w:p>
    <w:p w14:paraId="6740FB38" w14:textId="33F2E350" w:rsidR="00B92FE6" w:rsidRPr="004C00CC" w:rsidRDefault="00B92FE6" w:rsidP="004C00CC">
      <w:pPr>
        <w:pStyle w:val="Heading1"/>
        <w:spacing w:line="240" w:lineRule="auto"/>
        <w:jc w:val="center"/>
        <w:rPr>
          <w:rFonts w:ascii="Gill Sans MT" w:hAnsi="Gill Sans MT" w:cs="Times New Roman"/>
          <w:b/>
          <w:bCs/>
          <w:color w:val="000000" w:themeColor="text1"/>
          <w:sz w:val="22"/>
          <w:szCs w:val="22"/>
        </w:rPr>
      </w:pPr>
      <w:r w:rsidRPr="004C00CC">
        <w:rPr>
          <w:rFonts w:ascii="Gill Sans MT" w:hAnsi="Gill Sans MT" w:cs="Times New Roman"/>
          <w:b/>
          <w:bCs/>
          <w:color w:val="000000" w:themeColor="text1"/>
          <w:sz w:val="22"/>
          <w:szCs w:val="22"/>
          <w:shd w:val="clear" w:color="auto" w:fill="D9D9D9"/>
        </w:rPr>
        <w:t>INVITATION TO BID FOR CONSULTANCY</w:t>
      </w:r>
    </w:p>
    <w:p w14:paraId="42F271E7" w14:textId="77777777" w:rsidR="00B92FE6" w:rsidRPr="004C00CC" w:rsidRDefault="00B92FE6" w:rsidP="0041568D">
      <w:pPr>
        <w:autoSpaceDE w:val="0"/>
        <w:autoSpaceDN w:val="0"/>
        <w:adjustRightInd w:val="0"/>
        <w:rPr>
          <w:rFonts w:ascii="Gill Sans MT" w:hAnsi="Gill Sans MT"/>
          <w:color w:val="000000" w:themeColor="text1"/>
        </w:rPr>
      </w:pPr>
    </w:p>
    <w:tbl>
      <w:tblPr>
        <w:tblW w:w="10774" w:type="dxa"/>
        <w:tblInd w:w="-152"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Look w:val="04A0" w:firstRow="1" w:lastRow="0" w:firstColumn="1" w:lastColumn="0" w:noHBand="0" w:noVBand="1"/>
      </w:tblPr>
      <w:tblGrid>
        <w:gridCol w:w="561"/>
        <w:gridCol w:w="2084"/>
        <w:gridCol w:w="8129"/>
      </w:tblGrid>
      <w:tr w:rsidR="00861E97" w:rsidRPr="004C00CC" w14:paraId="19225B51" w14:textId="77777777" w:rsidTr="000417ED">
        <w:trPr>
          <w:trHeight w:val="473"/>
        </w:trPr>
        <w:tc>
          <w:tcPr>
            <w:tcW w:w="561" w:type="dxa"/>
            <w:shd w:val="clear" w:color="auto" w:fill="F2F2F2"/>
          </w:tcPr>
          <w:p w14:paraId="6A088D99" w14:textId="77777777" w:rsidR="00B92FE6" w:rsidRPr="004C00CC" w:rsidRDefault="00B92FE6"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1</w:t>
            </w:r>
          </w:p>
        </w:tc>
        <w:tc>
          <w:tcPr>
            <w:tcW w:w="2084" w:type="dxa"/>
            <w:shd w:val="clear" w:color="auto" w:fill="F2F2F2"/>
          </w:tcPr>
          <w:p w14:paraId="652D08E3"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Title of Consultancy</w:t>
            </w:r>
          </w:p>
        </w:tc>
        <w:tc>
          <w:tcPr>
            <w:tcW w:w="8129" w:type="dxa"/>
          </w:tcPr>
          <w:p w14:paraId="0BBAD24C" w14:textId="1272833E" w:rsidR="00F446C2" w:rsidRPr="004C00CC" w:rsidRDefault="00772C90" w:rsidP="0041568D">
            <w:pPr>
              <w:pStyle w:val="NoSpacing"/>
              <w:rPr>
                <w:rFonts w:ascii="Gill Sans MT" w:hAnsi="Gill Sans MT"/>
                <w:b/>
                <w:bCs/>
                <w:color w:val="000000" w:themeColor="text1"/>
              </w:rPr>
            </w:pPr>
            <w:r w:rsidRPr="004C00CC">
              <w:rPr>
                <w:rFonts w:ascii="Gill Sans MT" w:hAnsi="Gill Sans MT"/>
                <w:b/>
                <w:bCs/>
                <w:color w:val="000000" w:themeColor="text1"/>
              </w:rPr>
              <w:t>Consultancy for the Design, Development, and Deployment of an educational material Tracking Application, Dashboard, and Data Pipeline for Education Material Distribution Monitoring</w:t>
            </w:r>
          </w:p>
        </w:tc>
      </w:tr>
      <w:tr w:rsidR="00861E97" w:rsidRPr="004C00CC" w14:paraId="39D4A43F" w14:textId="77777777" w:rsidTr="000417ED">
        <w:trPr>
          <w:trHeight w:val="460"/>
        </w:trPr>
        <w:tc>
          <w:tcPr>
            <w:tcW w:w="561" w:type="dxa"/>
            <w:shd w:val="clear" w:color="auto" w:fill="F2F2F2"/>
          </w:tcPr>
          <w:p w14:paraId="5616049F" w14:textId="77777777" w:rsidR="00B92FE6" w:rsidRPr="004C00CC" w:rsidRDefault="00B92FE6"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2</w:t>
            </w:r>
          </w:p>
        </w:tc>
        <w:tc>
          <w:tcPr>
            <w:tcW w:w="2084" w:type="dxa"/>
            <w:shd w:val="clear" w:color="auto" w:fill="F2F2F2"/>
          </w:tcPr>
          <w:p w14:paraId="25BC2B91" w14:textId="5572ACBB"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Contracting Office</w:t>
            </w:r>
          </w:p>
        </w:tc>
        <w:tc>
          <w:tcPr>
            <w:tcW w:w="8129" w:type="dxa"/>
          </w:tcPr>
          <w:p w14:paraId="3EE0316B" w14:textId="14E55889" w:rsidR="00B92FE6" w:rsidRPr="004C00CC" w:rsidRDefault="0043271F"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 xml:space="preserve">Ministry of Education Culture and Higher </w:t>
            </w:r>
            <w:r w:rsidR="00BF7B76" w:rsidRPr="004C00CC">
              <w:rPr>
                <w:rFonts w:ascii="Gill Sans MT" w:hAnsi="Gill Sans MT"/>
                <w:color w:val="000000" w:themeColor="text1"/>
              </w:rPr>
              <w:t>Education</w:t>
            </w:r>
            <w:r w:rsidRPr="004C00CC">
              <w:rPr>
                <w:rFonts w:ascii="Gill Sans MT" w:hAnsi="Gill Sans MT"/>
                <w:color w:val="000000" w:themeColor="text1"/>
              </w:rPr>
              <w:t xml:space="preserve"> (M</w:t>
            </w:r>
            <w:r w:rsidR="00BF7B76" w:rsidRPr="004C00CC">
              <w:rPr>
                <w:rFonts w:ascii="Gill Sans MT" w:hAnsi="Gill Sans MT"/>
                <w:color w:val="000000" w:themeColor="text1"/>
              </w:rPr>
              <w:t>OECH</w:t>
            </w:r>
            <w:r w:rsidR="00307147" w:rsidRPr="004C00CC">
              <w:rPr>
                <w:rFonts w:ascii="Gill Sans MT" w:hAnsi="Gill Sans MT"/>
                <w:color w:val="000000" w:themeColor="text1"/>
              </w:rPr>
              <w:t>E)</w:t>
            </w:r>
          </w:p>
        </w:tc>
      </w:tr>
      <w:tr w:rsidR="00861E97" w:rsidRPr="004C00CC" w14:paraId="612E86A3" w14:textId="77777777" w:rsidTr="000417ED">
        <w:trPr>
          <w:trHeight w:val="503"/>
        </w:trPr>
        <w:tc>
          <w:tcPr>
            <w:tcW w:w="561" w:type="dxa"/>
            <w:shd w:val="clear" w:color="auto" w:fill="F2F2F2"/>
          </w:tcPr>
          <w:p w14:paraId="30347FB5" w14:textId="50EFFBA6" w:rsidR="00C400B5" w:rsidRPr="004C00CC" w:rsidRDefault="00C400B5"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3</w:t>
            </w:r>
          </w:p>
        </w:tc>
        <w:tc>
          <w:tcPr>
            <w:tcW w:w="2084" w:type="dxa"/>
            <w:shd w:val="clear" w:color="auto" w:fill="F2F2F2"/>
          </w:tcPr>
          <w:p w14:paraId="69141866" w14:textId="5E974C76" w:rsidR="00C400B5" w:rsidRPr="004C00CC" w:rsidRDefault="00C400B5"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Advert Date</w:t>
            </w:r>
          </w:p>
        </w:tc>
        <w:tc>
          <w:tcPr>
            <w:tcW w:w="8129" w:type="dxa"/>
          </w:tcPr>
          <w:p w14:paraId="42F8E323" w14:textId="4552341A" w:rsidR="00C400B5" w:rsidRPr="001A3539" w:rsidRDefault="001A3539" w:rsidP="0041568D">
            <w:pPr>
              <w:autoSpaceDE w:val="0"/>
              <w:autoSpaceDN w:val="0"/>
              <w:adjustRightInd w:val="0"/>
              <w:rPr>
                <w:rFonts w:ascii="Gill Sans MT" w:hAnsi="Gill Sans MT"/>
                <w:color w:val="000000" w:themeColor="text1"/>
              </w:rPr>
            </w:pPr>
            <w:r>
              <w:rPr>
                <w:rFonts w:ascii="Gill Sans MT" w:hAnsi="Gill Sans MT"/>
                <w:color w:val="000000" w:themeColor="text1"/>
              </w:rPr>
              <w:t>April 19, 2026</w:t>
            </w:r>
          </w:p>
        </w:tc>
      </w:tr>
      <w:tr w:rsidR="00861E97" w:rsidRPr="004C00CC" w14:paraId="52257347" w14:textId="77777777" w:rsidTr="000417ED">
        <w:trPr>
          <w:trHeight w:val="503"/>
        </w:trPr>
        <w:tc>
          <w:tcPr>
            <w:tcW w:w="561" w:type="dxa"/>
            <w:shd w:val="clear" w:color="auto" w:fill="F2F2F2"/>
          </w:tcPr>
          <w:p w14:paraId="7A83EAC1" w14:textId="01C44DC7" w:rsidR="00C400B5" w:rsidRPr="004C00CC" w:rsidRDefault="00C400B5"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4</w:t>
            </w:r>
          </w:p>
        </w:tc>
        <w:tc>
          <w:tcPr>
            <w:tcW w:w="2084" w:type="dxa"/>
            <w:shd w:val="clear" w:color="auto" w:fill="F2F2F2"/>
          </w:tcPr>
          <w:p w14:paraId="31D1EB9F" w14:textId="56A81202" w:rsidR="00C400B5" w:rsidRPr="004C00CC" w:rsidRDefault="00C400B5"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Deadline</w:t>
            </w:r>
          </w:p>
        </w:tc>
        <w:tc>
          <w:tcPr>
            <w:tcW w:w="8129" w:type="dxa"/>
          </w:tcPr>
          <w:p w14:paraId="5D48EFD4" w14:textId="70D308F3" w:rsidR="00C400B5" w:rsidRPr="001A3539" w:rsidRDefault="00772C90" w:rsidP="0041568D">
            <w:pPr>
              <w:autoSpaceDE w:val="0"/>
              <w:autoSpaceDN w:val="0"/>
              <w:adjustRightInd w:val="0"/>
              <w:rPr>
                <w:rFonts w:ascii="Gill Sans MT" w:hAnsi="Gill Sans MT"/>
                <w:color w:val="000000" w:themeColor="text1"/>
              </w:rPr>
            </w:pPr>
            <w:r w:rsidRPr="001A3539">
              <w:rPr>
                <w:rFonts w:ascii="Gill Sans MT" w:hAnsi="Gill Sans MT"/>
                <w:color w:val="000000" w:themeColor="text1"/>
              </w:rPr>
              <w:t>30</w:t>
            </w:r>
            <w:r w:rsidRPr="001A3539">
              <w:rPr>
                <w:rFonts w:ascii="Gill Sans MT" w:hAnsi="Gill Sans MT"/>
                <w:color w:val="000000" w:themeColor="text1"/>
                <w:vertAlign w:val="superscript"/>
              </w:rPr>
              <w:t>th</w:t>
            </w:r>
            <w:r w:rsidRPr="001A3539">
              <w:rPr>
                <w:rFonts w:ascii="Gill Sans MT" w:hAnsi="Gill Sans MT"/>
                <w:color w:val="000000" w:themeColor="text1"/>
              </w:rPr>
              <w:t xml:space="preserve"> April</w:t>
            </w:r>
            <w:r w:rsidR="00F57B0A" w:rsidRPr="001A3539">
              <w:rPr>
                <w:rFonts w:ascii="Gill Sans MT" w:hAnsi="Gill Sans MT"/>
                <w:color w:val="000000" w:themeColor="text1"/>
              </w:rPr>
              <w:t xml:space="preserve"> 202</w:t>
            </w:r>
            <w:r w:rsidRPr="001A3539">
              <w:rPr>
                <w:rFonts w:ascii="Gill Sans MT" w:hAnsi="Gill Sans MT"/>
                <w:color w:val="000000" w:themeColor="text1"/>
              </w:rPr>
              <w:t>6</w:t>
            </w:r>
          </w:p>
        </w:tc>
      </w:tr>
      <w:tr w:rsidR="00861E97" w:rsidRPr="004C00CC" w14:paraId="554944D4" w14:textId="77777777" w:rsidTr="000417ED">
        <w:trPr>
          <w:trHeight w:val="513"/>
        </w:trPr>
        <w:tc>
          <w:tcPr>
            <w:tcW w:w="561" w:type="dxa"/>
            <w:shd w:val="clear" w:color="auto" w:fill="F2F2F2"/>
          </w:tcPr>
          <w:p w14:paraId="2DADDE94" w14:textId="5A05DE11" w:rsidR="00B92FE6" w:rsidRPr="004C00CC" w:rsidRDefault="008D25A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5</w:t>
            </w:r>
          </w:p>
        </w:tc>
        <w:tc>
          <w:tcPr>
            <w:tcW w:w="2084" w:type="dxa"/>
            <w:shd w:val="clear" w:color="auto" w:fill="F2F2F2"/>
          </w:tcPr>
          <w:p w14:paraId="02409781"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Period of Consultancy</w:t>
            </w:r>
          </w:p>
        </w:tc>
        <w:tc>
          <w:tcPr>
            <w:tcW w:w="8129" w:type="dxa"/>
          </w:tcPr>
          <w:p w14:paraId="0300EB23" w14:textId="7CFFA14D" w:rsidR="0089540B" w:rsidRPr="004C00CC" w:rsidRDefault="00772C90" w:rsidP="0041568D">
            <w:pPr>
              <w:spacing w:line="264" w:lineRule="auto"/>
              <w:rPr>
                <w:rFonts w:ascii="Gill Sans MT" w:hAnsi="Gill Sans MT"/>
                <w:color w:val="000000" w:themeColor="text1"/>
                <w:highlight w:val="yellow"/>
              </w:rPr>
            </w:pPr>
            <w:r w:rsidRPr="004C00CC">
              <w:rPr>
                <w:rFonts w:ascii="Gill Sans MT" w:hAnsi="Gill Sans MT"/>
                <w:color w:val="000000" w:themeColor="text1"/>
              </w:rPr>
              <w:t>4 Months (120 Working Days)</w:t>
            </w:r>
          </w:p>
        </w:tc>
      </w:tr>
      <w:tr w:rsidR="00861E97" w:rsidRPr="004C00CC" w14:paraId="49749412" w14:textId="77777777" w:rsidTr="004C00CC">
        <w:trPr>
          <w:trHeight w:val="597"/>
        </w:trPr>
        <w:tc>
          <w:tcPr>
            <w:tcW w:w="561" w:type="dxa"/>
            <w:shd w:val="clear" w:color="auto" w:fill="F2F2F2"/>
          </w:tcPr>
          <w:p w14:paraId="76E262CF" w14:textId="5E1CC931" w:rsidR="00B92FE6" w:rsidRPr="004C00CC" w:rsidRDefault="008D25A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6</w:t>
            </w:r>
          </w:p>
        </w:tc>
        <w:tc>
          <w:tcPr>
            <w:tcW w:w="2084" w:type="dxa"/>
            <w:shd w:val="clear" w:color="auto" w:fill="F2F2F2"/>
          </w:tcPr>
          <w:p w14:paraId="65F583AD"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 xml:space="preserve">Consultant type required </w:t>
            </w:r>
          </w:p>
        </w:tc>
        <w:tc>
          <w:tcPr>
            <w:tcW w:w="8129" w:type="dxa"/>
          </w:tcPr>
          <w:p w14:paraId="16C97405" w14:textId="1275D1A8" w:rsidR="0062442C" w:rsidRPr="004C00CC" w:rsidRDefault="00CF1702" w:rsidP="0041568D">
            <w:pPr>
              <w:autoSpaceDE w:val="0"/>
              <w:autoSpaceDN w:val="0"/>
              <w:adjustRightInd w:val="0"/>
              <w:rPr>
                <w:rFonts w:ascii="Gill Sans MT" w:hAnsi="Gill Sans MT"/>
                <w:color w:val="0070C0"/>
                <w:highlight w:val="yellow"/>
              </w:rPr>
            </w:pPr>
            <w:r w:rsidRPr="001A3539">
              <w:rPr>
                <w:rFonts w:ascii="Gill Sans MT" w:hAnsi="Gill Sans MT"/>
                <w:color w:val="0070C0"/>
              </w:rPr>
              <w:t xml:space="preserve"> Consultan</w:t>
            </w:r>
            <w:r w:rsidR="00992BC6" w:rsidRPr="001A3539">
              <w:rPr>
                <w:rFonts w:ascii="Gill Sans MT" w:hAnsi="Gill Sans MT"/>
                <w:color w:val="0070C0"/>
              </w:rPr>
              <w:t>t</w:t>
            </w:r>
            <w:r w:rsidR="00E50E61" w:rsidRPr="001A3539">
              <w:rPr>
                <w:rFonts w:ascii="Gill Sans MT" w:hAnsi="Gill Sans MT"/>
                <w:color w:val="0070C0"/>
              </w:rPr>
              <w:t xml:space="preserve"> Fir</w:t>
            </w:r>
          </w:p>
        </w:tc>
      </w:tr>
      <w:tr w:rsidR="00861E97" w:rsidRPr="004C00CC" w14:paraId="7B3ED30F" w14:textId="77777777" w:rsidTr="000417ED">
        <w:trPr>
          <w:trHeight w:val="961"/>
        </w:trPr>
        <w:tc>
          <w:tcPr>
            <w:tcW w:w="561" w:type="dxa"/>
            <w:shd w:val="clear" w:color="auto" w:fill="F2F2F2"/>
          </w:tcPr>
          <w:p w14:paraId="18614F7B" w14:textId="10D09470" w:rsidR="00B92FE6" w:rsidRPr="004C00CC" w:rsidRDefault="008D25A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7</w:t>
            </w:r>
          </w:p>
        </w:tc>
        <w:tc>
          <w:tcPr>
            <w:tcW w:w="2084" w:type="dxa"/>
            <w:shd w:val="clear" w:color="auto" w:fill="F2F2F2"/>
          </w:tcPr>
          <w:p w14:paraId="6832EC76"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Responsibility for Logistics arrangements and Costs</w:t>
            </w:r>
          </w:p>
        </w:tc>
        <w:tc>
          <w:tcPr>
            <w:tcW w:w="8129" w:type="dxa"/>
          </w:tcPr>
          <w:p w14:paraId="04A64F5A" w14:textId="707BD549" w:rsidR="00B92FE6" w:rsidRPr="004C00CC" w:rsidRDefault="0089540B" w:rsidP="00772C90">
            <w:pPr>
              <w:autoSpaceDE w:val="0"/>
              <w:autoSpaceDN w:val="0"/>
              <w:adjustRightInd w:val="0"/>
              <w:rPr>
                <w:rFonts w:ascii="Gill Sans MT" w:hAnsi="Gill Sans MT"/>
                <w:color w:val="000000" w:themeColor="text1"/>
              </w:rPr>
            </w:pPr>
            <w:r w:rsidRPr="004C00CC">
              <w:rPr>
                <w:rFonts w:ascii="Gill Sans MT" w:hAnsi="Gill Sans MT"/>
                <w:color w:val="000000" w:themeColor="text1"/>
              </w:rPr>
              <w:t>MOE</w:t>
            </w:r>
            <w:r w:rsidR="000616C4" w:rsidRPr="004C00CC">
              <w:rPr>
                <w:rFonts w:ascii="Gill Sans MT" w:hAnsi="Gill Sans MT"/>
                <w:color w:val="000000" w:themeColor="text1"/>
              </w:rPr>
              <w:t>CHE</w:t>
            </w:r>
            <w:r w:rsidR="00F34A18" w:rsidRPr="004C00CC">
              <w:rPr>
                <w:rFonts w:ascii="Gill Sans MT" w:hAnsi="Gill Sans MT"/>
                <w:color w:val="000000" w:themeColor="text1"/>
              </w:rPr>
              <w:t xml:space="preserve"> </w:t>
            </w:r>
            <w:r w:rsidR="00772C90" w:rsidRPr="004C00CC">
              <w:rPr>
                <w:rFonts w:ascii="Gill Sans MT" w:hAnsi="Gill Sans MT"/>
                <w:color w:val="000000" w:themeColor="text1"/>
              </w:rPr>
              <w:t>will pay the consultant fee in a lump sum and will not reimburse any incurred costs during the assignment. The consultant will cover their own Logistical arrangements, costs; including food, accommodation, local transport and all cost associated with data collection work and whole activities</w:t>
            </w:r>
          </w:p>
        </w:tc>
      </w:tr>
      <w:tr w:rsidR="00861E97" w:rsidRPr="004C00CC" w14:paraId="04C4032E" w14:textId="77777777" w:rsidTr="000417ED">
        <w:trPr>
          <w:trHeight w:val="601"/>
        </w:trPr>
        <w:tc>
          <w:tcPr>
            <w:tcW w:w="561" w:type="dxa"/>
            <w:shd w:val="clear" w:color="auto" w:fill="F2F2F2"/>
          </w:tcPr>
          <w:p w14:paraId="3433DC76" w14:textId="72CED634" w:rsidR="00B92FE6" w:rsidRPr="004C00CC" w:rsidRDefault="008D25A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8</w:t>
            </w:r>
          </w:p>
        </w:tc>
        <w:tc>
          <w:tcPr>
            <w:tcW w:w="2084" w:type="dxa"/>
            <w:shd w:val="clear" w:color="auto" w:fill="F2F2F2"/>
          </w:tcPr>
          <w:p w14:paraId="449D7801"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Taxation Provisions</w:t>
            </w:r>
          </w:p>
        </w:tc>
        <w:tc>
          <w:tcPr>
            <w:tcW w:w="8129" w:type="dxa"/>
          </w:tcPr>
          <w:p w14:paraId="68118FBC" w14:textId="058A9339" w:rsidR="00B92FE6" w:rsidRPr="004C00CC" w:rsidRDefault="0011394E"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Th</w:t>
            </w:r>
            <w:r w:rsidR="00E50E61" w:rsidRPr="004C00CC">
              <w:rPr>
                <w:rFonts w:ascii="Gill Sans MT" w:hAnsi="Gill Sans MT"/>
                <w:color w:val="000000" w:themeColor="text1"/>
              </w:rPr>
              <w:t xml:space="preserve">e </w:t>
            </w:r>
            <w:r w:rsidR="00F57B0A" w:rsidRPr="004C00CC">
              <w:rPr>
                <w:rFonts w:ascii="Gill Sans MT" w:hAnsi="Gill Sans MT"/>
                <w:color w:val="000000" w:themeColor="text1"/>
              </w:rPr>
              <w:t>consultancy</w:t>
            </w:r>
            <w:r w:rsidR="00992BC6" w:rsidRPr="004C00CC">
              <w:rPr>
                <w:rFonts w:ascii="Gill Sans MT" w:hAnsi="Gill Sans MT"/>
                <w:color w:val="000000" w:themeColor="text1"/>
              </w:rPr>
              <w:t xml:space="preserve"> firm </w:t>
            </w:r>
            <w:r w:rsidR="00663804" w:rsidRPr="004C00CC">
              <w:rPr>
                <w:rFonts w:ascii="Gill Sans MT" w:hAnsi="Gill Sans MT"/>
                <w:color w:val="000000" w:themeColor="text1"/>
              </w:rPr>
              <w:t>shall</w:t>
            </w:r>
            <w:r w:rsidR="00B92FE6" w:rsidRPr="004C00CC">
              <w:rPr>
                <w:rFonts w:ascii="Gill Sans MT" w:hAnsi="Gill Sans MT"/>
                <w:color w:val="000000" w:themeColor="text1"/>
              </w:rPr>
              <w:t xml:space="preserve"> be responsible for all Taxes arising from the consultancy in line with the local Tax regulations applicable at the </w:t>
            </w:r>
            <w:r w:rsidR="00E50E61" w:rsidRPr="004C00CC">
              <w:rPr>
                <w:rFonts w:ascii="Gill Sans MT" w:hAnsi="Gill Sans MT"/>
                <w:color w:val="000000" w:themeColor="text1"/>
              </w:rPr>
              <w:t>MOECHE</w:t>
            </w:r>
            <w:r w:rsidR="00B92FE6" w:rsidRPr="004C00CC">
              <w:rPr>
                <w:rFonts w:ascii="Gill Sans MT" w:hAnsi="Gill Sans MT"/>
                <w:color w:val="000000" w:themeColor="text1"/>
              </w:rPr>
              <w:t xml:space="preserve"> contracting office named above</w:t>
            </w:r>
            <w:r w:rsidR="00AB34E8" w:rsidRPr="004C00CC">
              <w:rPr>
                <w:rFonts w:ascii="Gill Sans MT" w:hAnsi="Gill Sans MT"/>
                <w:color w:val="000000" w:themeColor="text1"/>
              </w:rPr>
              <w:t>.</w:t>
            </w:r>
          </w:p>
        </w:tc>
      </w:tr>
      <w:tr w:rsidR="00861E97" w:rsidRPr="004C00CC" w14:paraId="53A36496" w14:textId="77777777" w:rsidTr="000417ED">
        <w:trPr>
          <w:trHeight w:val="772"/>
        </w:trPr>
        <w:tc>
          <w:tcPr>
            <w:tcW w:w="561" w:type="dxa"/>
            <w:shd w:val="clear" w:color="auto" w:fill="F2F2F2"/>
          </w:tcPr>
          <w:p w14:paraId="6EBAB40E" w14:textId="06B4970B" w:rsidR="00B92FE6" w:rsidRPr="004C00CC" w:rsidRDefault="008D25A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9</w:t>
            </w:r>
          </w:p>
        </w:tc>
        <w:tc>
          <w:tcPr>
            <w:tcW w:w="2084" w:type="dxa"/>
            <w:shd w:val="clear" w:color="auto" w:fill="F2F2F2"/>
          </w:tcPr>
          <w:p w14:paraId="0B9A6DB5"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 xml:space="preserve">Travel requirements </w:t>
            </w:r>
          </w:p>
        </w:tc>
        <w:tc>
          <w:tcPr>
            <w:tcW w:w="8129" w:type="dxa"/>
          </w:tcPr>
          <w:p w14:paraId="3E6F6C88" w14:textId="7AC3CA41" w:rsidR="00B92FE6" w:rsidRPr="004C00CC" w:rsidRDefault="00772C90"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The consultancy firm will cover all travel costs (tickets) and arrange local travel to field sites.</w:t>
            </w:r>
          </w:p>
        </w:tc>
      </w:tr>
      <w:tr w:rsidR="00861E97" w:rsidRPr="004C00CC" w14:paraId="2AB18741" w14:textId="77777777" w:rsidTr="000417ED">
        <w:trPr>
          <w:trHeight w:val="673"/>
        </w:trPr>
        <w:tc>
          <w:tcPr>
            <w:tcW w:w="561" w:type="dxa"/>
            <w:shd w:val="clear" w:color="auto" w:fill="F2F2F2"/>
          </w:tcPr>
          <w:p w14:paraId="3E56BDC3" w14:textId="02B3C496" w:rsidR="00B92FE6" w:rsidRPr="004C00CC" w:rsidRDefault="008D25A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10</w:t>
            </w:r>
          </w:p>
        </w:tc>
        <w:tc>
          <w:tcPr>
            <w:tcW w:w="2084" w:type="dxa"/>
            <w:shd w:val="clear" w:color="auto" w:fill="F2F2F2"/>
          </w:tcPr>
          <w:p w14:paraId="20BAB191" w14:textId="77777777" w:rsidR="00B92FE6" w:rsidRPr="004C00CC" w:rsidRDefault="00B92FE6"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Security requirements</w:t>
            </w:r>
          </w:p>
        </w:tc>
        <w:tc>
          <w:tcPr>
            <w:tcW w:w="8129" w:type="dxa"/>
          </w:tcPr>
          <w:p w14:paraId="353AC558" w14:textId="30B62D4F" w:rsidR="00B92FE6" w:rsidRPr="004C00CC" w:rsidRDefault="0011394E"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The</w:t>
            </w:r>
            <w:r w:rsidR="00FC279A" w:rsidRPr="004C00CC">
              <w:rPr>
                <w:rFonts w:ascii="Gill Sans MT" w:hAnsi="Gill Sans MT"/>
                <w:color w:val="000000" w:themeColor="text1"/>
              </w:rPr>
              <w:t xml:space="preserve"> </w:t>
            </w:r>
            <w:r w:rsidR="00E50E61" w:rsidRPr="004C00CC">
              <w:rPr>
                <w:rFonts w:ascii="Gill Sans MT" w:hAnsi="Gill Sans MT"/>
                <w:color w:val="000000" w:themeColor="text1"/>
              </w:rPr>
              <w:t xml:space="preserve">consultant </w:t>
            </w:r>
            <w:r w:rsidR="00FD6877" w:rsidRPr="004C00CC">
              <w:rPr>
                <w:rFonts w:ascii="Gill Sans MT" w:hAnsi="Gill Sans MT"/>
                <w:color w:val="000000" w:themeColor="text1"/>
              </w:rPr>
              <w:t>firm will</w:t>
            </w:r>
            <w:r w:rsidR="00B92FE6" w:rsidRPr="004C00CC">
              <w:rPr>
                <w:rFonts w:ascii="Gill Sans MT" w:hAnsi="Gill Sans MT"/>
                <w:color w:val="000000" w:themeColor="text1"/>
              </w:rPr>
              <w:t xml:space="preserve"> comply with standard</w:t>
            </w:r>
            <w:r w:rsidR="001A18A5" w:rsidRPr="004C00CC">
              <w:rPr>
                <w:rFonts w:ascii="Gill Sans MT" w:hAnsi="Gill Sans MT"/>
                <w:color w:val="000000" w:themeColor="text1"/>
              </w:rPr>
              <w:t>s</w:t>
            </w:r>
            <w:r w:rsidR="00B92FE6" w:rsidRPr="004C00CC">
              <w:rPr>
                <w:rFonts w:ascii="Gill Sans MT" w:hAnsi="Gill Sans MT"/>
                <w:color w:val="000000" w:themeColor="text1"/>
              </w:rPr>
              <w:t xml:space="preserve"> </w:t>
            </w:r>
            <w:r w:rsidR="0013104D" w:rsidRPr="004C00CC">
              <w:rPr>
                <w:rFonts w:ascii="Gill Sans MT" w:hAnsi="Gill Sans MT"/>
                <w:color w:val="000000" w:themeColor="text1"/>
              </w:rPr>
              <w:t xml:space="preserve">of </w:t>
            </w:r>
            <w:r w:rsidR="00B75FEC" w:rsidRPr="004C00CC">
              <w:rPr>
                <w:rFonts w:ascii="Gill Sans MT" w:hAnsi="Gill Sans MT"/>
                <w:color w:val="000000" w:themeColor="text1"/>
              </w:rPr>
              <w:t>MOECHE</w:t>
            </w:r>
            <w:r w:rsidR="00B92FE6" w:rsidRPr="004C00CC">
              <w:rPr>
                <w:rFonts w:ascii="Gill Sans MT" w:hAnsi="Gill Sans MT"/>
                <w:color w:val="000000" w:themeColor="text1"/>
              </w:rPr>
              <w:t xml:space="preserve"> Security procedures prior to travel to </w:t>
            </w:r>
            <w:r w:rsidR="006A5DC0" w:rsidRPr="004C00CC">
              <w:rPr>
                <w:rFonts w:ascii="Gill Sans MT" w:hAnsi="Gill Sans MT"/>
                <w:color w:val="000000" w:themeColor="text1"/>
              </w:rPr>
              <w:t xml:space="preserve">FMS State </w:t>
            </w:r>
          </w:p>
        </w:tc>
      </w:tr>
      <w:tr w:rsidR="00772C90" w:rsidRPr="004C00CC" w14:paraId="2212F8DE" w14:textId="77777777" w:rsidTr="000417ED">
        <w:trPr>
          <w:trHeight w:val="473"/>
        </w:trPr>
        <w:tc>
          <w:tcPr>
            <w:tcW w:w="561" w:type="dxa"/>
            <w:shd w:val="clear" w:color="auto" w:fill="F2F2F2"/>
          </w:tcPr>
          <w:p w14:paraId="47C6E568" w14:textId="05A40591" w:rsidR="00772C90" w:rsidRPr="004C00CC" w:rsidRDefault="00772C90"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t>11</w:t>
            </w:r>
          </w:p>
        </w:tc>
        <w:tc>
          <w:tcPr>
            <w:tcW w:w="10213" w:type="dxa"/>
            <w:gridSpan w:val="2"/>
            <w:shd w:val="clear" w:color="auto" w:fill="F2F2F2"/>
          </w:tcPr>
          <w:p w14:paraId="3D3E8221" w14:textId="4907D98C" w:rsidR="00772C90" w:rsidRPr="004C00CC" w:rsidRDefault="00772C90"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Qualification and Experience</w:t>
            </w:r>
          </w:p>
        </w:tc>
      </w:tr>
      <w:tr w:rsidR="00772C90" w:rsidRPr="004C00CC" w14:paraId="11E92E8E" w14:textId="77777777" w:rsidTr="000417ED">
        <w:trPr>
          <w:trHeight w:val="473"/>
        </w:trPr>
        <w:tc>
          <w:tcPr>
            <w:tcW w:w="561" w:type="dxa"/>
            <w:shd w:val="clear" w:color="auto" w:fill="F2F2F2"/>
          </w:tcPr>
          <w:p w14:paraId="41DCDBE2" w14:textId="77777777" w:rsidR="00772C90" w:rsidRPr="004C00CC" w:rsidRDefault="00772C90" w:rsidP="0041568D">
            <w:pPr>
              <w:autoSpaceDE w:val="0"/>
              <w:autoSpaceDN w:val="0"/>
              <w:adjustRightInd w:val="0"/>
              <w:rPr>
                <w:rFonts w:ascii="Gill Sans MT" w:hAnsi="Gill Sans MT"/>
                <w:color w:val="000000" w:themeColor="text1"/>
              </w:rPr>
            </w:pPr>
          </w:p>
        </w:tc>
        <w:tc>
          <w:tcPr>
            <w:tcW w:w="10213" w:type="dxa"/>
            <w:gridSpan w:val="2"/>
            <w:shd w:val="clear" w:color="auto" w:fill="F2F2F2"/>
          </w:tcPr>
          <w:p w14:paraId="50EC3CE6" w14:textId="64FE8998" w:rsidR="00772C90" w:rsidRPr="004C00CC" w:rsidRDefault="00772C90"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APPLICATION REQUIREMENTS:</w:t>
            </w:r>
          </w:p>
        </w:tc>
      </w:tr>
      <w:tr w:rsidR="00861E97" w:rsidRPr="004C00CC" w14:paraId="2FFF7877" w14:textId="77777777" w:rsidTr="000417ED">
        <w:trPr>
          <w:trHeight w:val="473"/>
        </w:trPr>
        <w:tc>
          <w:tcPr>
            <w:tcW w:w="561" w:type="dxa"/>
            <w:shd w:val="clear" w:color="auto" w:fill="F2F2F2"/>
          </w:tcPr>
          <w:p w14:paraId="779E8A9F" w14:textId="50CC6A96" w:rsidR="00B92FE6" w:rsidRPr="004C00CC" w:rsidRDefault="00B92FE6" w:rsidP="0041568D">
            <w:pPr>
              <w:autoSpaceDE w:val="0"/>
              <w:autoSpaceDN w:val="0"/>
              <w:adjustRightInd w:val="0"/>
              <w:rPr>
                <w:rFonts w:ascii="Gill Sans MT" w:hAnsi="Gill Sans MT"/>
                <w:color w:val="000000" w:themeColor="text1"/>
              </w:rPr>
            </w:pPr>
          </w:p>
        </w:tc>
        <w:tc>
          <w:tcPr>
            <w:tcW w:w="2084" w:type="dxa"/>
            <w:shd w:val="clear" w:color="auto" w:fill="F2F2F2"/>
          </w:tcPr>
          <w:p w14:paraId="1838F6F1" w14:textId="742DD202" w:rsidR="00B92FE6" w:rsidRPr="004C00CC" w:rsidRDefault="00772C90"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Organizational Qualifications (for Consulting Firms)</w:t>
            </w:r>
          </w:p>
        </w:tc>
        <w:tc>
          <w:tcPr>
            <w:tcW w:w="8129" w:type="dxa"/>
          </w:tcPr>
          <w:p w14:paraId="61FC8822" w14:textId="6BEFC42A" w:rsidR="006C4332" w:rsidRPr="004C00CC" w:rsidRDefault="00772C90" w:rsidP="00772C90">
            <w:pPr>
              <w:spacing w:after="0" w:line="240" w:lineRule="auto"/>
              <w:rPr>
                <w:rFonts w:ascii="Gill Sans MT" w:hAnsi="Gill Sans MT"/>
                <w:color w:val="000000" w:themeColor="text1"/>
              </w:rPr>
            </w:pPr>
            <w:r w:rsidRPr="004C00CC">
              <w:rPr>
                <w:rFonts w:ascii="Gill Sans MT" w:hAnsi="Gill Sans MT"/>
                <w:color w:val="000000" w:themeColor="text1"/>
              </w:rPr>
              <w:t>Interested consulting firms should demonstrate a minimum of five years of experience in education technology development and implementation, proven track record of delivering mobile applications and web-based platforms for monitoring and evaluation purposes, and experience working with international non-governmental organizations or development agencies. Firms should have capacity to deploy multilingual solutions and familiarity with low-resource or fragile contexts.</w:t>
            </w:r>
          </w:p>
        </w:tc>
      </w:tr>
      <w:tr w:rsidR="00772C90" w:rsidRPr="004C00CC" w14:paraId="140C0F95" w14:textId="77777777" w:rsidTr="000417ED">
        <w:trPr>
          <w:trHeight w:val="473"/>
        </w:trPr>
        <w:tc>
          <w:tcPr>
            <w:tcW w:w="561" w:type="dxa"/>
            <w:shd w:val="clear" w:color="auto" w:fill="F2F2F2"/>
          </w:tcPr>
          <w:p w14:paraId="39AE4E70" w14:textId="77777777" w:rsidR="00772C90" w:rsidRPr="004C00CC" w:rsidRDefault="00772C90" w:rsidP="0041568D">
            <w:pPr>
              <w:autoSpaceDE w:val="0"/>
              <w:autoSpaceDN w:val="0"/>
              <w:adjustRightInd w:val="0"/>
              <w:rPr>
                <w:rFonts w:ascii="Gill Sans MT" w:hAnsi="Gill Sans MT"/>
                <w:color w:val="000000" w:themeColor="text1"/>
              </w:rPr>
            </w:pPr>
          </w:p>
        </w:tc>
        <w:tc>
          <w:tcPr>
            <w:tcW w:w="2084" w:type="dxa"/>
            <w:shd w:val="clear" w:color="auto" w:fill="F2F2F2"/>
          </w:tcPr>
          <w:p w14:paraId="6F03EF3C" w14:textId="4D9F220D" w:rsidR="00772C90" w:rsidRPr="004C00CC" w:rsidRDefault="00772C90"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Technical Competencies Required</w:t>
            </w:r>
          </w:p>
        </w:tc>
        <w:tc>
          <w:tcPr>
            <w:tcW w:w="8129" w:type="dxa"/>
          </w:tcPr>
          <w:p w14:paraId="04FDB4C1" w14:textId="22FFBD64" w:rsidR="00772C90" w:rsidRPr="004C00CC" w:rsidRDefault="00772C90" w:rsidP="00772C90">
            <w:pPr>
              <w:autoSpaceDE w:val="0"/>
              <w:autoSpaceDN w:val="0"/>
              <w:adjustRightInd w:val="0"/>
              <w:rPr>
                <w:rFonts w:ascii="Gill Sans MT" w:hAnsi="Gill Sans MT"/>
                <w:color w:val="000000" w:themeColor="text1"/>
              </w:rPr>
            </w:pPr>
            <w:r w:rsidRPr="004C00CC">
              <w:rPr>
                <w:rFonts w:ascii="Gill Sans MT" w:hAnsi="Gill Sans MT"/>
                <w:color w:val="000000" w:themeColor="text1"/>
              </w:rPr>
              <w:t>The consulting team must possess demonstrated expertise in Android mobile application development including offline-first architecture, proficiency in backend development and API design using modern frameworks, experience with database design and management for data-intensive applications, expertise in web dashboard development with data visualization libraries, and knowledge of data security best practices including encryption and secure authentication. The team should have experience implementing QR code and barcode scanning functionality and familiarity with cloud hosting platforms and DevOps practices.</w:t>
            </w:r>
          </w:p>
        </w:tc>
      </w:tr>
      <w:tr w:rsidR="00772C90" w:rsidRPr="004C00CC" w14:paraId="4153FCAD" w14:textId="77777777" w:rsidTr="000417ED">
        <w:trPr>
          <w:trHeight w:val="473"/>
        </w:trPr>
        <w:tc>
          <w:tcPr>
            <w:tcW w:w="561" w:type="dxa"/>
            <w:shd w:val="clear" w:color="auto" w:fill="F2F2F2"/>
          </w:tcPr>
          <w:p w14:paraId="0CFA7D1E" w14:textId="77777777" w:rsidR="00772C90" w:rsidRPr="004C00CC" w:rsidRDefault="00772C90" w:rsidP="0041568D">
            <w:pPr>
              <w:autoSpaceDE w:val="0"/>
              <w:autoSpaceDN w:val="0"/>
              <w:adjustRightInd w:val="0"/>
              <w:rPr>
                <w:rFonts w:ascii="Gill Sans MT" w:hAnsi="Gill Sans MT"/>
                <w:color w:val="000000" w:themeColor="text1"/>
              </w:rPr>
            </w:pPr>
          </w:p>
        </w:tc>
        <w:tc>
          <w:tcPr>
            <w:tcW w:w="2084" w:type="dxa"/>
            <w:shd w:val="clear" w:color="auto" w:fill="F2F2F2"/>
          </w:tcPr>
          <w:p w14:paraId="009EA3FF" w14:textId="1BBC7B32" w:rsidR="00772C90" w:rsidRPr="004C00CC" w:rsidRDefault="00772C90"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Team Composition</w:t>
            </w:r>
          </w:p>
        </w:tc>
        <w:tc>
          <w:tcPr>
            <w:tcW w:w="8129" w:type="dxa"/>
          </w:tcPr>
          <w:p w14:paraId="610614AC" w14:textId="6081BB96" w:rsidR="00772C90" w:rsidRPr="004C00CC" w:rsidRDefault="00772C90" w:rsidP="00772C90">
            <w:pPr>
              <w:autoSpaceDE w:val="0"/>
              <w:autoSpaceDN w:val="0"/>
              <w:adjustRightInd w:val="0"/>
              <w:rPr>
                <w:rFonts w:ascii="Gill Sans MT" w:hAnsi="Gill Sans MT"/>
                <w:color w:val="000000" w:themeColor="text1"/>
              </w:rPr>
            </w:pPr>
            <w:r w:rsidRPr="004C00CC">
              <w:rPr>
                <w:rFonts w:ascii="Gill Sans MT" w:hAnsi="Gill Sans MT"/>
                <w:color w:val="000000" w:themeColor="text1"/>
              </w:rPr>
              <w:t>The consultant should assemble a team with complementary skills including a lead developer/project manager with overall responsibility for delivery, a mobile application developer specializing in Android development, a backend/data engineer for data pipeline and database implementation, a frontend developer for dashboard development, a UI/UX designer for user interface design and testing, a quality assurance specialist for comprehensive testing, and a capacity building specialist for training design and delivery.</w:t>
            </w:r>
          </w:p>
        </w:tc>
      </w:tr>
      <w:tr w:rsidR="00772C90" w:rsidRPr="004C00CC" w14:paraId="11F9A209" w14:textId="77777777" w:rsidTr="000417ED">
        <w:trPr>
          <w:trHeight w:val="473"/>
        </w:trPr>
        <w:tc>
          <w:tcPr>
            <w:tcW w:w="561" w:type="dxa"/>
            <w:shd w:val="clear" w:color="auto" w:fill="F2F2F2"/>
          </w:tcPr>
          <w:p w14:paraId="2C480648" w14:textId="77777777" w:rsidR="00772C90" w:rsidRPr="004C00CC" w:rsidRDefault="00772C90" w:rsidP="0041568D">
            <w:pPr>
              <w:autoSpaceDE w:val="0"/>
              <w:autoSpaceDN w:val="0"/>
              <w:adjustRightInd w:val="0"/>
              <w:rPr>
                <w:rFonts w:ascii="Gill Sans MT" w:hAnsi="Gill Sans MT"/>
                <w:color w:val="000000" w:themeColor="text1"/>
              </w:rPr>
            </w:pPr>
          </w:p>
        </w:tc>
        <w:tc>
          <w:tcPr>
            <w:tcW w:w="2084" w:type="dxa"/>
            <w:shd w:val="clear" w:color="auto" w:fill="F2F2F2"/>
          </w:tcPr>
          <w:p w14:paraId="6225BCCA" w14:textId="5BC7313D" w:rsidR="00772C90" w:rsidRPr="004C00CC" w:rsidRDefault="00772C90"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Contextual Experience</w:t>
            </w:r>
          </w:p>
        </w:tc>
        <w:tc>
          <w:tcPr>
            <w:tcW w:w="8129" w:type="dxa"/>
          </w:tcPr>
          <w:p w14:paraId="5CC879E8" w14:textId="172468D4" w:rsidR="00772C90" w:rsidRPr="004C00CC" w:rsidRDefault="00772C90" w:rsidP="00772C90">
            <w:pPr>
              <w:autoSpaceDE w:val="0"/>
              <w:autoSpaceDN w:val="0"/>
              <w:adjustRightInd w:val="0"/>
              <w:rPr>
                <w:rFonts w:ascii="Gill Sans MT" w:hAnsi="Gill Sans MT"/>
                <w:color w:val="000000" w:themeColor="text1"/>
              </w:rPr>
            </w:pPr>
            <w:r w:rsidRPr="004C00CC">
              <w:rPr>
                <w:rFonts w:ascii="Gill Sans MT" w:hAnsi="Gill Sans MT"/>
                <w:color w:val="000000" w:themeColor="text1"/>
              </w:rPr>
              <w:t>While not mandatory, the following experience will be considered strong assets: previous work in Somalia or similar fragile and conflict-affected contexts, understanding of education sector challenges in developing countries, experience with offline-first applications for low-connectivity environments, and familiarity with Save the Children's programming approaches and systems.</w:t>
            </w:r>
          </w:p>
        </w:tc>
      </w:tr>
      <w:tr w:rsidR="00861E97" w:rsidRPr="004C00CC" w14:paraId="1E888CB9" w14:textId="77777777" w:rsidTr="000417ED">
        <w:trPr>
          <w:trHeight w:hRule="exact" w:val="10332"/>
        </w:trPr>
        <w:tc>
          <w:tcPr>
            <w:tcW w:w="561" w:type="dxa"/>
            <w:shd w:val="clear" w:color="auto" w:fill="F2F2F2"/>
          </w:tcPr>
          <w:p w14:paraId="76BD2739" w14:textId="03103A6C" w:rsidR="00286EED" w:rsidRPr="004C00CC" w:rsidRDefault="00286EED" w:rsidP="0041568D">
            <w:pPr>
              <w:autoSpaceDE w:val="0"/>
              <w:autoSpaceDN w:val="0"/>
              <w:adjustRightInd w:val="0"/>
              <w:rPr>
                <w:rFonts w:ascii="Gill Sans MT" w:hAnsi="Gill Sans MT"/>
                <w:color w:val="000000" w:themeColor="text1"/>
              </w:rPr>
            </w:pPr>
            <w:r w:rsidRPr="004C00CC">
              <w:rPr>
                <w:rFonts w:ascii="Gill Sans MT" w:hAnsi="Gill Sans MT"/>
                <w:color w:val="000000" w:themeColor="text1"/>
              </w:rPr>
              <w:lastRenderedPageBreak/>
              <w:t>1</w:t>
            </w:r>
            <w:r w:rsidR="008D25AD" w:rsidRPr="004C00CC">
              <w:rPr>
                <w:rFonts w:ascii="Gill Sans MT" w:hAnsi="Gill Sans MT"/>
                <w:color w:val="000000" w:themeColor="text1"/>
              </w:rPr>
              <w:t>2</w:t>
            </w:r>
          </w:p>
        </w:tc>
        <w:tc>
          <w:tcPr>
            <w:tcW w:w="2084" w:type="dxa"/>
            <w:shd w:val="clear" w:color="auto" w:fill="F2F2F2"/>
          </w:tcPr>
          <w:p w14:paraId="5196A62C" w14:textId="718AB8A9" w:rsidR="00286EED" w:rsidRPr="004C00CC" w:rsidRDefault="00787CB8"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Selection</w:t>
            </w:r>
            <w:r w:rsidR="00286EED" w:rsidRPr="004C00CC">
              <w:rPr>
                <w:rFonts w:ascii="Gill Sans MT" w:hAnsi="Gill Sans MT"/>
                <w:b/>
                <w:bCs/>
                <w:color w:val="000000" w:themeColor="text1"/>
              </w:rPr>
              <w:t xml:space="preserve"> Criteria</w:t>
            </w:r>
          </w:p>
        </w:tc>
        <w:tc>
          <w:tcPr>
            <w:tcW w:w="8129" w:type="dxa"/>
          </w:tcPr>
          <w:p w14:paraId="45812D96" w14:textId="77777777" w:rsidR="009E733D" w:rsidRPr="004C00CC" w:rsidRDefault="009E733D" w:rsidP="0041568D">
            <w:pPr>
              <w:spacing w:after="160" w:line="259" w:lineRule="auto"/>
              <w:rPr>
                <w:rFonts w:ascii="Gill Sans MT" w:hAnsi="Gill Sans MT"/>
                <w:b/>
                <w:bCs/>
                <w:color w:val="000000" w:themeColor="text1"/>
              </w:rPr>
            </w:pPr>
            <w:r w:rsidRPr="004C00CC">
              <w:rPr>
                <w:rFonts w:ascii="Gill Sans MT" w:hAnsi="Gill Sans MT"/>
                <w:b/>
                <w:bCs/>
                <w:color w:val="000000" w:themeColor="text1"/>
              </w:rPr>
              <w:t>Essential Criteria:</w:t>
            </w:r>
          </w:p>
          <w:p w14:paraId="07BEBBB9" w14:textId="42B30C44" w:rsidR="009E733D" w:rsidRPr="004C00CC" w:rsidRDefault="00E50E61" w:rsidP="0041568D">
            <w:pPr>
              <w:pStyle w:val="ListParagraph"/>
              <w:numPr>
                <w:ilvl w:val="0"/>
                <w:numId w:val="14"/>
              </w:numPr>
              <w:spacing w:after="160" w:line="259" w:lineRule="auto"/>
              <w:rPr>
                <w:rFonts w:ascii="Gill Sans MT" w:hAnsi="Gill Sans MT"/>
                <w:color w:val="000000" w:themeColor="text1"/>
                <w:sz w:val="22"/>
                <w:szCs w:val="22"/>
              </w:rPr>
            </w:pPr>
            <w:r w:rsidRPr="004C00CC">
              <w:rPr>
                <w:rFonts w:ascii="Gill Sans MT" w:hAnsi="Gill Sans MT"/>
                <w:color w:val="000000" w:themeColor="text1"/>
                <w:sz w:val="22"/>
                <w:szCs w:val="22"/>
              </w:rPr>
              <w:t xml:space="preserve">The consultant </w:t>
            </w:r>
            <w:r w:rsidR="00FC279A" w:rsidRPr="004C00CC">
              <w:rPr>
                <w:rFonts w:ascii="Gill Sans MT" w:hAnsi="Gill Sans MT"/>
                <w:color w:val="000000" w:themeColor="text1"/>
                <w:sz w:val="22"/>
                <w:szCs w:val="22"/>
              </w:rPr>
              <w:t xml:space="preserve">firm </w:t>
            </w:r>
            <w:r w:rsidR="00FD6877" w:rsidRPr="004C00CC">
              <w:rPr>
                <w:rFonts w:ascii="Gill Sans MT" w:hAnsi="Gill Sans MT"/>
                <w:color w:val="000000" w:themeColor="text1"/>
                <w:sz w:val="22"/>
                <w:szCs w:val="22"/>
              </w:rPr>
              <w:t>to submit</w:t>
            </w:r>
            <w:r w:rsidR="009E733D" w:rsidRPr="004C00CC">
              <w:rPr>
                <w:rFonts w:ascii="Gill Sans MT" w:hAnsi="Gill Sans MT"/>
                <w:color w:val="000000" w:themeColor="text1"/>
                <w:sz w:val="22"/>
                <w:szCs w:val="22"/>
              </w:rPr>
              <w:t xml:space="preserve"> proof of valid registration certificate from ministry of commerce Federal government </w:t>
            </w:r>
            <w:r w:rsidRPr="004C00CC">
              <w:rPr>
                <w:rFonts w:ascii="Gill Sans MT" w:hAnsi="Gill Sans MT"/>
                <w:color w:val="000000" w:themeColor="text1"/>
                <w:sz w:val="22"/>
                <w:szCs w:val="22"/>
              </w:rPr>
              <w:t xml:space="preserve">of Somalia </w:t>
            </w:r>
            <w:r w:rsidR="009E733D" w:rsidRPr="004C00CC">
              <w:rPr>
                <w:rFonts w:ascii="Gill Sans MT" w:hAnsi="Gill Sans MT"/>
                <w:color w:val="000000" w:themeColor="text1"/>
                <w:sz w:val="22"/>
                <w:szCs w:val="22"/>
              </w:rPr>
              <w:t xml:space="preserve"> </w:t>
            </w:r>
          </w:p>
          <w:p w14:paraId="0E599A7E" w14:textId="740336AC" w:rsidR="0076544E" w:rsidRPr="004C00CC" w:rsidRDefault="00E50E61" w:rsidP="000417ED">
            <w:pPr>
              <w:pStyle w:val="ListParagraph"/>
              <w:numPr>
                <w:ilvl w:val="0"/>
                <w:numId w:val="14"/>
              </w:numPr>
              <w:spacing w:after="160" w:line="259" w:lineRule="auto"/>
              <w:rPr>
                <w:rFonts w:ascii="Gill Sans MT" w:hAnsi="Gill Sans MT"/>
                <w:color w:val="000000" w:themeColor="text1"/>
                <w:sz w:val="22"/>
                <w:szCs w:val="22"/>
              </w:rPr>
            </w:pPr>
            <w:r w:rsidRPr="004C00CC">
              <w:rPr>
                <w:rFonts w:ascii="Gill Sans MT" w:hAnsi="Gill Sans MT"/>
                <w:color w:val="000000" w:themeColor="text1"/>
                <w:sz w:val="22"/>
                <w:szCs w:val="22"/>
              </w:rPr>
              <w:t xml:space="preserve">The consultant </w:t>
            </w:r>
            <w:r w:rsidR="00FC279A" w:rsidRPr="004C00CC">
              <w:rPr>
                <w:rFonts w:ascii="Gill Sans MT" w:hAnsi="Gill Sans MT"/>
                <w:color w:val="000000" w:themeColor="text1"/>
                <w:sz w:val="22"/>
                <w:szCs w:val="22"/>
              </w:rPr>
              <w:t xml:space="preserve">firm </w:t>
            </w:r>
            <w:r w:rsidR="009E733D" w:rsidRPr="004C00CC">
              <w:rPr>
                <w:rFonts w:ascii="Gill Sans MT" w:hAnsi="Gill Sans MT"/>
                <w:color w:val="000000" w:themeColor="text1"/>
                <w:sz w:val="22"/>
                <w:szCs w:val="22"/>
              </w:rPr>
              <w:t xml:space="preserve">to submit valid tax compliance </w:t>
            </w:r>
            <w:r w:rsidR="00453618" w:rsidRPr="004C00CC">
              <w:rPr>
                <w:rFonts w:ascii="Gill Sans MT" w:hAnsi="Gill Sans MT"/>
                <w:color w:val="000000" w:themeColor="text1"/>
                <w:sz w:val="22"/>
                <w:szCs w:val="22"/>
              </w:rPr>
              <w:t>certificate (</w:t>
            </w:r>
            <w:r w:rsidR="00772C90" w:rsidRPr="004C00CC">
              <w:rPr>
                <w:rFonts w:ascii="Gill Sans MT" w:hAnsi="Gill Sans MT"/>
                <w:color w:val="000000" w:themeColor="text1"/>
                <w:sz w:val="22"/>
                <w:szCs w:val="22"/>
              </w:rPr>
              <w:t>Q</w:t>
            </w:r>
            <w:r w:rsidR="00453618" w:rsidRPr="004C00CC">
              <w:rPr>
                <w:rFonts w:ascii="Gill Sans MT" w:hAnsi="Gill Sans MT"/>
                <w:color w:val="0070C0"/>
                <w:sz w:val="22"/>
                <w:szCs w:val="22"/>
              </w:rPr>
              <w:t xml:space="preserve">uarter </w:t>
            </w:r>
            <w:r w:rsidR="00772C90" w:rsidRPr="004C00CC">
              <w:rPr>
                <w:rFonts w:ascii="Gill Sans MT" w:hAnsi="Gill Sans MT"/>
                <w:color w:val="0070C0"/>
                <w:sz w:val="22"/>
                <w:szCs w:val="22"/>
              </w:rPr>
              <w:t>Two</w:t>
            </w:r>
            <w:r w:rsidR="00453618" w:rsidRPr="004C00CC">
              <w:rPr>
                <w:rFonts w:ascii="Gill Sans MT" w:hAnsi="Gill Sans MT"/>
                <w:color w:val="000000" w:themeColor="text1"/>
                <w:sz w:val="22"/>
                <w:szCs w:val="22"/>
              </w:rPr>
              <w:t>)</w:t>
            </w:r>
            <w:r w:rsidR="009E733D" w:rsidRPr="004C00CC">
              <w:rPr>
                <w:rFonts w:ascii="Gill Sans MT" w:hAnsi="Gill Sans MT"/>
                <w:color w:val="000000" w:themeColor="text1"/>
                <w:sz w:val="22"/>
                <w:szCs w:val="22"/>
              </w:rPr>
              <w:t xml:space="preserve"> </w:t>
            </w:r>
            <w:r w:rsidR="00FD6877" w:rsidRPr="004C00CC">
              <w:rPr>
                <w:rFonts w:ascii="Gill Sans MT" w:hAnsi="Gill Sans MT"/>
                <w:color w:val="000000" w:themeColor="text1"/>
                <w:sz w:val="22"/>
                <w:szCs w:val="22"/>
              </w:rPr>
              <w:t>from ministry</w:t>
            </w:r>
            <w:r w:rsidR="009E733D" w:rsidRPr="004C00CC">
              <w:rPr>
                <w:rFonts w:ascii="Gill Sans MT" w:hAnsi="Gill Sans MT"/>
                <w:color w:val="000000" w:themeColor="text1"/>
                <w:sz w:val="22"/>
                <w:szCs w:val="22"/>
              </w:rPr>
              <w:t xml:space="preserve"> of finance</w:t>
            </w:r>
            <w:r w:rsidRPr="004C00CC">
              <w:rPr>
                <w:rFonts w:ascii="Gill Sans MT" w:hAnsi="Gill Sans MT"/>
                <w:color w:val="000000" w:themeColor="text1"/>
                <w:sz w:val="22"/>
                <w:szCs w:val="22"/>
              </w:rPr>
              <w:t xml:space="preserve"> of the Federal government of Somalia </w:t>
            </w:r>
            <w:r w:rsidR="009E733D" w:rsidRPr="004C00CC">
              <w:rPr>
                <w:rFonts w:ascii="Gill Sans MT" w:hAnsi="Gill Sans MT"/>
                <w:color w:val="000000" w:themeColor="text1"/>
                <w:sz w:val="22"/>
                <w:szCs w:val="22"/>
              </w:rPr>
              <w:t xml:space="preserve"> </w:t>
            </w:r>
          </w:p>
        </w:tc>
      </w:tr>
      <w:tr w:rsidR="000417ED" w:rsidRPr="004C00CC" w14:paraId="4DD22557" w14:textId="77777777" w:rsidTr="000417ED">
        <w:trPr>
          <w:trHeight w:hRule="exact" w:val="10332"/>
        </w:trPr>
        <w:tc>
          <w:tcPr>
            <w:tcW w:w="561" w:type="dxa"/>
            <w:shd w:val="clear" w:color="auto" w:fill="F2F2F2"/>
          </w:tcPr>
          <w:p w14:paraId="60CBD1B1" w14:textId="77777777" w:rsidR="000417ED" w:rsidRPr="004C00CC" w:rsidRDefault="000417ED" w:rsidP="0041568D">
            <w:pPr>
              <w:autoSpaceDE w:val="0"/>
              <w:autoSpaceDN w:val="0"/>
              <w:adjustRightInd w:val="0"/>
              <w:rPr>
                <w:rFonts w:ascii="Gill Sans MT" w:hAnsi="Gill Sans MT"/>
                <w:color w:val="000000" w:themeColor="text1"/>
              </w:rPr>
            </w:pPr>
          </w:p>
        </w:tc>
        <w:tc>
          <w:tcPr>
            <w:tcW w:w="2084" w:type="dxa"/>
            <w:shd w:val="clear" w:color="auto" w:fill="F2F2F2"/>
          </w:tcPr>
          <w:p w14:paraId="06384C52" w14:textId="7FFFBB63" w:rsidR="000417ED" w:rsidRPr="004C00CC" w:rsidRDefault="000417ED"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 xml:space="preserve">Technical Evaluation </w:t>
            </w:r>
          </w:p>
        </w:tc>
        <w:tc>
          <w:tcPr>
            <w:tcW w:w="8129" w:type="dxa"/>
          </w:tcPr>
          <w:tbl>
            <w:tblPr>
              <w:tblStyle w:val="TableGrid"/>
              <w:tblW w:w="0" w:type="auto"/>
              <w:tblLook w:val="04A0" w:firstRow="1" w:lastRow="0" w:firstColumn="1" w:lastColumn="0" w:noHBand="0" w:noVBand="1"/>
            </w:tblPr>
            <w:tblGrid>
              <w:gridCol w:w="2656"/>
              <w:gridCol w:w="1409"/>
              <w:gridCol w:w="3838"/>
            </w:tblGrid>
            <w:tr w:rsidR="000417ED" w:rsidRPr="004C00CC" w14:paraId="42F5C0D4" w14:textId="77777777" w:rsidTr="008227B0">
              <w:tc>
                <w:tcPr>
                  <w:tcW w:w="0" w:type="auto"/>
                  <w:hideMark/>
                </w:tcPr>
                <w:p w14:paraId="4096EEBB" w14:textId="77777777" w:rsidR="000417ED" w:rsidRPr="004C00CC" w:rsidRDefault="000417ED" w:rsidP="000417ED">
                  <w:pPr>
                    <w:jc w:val="both"/>
                    <w:rPr>
                      <w:rFonts w:ascii="Gill Sans MT" w:hAnsi="Gill Sans MT" w:cs="Calibri"/>
                      <w:b/>
                      <w:bCs/>
                    </w:rPr>
                  </w:pPr>
                  <w:r w:rsidRPr="004C00CC">
                    <w:rPr>
                      <w:rFonts w:ascii="Gill Sans MT" w:hAnsi="Gill Sans MT" w:cs="Calibri"/>
                      <w:b/>
                      <w:bCs/>
                    </w:rPr>
                    <w:t>Evaluation Criteria</w:t>
                  </w:r>
                </w:p>
              </w:tc>
              <w:tc>
                <w:tcPr>
                  <w:tcW w:w="0" w:type="auto"/>
                  <w:hideMark/>
                </w:tcPr>
                <w:p w14:paraId="79514B34" w14:textId="77777777" w:rsidR="000417ED" w:rsidRPr="004C00CC" w:rsidRDefault="000417ED" w:rsidP="000417ED">
                  <w:pPr>
                    <w:jc w:val="both"/>
                    <w:rPr>
                      <w:rFonts w:ascii="Gill Sans MT" w:hAnsi="Gill Sans MT" w:cs="Calibri"/>
                      <w:b/>
                      <w:bCs/>
                    </w:rPr>
                  </w:pPr>
                  <w:r w:rsidRPr="004C00CC">
                    <w:rPr>
                      <w:rFonts w:ascii="Gill Sans MT" w:hAnsi="Gill Sans MT" w:cs="Calibri"/>
                      <w:b/>
                      <w:bCs/>
                    </w:rPr>
                    <w:t>Maximum Points</w:t>
                  </w:r>
                </w:p>
              </w:tc>
              <w:tc>
                <w:tcPr>
                  <w:tcW w:w="0" w:type="auto"/>
                  <w:hideMark/>
                </w:tcPr>
                <w:p w14:paraId="3EBF10D6" w14:textId="77777777" w:rsidR="000417ED" w:rsidRPr="004C00CC" w:rsidRDefault="000417ED" w:rsidP="000417ED">
                  <w:pPr>
                    <w:jc w:val="both"/>
                    <w:rPr>
                      <w:rFonts w:ascii="Gill Sans MT" w:hAnsi="Gill Sans MT" w:cs="Calibri"/>
                      <w:b/>
                      <w:bCs/>
                    </w:rPr>
                  </w:pPr>
                  <w:r w:rsidRPr="004C00CC">
                    <w:rPr>
                      <w:rFonts w:ascii="Gill Sans MT" w:hAnsi="Gill Sans MT" w:cs="Calibri"/>
                      <w:b/>
                      <w:bCs/>
                    </w:rPr>
                    <w:t>Description</w:t>
                  </w:r>
                </w:p>
              </w:tc>
            </w:tr>
            <w:tr w:rsidR="000417ED" w:rsidRPr="004C00CC" w14:paraId="2E864A2C" w14:textId="77777777" w:rsidTr="008227B0">
              <w:tc>
                <w:tcPr>
                  <w:tcW w:w="0" w:type="auto"/>
                  <w:hideMark/>
                </w:tcPr>
                <w:p w14:paraId="68F34BBF" w14:textId="77777777" w:rsidR="000417ED" w:rsidRPr="004C00CC" w:rsidRDefault="000417ED" w:rsidP="000417ED">
                  <w:pPr>
                    <w:jc w:val="both"/>
                    <w:rPr>
                      <w:rFonts w:ascii="Gill Sans MT" w:hAnsi="Gill Sans MT" w:cs="Calibri"/>
                    </w:rPr>
                  </w:pPr>
                  <w:r w:rsidRPr="004C00CC">
                    <w:rPr>
                      <w:rFonts w:ascii="Gill Sans MT" w:hAnsi="Gill Sans MT" w:cs="Calibri"/>
                    </w:rPr>
                    <w:t>Understanding of assignment requirements and proposed methodology</w:t>
                  </w:r>
                </w:p>
              </w:tc>
              <w:tc>
                <w:tcPr>
                  <w:tcW w:w="0" w:type="auto"/>
                  <w:hideMark/>
                </w:tcPr>
                <w:p w14:paraId="58ADCA35" w14:textId="77777777" w:rsidR="000417ED" w:rsidRPr="004C00CC" w:rsidRDefault="000417ED" w:rsidP="000417ED">
                  <w:pPr>
                    <w:jc w:val="center"/>
                    <w:rPr>
                      <w:rFonts w:ascii="Gill Sans MT" w:hAnsi="Gill Sans MT" w:cs="Calibri"/>
                    </w:rPr>
                  </w:pPr>
                  <w:r w:rsidRPr="004C00CC">
                    <w:rPr>
                      <w:rFonts w:ascii="Gill Sans MT" w:hAnsi="Gill Sans MT" w:cs="Calibri"/>
                    </w:rPr>
                    <w:t>15</w:t>
                  </w:r>
                </w:p>
              </w:tc>
              <w:tc>
                <w:tcPr>
                  <w:tcW w:w="0" w:type="auto"/>
                  <w:hideMark/>
                </w:tcPr>
                <w:p w14:paraId="1E333BB5" w14:textId="77777777" w:rsidR="000417ED" w:rsidRPr="004C00CC" w:rsidRDefault="000417ED" w:rsidP="000417ED">
                  <w:pPr>
                    <w:jc w:val="both"/>
                    <w:rPr>
                      <w:rFonts w:ascii="Gill Sans MT" w:hAnsi="Gill Sans MT" w:cs="Calibri"/>
                    </w:rPr>
                  </w:pPr>
                  <w:r w:rsidRPr="004C00CC">
                    <w:rPr>
                      <w:rFonts w:ascii="Gill Sans MT" w:hAnsi="Gill Sans MT" w:cs="Calibri"/>
                    </w:rPr>
                    <w:t>Assessment of how well the consultant understands the project objectives, challenges, and proposed approach to achieve deliverables</w:t>
                  </w:r>
                </w:p>
              </w:tc>
            </w:tr>
            <w:tr w:rsidR="000417ED" w:rsidRPr="004C00CC" w14:paraId="4C122AD9" w14:textId="77777777" w:rsidTr="008227B0">
              <w:tc>
                <w:tcPr>
                  <w:tcW w:w="0" w:type="auto"/>
                  <w:hideMark/>
                </w:tcPr>
                <w:p w14:paraId="70D85565" w14:textId="77777777" w:rsidR="000417ED" w:rsidRPr="004C00CC" w:rsidRDefault="000417ED" w:rsidP="000417ED">
                  <w:pPr>
                    <w:jc w:val="both"/>
                    <w:rPr>
                      <w:rFonts w:ascii="Gill Sans MT" w:hAnsi="Gill Sans MT" w:cs="Calibri"/>
                    </w:rPr>
                  </w:pPr>
                  <w:r w:rsidRPr="004C00CC">
                    <w:rPr>
                      <w:rFonts w:ascii="Gill Sans MT" w:hAnsi="Gill Sans MT" w:cs="Calibri"/>
                    </w:rPr>
                    <w:t>Qualifications and experience of proposed team members</w:t>
                  </w:r>
                </w:p>
              </w:tc>
              <w:tc>
                <w:tcPr>
                  <w:tcW w:w="0" w:type="auto"/>
                  <w:hideMark/>
                </w:tcPr>
                <w:p w14:paraId="3650F49C" w14:textId="77777777" w:rsidR="000417ED" w:rsidRPr="004C00CC" w:rsidRDefault="000417ED" w:rsidP="000417ED">
                  <w:pPr>
                    <w:jc w:val="center"/>
                    <w:rPr>
                      <w:rFonts w:ascii="Gill Sans MT" w:hAnsi="Gill Sans MT" w:cs="Calibri"/>
                    </w:rPr>
                  </w:pPr>
                  <w:r w:rsidRPr="004C00CC">
                    <w:rPr>
                      <w:rFonts w:ascii="Gill Sans MT" w:hAnsi="Gill Sans MT" w:cs="Calibri"/>
                    </w:rPr>
                    <w:t>10</w:t>
                  </w:r>
                </w:p>
              </w:tc>
              <w:tc>
                <w:tcPr>
                  <w:tcW w:w="0" w:type="auto"/>
                  <w:hideMark/>
                </w:tcPr>
                <w:p w14:paraId="5AC4D452" w14:textId="77777777" w:rsidR="000417ED" w:rsidRPr="004C00CC" w:rsidRDefault="000417ED" w:rsidP="000417ED">
                  <w:pPr>
                    <w:jc w:val="both"/>
                    <w:rPr>
                      <w:rFonts w:ascii="Gill Sans MT" w:hAnsi="Gill Sans MT" w:cs="Calibri"/>
                    </w:rPr>
                  </w:pPr>
                  <w:r w:rsidRPr="004C00CC">
                    <w:rPr>
                      <w:rFonts w:ascii="Gill Sans MT" w:hAnsi="Gill Sans MT" w:cs="Calibri"/>
                    </w:rPr>
                    <w:t>Review of CVs, technical expertise, relevant certifications, and experience of key personnel in similar projects</w:t>
                  </w:r>
                </w:p>
              </w:tc>
            </w:tr>
            <w:tr w:rsidR="000417ED" w:rsidRPr="004C00CC" w14:paraId="02BC9D03" w14:textId="77777777" w:rsidTr="008227B0">
              <w:tc>
                <w:tcPr>
                  <w:tcW w:w="0" w:type="auto"/>
                  <w:hideMark/>
                </w:tcPr>
                <w:p w14:paraId="7002B799" w14:textId="77777777" w:rsidR="000417ED" w:rsidRPr="004C00CC" w:rsidRDefault="000417ED" w:rsidP="000417ED">
                  <w:pPr>
                    <w:jc w:val="both"/>
                    <w:rPr>
                      <w:rFonts w:ascii="Gill Sans MT" w:hAnsi="Gill Sans MT" w:cs="Calibri"/>
                    </w:rPr>
                  </w:pPr>
                  <w:r w:rsidRPr="004C00CC">
                    <w:rPr>
                      <w:rFonts w:ascii="Gill Sans MT" w:hAnsi="Gill Sans MT" w:cs="Calibri"/>
                    </w:rPr>
                    <w:t>Relevant experience in similar projects particularly in education technology</w:t>
                  </w:r>
                </w:p>
              </w:tc>
              <w:tc>
                <w:tcPr>
                  <w:tcW w:w="0" w:type="auto"/>
                  <w:hideMark/>
                </w:tcPr>
                <w:p w14:paraId="334A5095" w14:textId="77777777" w:rsidR="000417ED" w:rsidRPr="004C00CC" w:rsidRDefault="000417ED" w:rsidP="000417ED">
                  <w:pPr>
                    <w:jc w:val="center"/>
                    <w:rPr>
                      <w:rFonts w:ascii="Gill Sans MT" w:hAnsi="Gill Sans MT" w:cs="Calibri"/>
                    </w:rPr>
                  </w:pPr>
                  <w:r w:rsidRPr="004C00CC">
                    <w:rPr>
                      <w:rFonts w:ascii="Gill Sans MT" w:hAnsi="Gill Sans MT" w:cs="Calibri"/>
                    </w:rPr>
                    <w:t>15</w:t>
                  </w:r>
                </w:p>
              </w:tc>
              <w:tc>
                <w:tcPr>
                  <w:tcW w:w="0" w:type="auto"/>
                  <w:hideMark/>
                </w:tcPr>
                <w:p w14:paraId="45024277" w14:textId="77777777" w:rsidR="000417ED" w:rsidRPr="004C00CC" w:rsidRDefault="000417ED" w:rsidP="000417ED">
                  <w:pPr>
                    <w:jc w:val="both"/>
                    <w:rPr>
                      <w:rFonts w:ascii="Gill Sans MT" w:hAnsi="Gill Sans MT" w:cs="Calibri"/>
                    </w:rPr>
                  </w:pPr>
                  <w:r w:rsidRPr="004C00CC">
                    <w:rPr>
                      <w:rFonts w:ascii="Gill Sans MT" w:hAnsi="Gill Sans MT" w:cs="Calibri"/>
                    </w:rPr>
                    <w:t>Evaluation of past projects demonstrating capability in EdTech, mobile applications, dashboards, and data systems</w:t>
                  </w:r>
                </w:p>
              </w:tc>
            </w:tr>
            <w:tr w:rsidR="000417ED" w:rsidRPr="004C00CC" w14:paraId="77EB9A47" w14:textId="77777777" w:rsidTr="008227B0">
              <w:tc>
                <w:tcPr>
                  <w:tcW w:w="0" w:type="auto"/>
                  <w:hideMark/>
                </w:tcPr>
                <w:p w14:paraId="18E01E09" w14:textId="77777777" w:rsidR="000417ED" w:rsidRPr="004C00CC" w:rsidRDefault="000417ED" w:rsidP="000417ED">
                  <w:pPr>
                    <w:jc w:val="both"/>
                    <w:rPr>
                      <w:rFonts w:ascii="Gill Sans MT" w:hAnsi="Gill Sans MT" w:cs="Calibri"/>
                    </w:rPr>
                  </w:pPr>
                  <w:r w:rsidRPr="004C00CC">
                    <w:rPr>
                      <w:rFonts w:ascii="Gill Sans MT" w:hAnsi="Gill Sans MT" w:cs="Calibri"/>
                    </w:rPr>
                    <w:t>Quality and feasibility of proposed work plan</w:t>
                  </w:r>
                </w:p>
              </w:tc>
              <w:tc>
                <w:tcPr>
                  <w:tcW w:w="0" w:type="auto"/>
                  <w:hideMark/>
                </w:tcPr>
                <w:p w14:paraId="68ECFD9C" w14:textId="77777777" w:rsidR="000417ED" w:rsidRPr="004C00CC" w:rsidRDefault="000417ED" w:rsidP="000417ED">
                  <w:pPr>
                    <w:jc w:val="center"/>
                    <w:rPr>
                      <w:rFonts w:ascii="Gill Sans MT" w:hAnsi="Gill Sans MT" w:cs="Calibri"/>
                    </w:rPr>
                  </w:pPr>
                  <w:r w:rsidRPr="004C00CC">
                    <w:rPr>
                      <w:rFonts w:ascii="Gill Sans MT" w:hAnsi="Gill Sans MT" w:cs="Calibri"/>
                    </w:rPr>
                    <w:t>10</w:t>
                  </w:r>
                </w:p>
              </w:tc>
              <w:tc>
                <w:tcPr>
                  <w:tcW w:w="0" w:type="auto"/>
                  <w:hideMark/>
                </w:tcPr>
                <w:p w14:paraId="66CA3F4F" w14:textId="77777777" w:rsidR="000417ED" w:rsidRPr="004C00CC" w:rsidRDefault="000417ED" w:rsidP="000417ED">
                  <w:pPr>
                    <w:jc w:val="both"/>
                    <w:rPr>
                      <w:rFonts w:ascii="Gill Sans MT" w:hAnsi="Gill Sans MT" w:cs="Calibri"/>
                    </w:rPr>
                  </w:pPr>
                  <w:r w:rsidRPr="004C00CC">
                    <w:rPr>
                      <w:rFonts w:ascii="Gill Sans MT" w:hAnsi="Gill Sans MT" w:cs="Calibri"/>
                    </w:rPr>
                    <w:t>Assessment of timeline, milestones, resource allocation, risk management, and realistic implementation approach</w:t>
                  </w:r>
                </w:p>
              </w:tc>
            </w:tr>
            <w:tr w:rsidR="000417ED" w:rsidRPr="004C00CC" w14:paraId="4ACFFFB9" w14:textId="77777777" w:rsidTr="008227B0">
              <w:tc>
                <w:tcPr>
                  <w:tcW w:w="0" w:type="auto"/>
                  <w:hideMark/>
                </w:tcPr>
                <w:p w14:paraId="248A9B2B" w14:textId="77777777" w:rsidR="000417ED" w:rsidRPr="004C00CC" w:rsidRDefault="000417ED" w:rsidP="000417ED">
                  <w:pPr>
                    <w:jc w:val="both"/>
                    <w:rPr>
                      <w:rFonts w:ascii="Gill Sans MT" w:hAnsi="Gill Sans MT" w:cs="Calibri"/>
                    </w:rPr>
                  </w:pPr>
                  <w:r w:rsidRPr="004C00CC">
                    <w:rPr>
                      <w:rFonts w:ascii="Gill Sans MT" w:hAnsi="Gill Sans MT" w:cs="Calibri"/>
                    </w:rPr>
                    <w:t>Approach to capacity building and sustainability</w:t>
                  </w:r>
                </w:p>
              </w:tc>
              <w:tc>
                <w:tcPr>
                  <w:tcW w:w="0" w:type="auto"/>
                  <w:hideMark/>
                </w:tcPr>
                <w:p w14:paraId="746F8062" w14:textId="77777777" w:rsidR="000417ED" w:rsidRPr="004C00CC" w:rsidRDefault="000417ED" w:rsidP="000417ED">
                  <w:pPr>
                    <w:jc w:val="center"/>
                    <w:rPr>
                      <w:rFonts w:ascii="Gill Sans MT" w:hAnsi="Gill Sans MT" w:cs="Calibri"/>
                    </w:rPr>
                  </w:pPr>
                  <w:r w:rsidRPr="004C00CC">
                    <w:rPr>
                      <w:rFonts w:ascii="Gill Sans MT" w:hAnsi="Gill Sans MT" w:cs="Calibri"/>
                    </w:rPr>
                    <w:t>10</w:t>
                  </w:r>
                </w:p>
              </w:tc>
              <w:tc>
                <w:tcPr>
                  <w:tcW w:w="0" w:type="auto"/>
                  <w:hideMark/>
                </w:tcPr>
                <w:p w14:paraId="749D1F8B" w14:textId="77777777" w:rsidR="000417ED" w:rsidRPr="004C00CC" w:rsidRDefault="000417ED" w:rsidP="000417ED">
                  <w:pPr>
                    <w:jc w:val="both"/>
                    <w:rPr>
                      <w:rFonts w:ascii="Gill Sans MT" w:hAnsi="Gill Sans MT" w:cs="Calibri"/>
                    </w:rPr>
                  </w:pPr>
                  <w:r w:rsidRPr="004C00CC">
                    <w:rPr>
                      <w:rFonts w:ascii="Gill Sans MT" w:hAnsi="Gill Sans MT" w:cs="Calibri"/>
                    </w:rPr>
                    <w:t>Evaluation of training methodology, documentation quality, and strategies for long-term system sustainability</w:t>
                  </w:r>
                </w:p>
              </w:tc>
            </w:tr>
            <w:tr w:rsidR="000417ED" w:rsidRPr="004C00CC" w14:paraId="3FDFC6F6" w14:textId="77777777" w:rsidTr="008227B0">
              <w:tc>
                <w:tcPr>
                  <w:tcW w:w="0" w:type="auto"/>
                  <w:hideMark/>
                </w:tcPr>
                <w:p w14:paraId="28922929" w14:textId="77777777" w:rsidR="000417ED" w:rsidRPr="004C00CC" w:rsidRDefault="000417ED" w:rsidP="000417ED">
                  <w:pPr>
                    <w:jc w:val="both"/>
                    <w:rPr>
                      <w:rFonts w:ascii="Gill Sans MT" w:hAnsi="Gill Sans MT" w:cs="Calibri"/>
                    </w:rPr>
                  </w:pPr>
                  <w:r w:rsidRPr="004C00CC">
                    <w:rPr>
                      <w:rFonts w:ascii="Gill Sans MT" w:hAnsi="Gill Sans MT" w:cs="Calibri"/>
                    </w:rPr>
                    <w:t>Understanding of context and challenges</w:t>
                  </w:r>
                </w:p>
              </w:tc>
              <w:tc>
                <w:tcPr>
                  <w:tcW w:w="0" w:type="auto"/>
                  <w:hideMark/>
                </w:tcPr>
                <w:p w14:paraId="0A41D247" w14:textId="77777777" w:rsidR="000417ED" w:rsidRPr="004C00CC" w:rsidRDefault="000417ED" w:rsidP="000417ED">
                  <w:pPr>
                    <w:jc w:val="center"/>
                    <w:rPr>
                      <w:rFonts w:ascii="Gill Sans MT" w:hAnsi="Gill Sans MT" w:cs="Calibri"/>
                    </w:rPr>
                  </w:pPr>
                  <w:r w:rsidRPr="004C00CC">
                    <w:rPr>
                      <w:rFonts w:ascii="Gill Sans MT" w:hAnsi="Gill Sans MT" w:cs="Calibri"/>
                    </w:rPr>
                    <w:t>10</w:t>
                  </w:r>
                </w:p>
              </w:tc>
              <w:tc>
                <w:tcPr>
                  <w:tcW w:w="0" w:type="auto"/>
                  <w:hideMark/>
                </w:tcPr>
                <w:p w14:paraId="1A2CB31B" w14:textId="77777777" w:rsidR="000417ED" w:rsidRPr="004C00CC" w:rsidRDefault="000417ED" w:rsidP="000417ED">
                  <w:pPr>
                    <w:jc w:val="both"/>
                    <w:rPr>
                      <w:rFonts w:ascii="Gill Sans MT" w:hAnsi="Gill Sans MT" w:cs="Calibri"/>
                    </w:rPr>
                  </w:pPr>
                  <w:r w:rsidRPr="004C00CC">
                    <w:rPr>
                      <w:rFonts w:ascii="Gill Sans MT" w:hAnsi="Gill Sans MT" w:cs="Calibri"/>
                    </w:rPr>
                    <w:t>Demonstrated knowledge of Somalia context, fragile settings, low-connectivity environments, and education sector needs</w:t>
                  </w:r>
                </w:p>
              </w:tc>
            </w:tr>
            <w:tr w:rsidR="000417ED" w:rsidRPr="004C00CC" w14:paraId="501421B1" w14:textId="77777777" w:rsidTr="008227B0">
              <w:tc>
                <w:tcPr>
                  <w:tcW w:w="0" w:type="auto"/>
                  <w:hideMark/>
                </w:tcPr>
                <w:p w14:paraId="06E08F08" w14:textId="77777777" w:rsidR="000417ED" w:rsidRPr="004C00CC" w:rsidRDefault="000417ED" w:rsidP="000417ED">
                  <w:pPr>
                    <w:jc w:val="both"/>
                    <w:rPr>
                      <w:rFonts w:ascii="Gill Sans MT" w:hAnsi="Gill Sans MT" w:cs="Calibri"/>
                    </w:rPr>
                  </w:pPr>
                  <w:r w:rsidRPr="004C00CC">
                    <w:rPr>
                      <w:rFonts w:ascii="Gill Sans MT" w:hAnsi="Gill Sans MT" w:cs="Calibri"/>
                      <w:b/>
                      <w:bCs/>
                    </w:rPr>
                    <w:t>Total Technical Score</w:t>
                  </w:r>
                </w:p>
              </w:tc>
              <w:tc>
                <w:tcPr>
                  <w:tcW w:w="0" w:type="auto"/>
                  <w:hideMark/>
                </w:tcPr>
                <w:p w14:paraId="6FDBDA34" w14:textId="4420F181" w:rsidR="000417ED" w:rsidRPr="004C00CC" w:rsidRDefault="000417ED" w:rsidP="000417ED">
                  <w:pPr>
                    <w:jc w:val="center"/>
                    <w:rPr>
                      <w:rFonts w:ascii="Gill Sans MT" w:hAnsi="Gill Sans MT" w:cs="Calibri"/>
                    </w:rPr>
                  </w:pPr>
                  <w:r w:rsidRPr="004C00CC">
                    <w:rPr>
                      <w:rFonts w:ascii="Gill Sans MT" w:hAnsi="Gill Sans MT" w:cs="Calibri"/>
                    </w:rPr>
                    <w:t>70</w:t>
                  </w:r>
                </w:p>
              </w:tc>
              <w:tc>
                <w:tcPr>
                  <w:tcW w:w="0" w:type="auto"/>
                  <w:hideMark/>
                </w:tcPr>
                <w:p w14:paraId="604EF4D9" w14:textId="77777777" w:rsidR="000417ED" w:rsidRPr="004C00CC" w:rsidRDefault="000417ED" w:rsidP="000417ED">
                  <w:pPr>
                    <w:jc w:val="both"/>
                    <w:rPr>
                      <w:rFonts w:ascii="Gill Sans MT" w:hAnsi="Gill Sans MT" w:cs="Calibri"/>
                    </w:rPr>
                  </w:pPr>
                  <w:r w:rsidRPr="004C00CC">
                    <w:rPr>
                      <w:rFonts w:ascii="Gill Sans MT" w:hAnsi="Gill Sans MT" w:cs="Calibri"/>
                      <w:b/>
                      <w:bCs/>
                    </w:rPr>
                    <w:t>Minimum qualifying score: 70 points</w:t>
                  </w:r>
                </w:p>
              </w:tc>
            </w:tr>
          </w:tbl>
          <w:p w14:paraId="38D4912C" w14:textId="77777777" w:rsidR="000417ED" w:rsidRPr="004C00CC" w:rsidRDefault="000417ED" w:rsidP="0041568D">
            <w:pPr>
              <w:spacing w:after="160" w:line="259" w:lineRule="auto"/>
              <w:rPr>
                <w:rFonts w:ascii="Gill Sans MT" w:hAnsi="Gill Sans MT"/>
                <w:b/>
                <w:bCs/>
                <w:color w:val="000000" w:themeColor="text1"/>
              </w:rPr>
            </w:pPr>
          </w:p>
        </w:tc>
      </w:tr>
      <w:tr w:rsidR="000417ED" w:rsidRPr="004C00CC" w14:paraId="52BA9A78" w14:textId="77777777" w:rsidTr="000417ED">
        <w:trPr>
          <w:trHeight w:hRule="exact" w:val="10332"/>
        </w:trPr>
        <w:tc>
          <w:tcPr>
            <w:tcW w:w="561" w:type="dxa"/>
            <w:shd w:val="clear" w:color="auto" w:fill="F2F2F2"/>
          </w:tcPr>
          <w:p w14:paraId="5E843539" w14:textId="77777777" w:rsidR="000417ED" w:rsidRPr="004C00CC" w:rsidRDefault="000417ED" w:rsidP="0041568D">
            <w:pPr>
              <w:autoSpaceDE w:val="0"/>
              <w:autoSpaceDN w:val="0"/>
              <w:adjustRightInd w:val="0"/>
              <w:rPr>
                <w:rFonts w:ascii="Gill Sans MT" w:hAnsi="Gill Sans MT"/>
                <w:color w:val="000000" w:themeColor="text1"/>
              </w:rPr>
            </w:pPr>
          </w:p>
        </w:tc>
        <w:tc>
          <w:tcPr>
            <w:tcW w:w="2084" w:type="dxa"/>
            <w:shd w:val="clear" w:color="auto" w:fill="F2F2F2"/>
          </w:tcPr>
          <w:p w14:paraId="10FAAA92" w14:textId="1103283C" w:rsidR="000417ED" w:rsidRPr="004C00CC" w:rsidRDefault="000417ED" w:rsidP="0041568D">
            <w:pPr>
              <w:autoSpaceDE w:val="0"/>
              <w:autoSpaceDN w:val="0"/>
              <w:adjustRightInd w:val="0"/>
              <w:rPr>
                <w:rFonts w:ascii="Gill Sans MT" w:hAnsi="Gill Sans MT"/>
                <w:b/>
                <w:bCs/>
                <w:color w:val="000000" w:themeColor="text1"/>
              </w:rPr>
            </w:pPr>
            <w:r w:rsidRPr="004C00CC">
              <w:rPr>
                <w:rFonts w:ascii="Gill Sans MT" w:hAnsi="Gill Sans MT"/>
                <w:b/>
                <w:bCs/>
                <w:color w:val="000000" w:themeColor="text1"/>
              </w:rPr>
              <w:t>Commercial Criteria (Financial Evaluation)</w:t>
            </w:r>
          </w:p>
        </w:tc>
        <w:tc>
          <w:tcPr>
            <w:tcW w:w="8129" w:type="dxa"/>
          </w:tcPr>
          <w:p w14:paraId="78063F10" w14:textId="0F36F8B5" w:rsidR="000417ED" w:rsidRPr="000417ED" w:rsidRDefault="000417ED" w:rsidP="000417ED">
            <w:pPr>
              <w:jc w:val="both"/>
              <w:rPr>
                <w:rFonts w:ascii="Gill Sans MT" w:hAnsi="Gill Sans MT" w:cs="Calibri"/>
              </w:rPr>
            </w:pPr>
            <w:r w:rsidRPr="004C00CC">
              <w:rPr>
                <w:rFonts w:ascii="Gill Sans MT" w:hAnsi="Gill Sans MT" w:cs="Calibri"/>
              </w:rPr>
              <w:t>Financial</w:t>
            </w:r>
            <w:r w:rsidRPr="000417ED">
              <w:rPr>
                <w:rFonts w:ascii="Gill Sans MT" w:hAnsi="Gill Sans MT" w:cs="Calibri"/>
              </w:rPr>
              <w:t xml:space="preserve"> proposal:</w:t>
            </w:r>
            <w:r w:rsidRPr="000417ED">
              <w:rPr>
                <w:rFonts w:ascii="Arial" w:hAnsi="Arial" w:cs="Arial"/>
              </w:rPr>
              <w:t> </w:t>
            </w:r>
            <w:r w:rsidRPr="000417ED">
              <w:rPr>
                <w:rFonts w:ascii="Gill Sans MT" w:hAnsi="Gill Sans MT" w:cs="Calibri"/>
              </w:rPr>
              <w:t>submit</w:t>
            </w:r>
            <w:r w:rsidRPr="000417ED">
              <w:rPr>
                <w:rFonts w:ascii="Gill Sans MT" w:hAnsi="Gill Sans MT" w:cs="Gill Sans MT"/>
              </w:rPr>
              <w:t> </w:t>
            </w:r>
            <w:r w:rsidRPr="000417ED">
              <w:rPr>
                <w:rFonts w:ascii="Gill Sans MT" w:hAnsi="Gill Sans MT" w:cs="Calibri"/>
              </w:rPr>
              <w:t>a</w:t>
            </w:r>
            <w:r w:rsidRPr="000417ED">
              <w:rPr>
                <w:rFonts w:ascii="Gill Sans MT" w:hAnsi="Gill Sans MT" w:cs="Gill Sans MT"/>
              </w:rPr>
              <w:t> </w:t>
            </w:r>
            <w:r w:rsidRPr="000417ED">
              <w:rPr>
                <w:rFonts w:ascii="Gill Sans MT" w:hAnsi="Gill Sans MT" w:cs="Calibri"/>
                <w:u w:val="single"/>
              </w:rPr>
              <w:t>signed</w:t>
            </w:r>
            <w:r w:rsidRPr="000417ED">
              <w:rPr>
                <w:rFonts w:ascii="Gill Sans MT" w:hAnsi="Gill Sans MT" w:cs="Calibri"/>
              </w:rPr>
              <w:t> financial proposal/ budget of the tasks should be broken down into modules, (</w:t>
            </w:r>
            <w:r w:rsidRPr="004C00CC">
              <w:rPr>
                <w:rFonts w:ascii="Gill Sans MT" w:hAnsi="Gill Sans MT" w:cs="Calibri"/>
              </w:rPr>
              <w:t>30</w:t>
            </w:r>
            <w:r w:rsidRPr="000417ED">
              <w:rPr>
                <w:rFonts w:ascii="Gill Sans MT" w:hAnsi="Gill Sans MT" w:cs="Calibri"/>
              </w:rPr>
              <w:t> marks) </w:t>
            </w:r>
          </w:p>
          <w:p w14:paraId="22AE4D96" w14:textId="77777777" w:rsidR="000417ED" w:rsidRPr="000417ED" w:rsidRDefault="000417ED" w:rsidP="000417ED">
            <w:pPr>
              <w:jc w:val="both"/>
              <w:rPr>
                <w:rFonts w:ascii="Gill Sans MT" w:hAnsi="Gill Sans MT" w:cs="Calibri"/>
              </w:rPr>
            </w:pPr>
            <w:r w:rsidRPr="000417ED">
              <w:rPr>
                <w:rFonts w:ascii="Gill Sans MT" w:hAnsi="Gill Sans MT" w:cs="Calibri"/>
              </w:rPr>
              <w:t>Detailed financial proposal with budget breakdown including all expenses, fees, and taxes. </w:t>
            </w:r>
          </w:p>
          <w:p w14:paraId="13E3483D" w14:textId="37A87022" w:rsidR="000417ED" w:rsidRPr="000417ED" w:rsidRDefault="00000000" w:rsidP="000417ED">
            <w:pPr>
              <w:jc w:val="both"/>
              <w:rPr>
                <w:rFonts w:ascii="Gill Sans MT" w:hAnsi="Gill Sans MT" w:cs="Calibri"/>
                <w:b/>
                <w:bCs/>
              </w:rPr>
            </w:pPr>
            <m:oMathPara>
              <m:oMath>
                <m:d>
                  <m:dPr>
                    <m:begChr m:val="{"/>
                    <m:endChr m:val="}"/>
                    <m:ctrlPr>
                      <w:rPr>
                        <w:rFonts w:ascii="Cambria Math" w:hAnsi="Cambria Math" w:cs="Calibri"/>
                        <w:b/>
                        <w:bCs/>
                      </w:rPr>
                    </m:ctrlPr>
                  </m:dPr>
                  <m:e>
                    <m:f>
                      <m:fPr>
                        <m:ctrlPr>
                          <w:rPr>
                            <w:rFonts w:ascii="Cambria Math" w:hAnsi="Cambria Math" w:cs="Calibri"/>
                            <w:b/>
                            <w:bCs/>
                          </w:rPr>
                        </m:ctrlPr>
                      </m:fPr>
                      <m:num>
                        <m:r>
                          <m:rPr>
                            <m:sty m:val="b"/>
                          </m:rPr>
                          <w:rPr>
                            <w:rFonts w:ascii="Cambria Math" w:hAnsi="Cambria Math" w:cs="Calibri"/>
                          </w:rPr>
                          <m:t>100</m:t>
                        </m:r>
                        <m:r>
                          <m:rPr>
                            <m:sty m:val="bi"/>
                          </m:rPr>
                          <w:rPr>
                            <w:rFonts w:ascii="Cambria Math" w:hAnsi="Cambria Math" w:cs="Calibri"/>
                          </w:rPr>
                          <m:t>% x Lowest bid value</m:t>
                        </m:r>
                      </m:num>
                      <m:den>
                        <m:r>
                          <m:rPr>
                            <m:sty m:val="bi"/>
                          </m:rPr>
                          <w:rPr>
                            <w:rFonts w:ascii="Cambria Math" w:hAnsi="Cambria Math" w:cs="Calibri"/>
                          </w:rPr>
                          <m:t>Current value bid</m:t>
                        </m:r>
                      </m:den>
                    </m:f>
                  </m:e>
                </m:d>
                <m:r>
                  <m:rPr>
                    <m:sty m:val="bi"/>
                  </m:rPr>
                  <w:rPr>
                    <w:rFonts w:ascii="Cambria Math" w:hAnsi="Cambria Math" w:cs="Calibri"/>
                  </w:rPr>
                  <m:t xml:space="preserve"> x </m:t>
                </m:r>
                <m:r>
                  <m:rPr>
                    <m:sty m:val="b"/>
                  </m:rPr>
                  <w:rPr>
                    <w:rFonts w:ascii="Cambria Math" w:hAnsi="Cambria Math" w:cs="Calibri"/>
                  </w:rPr>
                  <m:t>0</m:t>
                </m:r>
                <m:r>
                  <m:rPr>
                    <m:sty m:val="bi"/>
                  </m:rPr>
                  <w:rPr>
                    <w:rFonts w:ascii="Cambria Math" w:hAnsi="Cambria Math" w:cs="Calibri"/>
                  </w:rPr>
                  <m:t>.3</m:t>
                </m:r>
                <m:r>
                  <m:rPr>
                    <m:sty m:val="p"/>
                  </m:rPr>
                  <w:rPr>
                    <w:rFonts w:ascii="Gill Sans MT" w:hAnsi="Gill Sans MT" w:cs="Calibri"/>
                  </w:rPr>
                  <w:br/>
                </m:r>
              </m:oMath>
            </m:oMathPara>
          </w:p>
          <w:p w14:paraId="11571059" w14:textId="77777777" w:rsidR="000417ED" w:rsidRPr="000417ED" w:rsidRDefault="000417ED" w:rsidP="000417ED">
            <w:pPr>
              <w:jc w:val="both"/>
              <w:rPr>
                <w:rFonts w:ascii="Gill Sans MT" w:hAnsi="Gill Sans MT" w:cs="Calibri"/>
                <w:b/>
                <w:bCs/>
              </w:rPr>
            </w:pPr>
            <w:r w:rsidRPr="000417ED">
              <w:rPr>
                <w:rFonts w:ascii="Gill Sans MT" w:hAnsi="Gill Sans MT" w:cs="Calibri"/>
                <w:b/>
                <w:bCs/>
              </w:rPr>
              <w:t> </w:t>
            </w:r>
          </w:p>
          <w:p w14:paraId="7B6E54DD" w14:textId="77777777" w:rsidR="000417ED" w:rsidRPr="004C00CC" w:rsidRDefault="000417ED" w:rsidP="000417ED">
            <w:pPr>
              <w:jc w:val="both"/>
              <w:rPr>
                <w:rFonts w:ascii="Gill Sans MT" w:hAnsi="Gill Sans MT" w:cs="Calibri"/>
                <w:b/>
                <w:bCs/>
              </w:rPr>
            </w:pPr>
          </w:p>
        </w:tc>
      </w:tr>
      <w:tr w:rsidR="00861E97" w:rsidRPr="004C00CC" w14:paraId="7FE521B8" w14:textId="77777777" w:rsidTr="000417ED">
        <w:trPr>
          <w:trHeight w:val="13656"/>
        </w:trPr>
        <w:tc>
          <w:tcPr>
            <w:tcW w:w="561" w:type="dxa"/>
            <w:shd w:val="clear" w:color="auto" w:fill="F2F2F2"/>
          </w:tcPr>
          <w:p w14:paraId="778B4A7A" w14:textId="64F010BD" w:rsidR="00286EED" w:rsidRPr="004C00CC" w:rsidRDefault="00835F77" w:rsidP="0041568D">
            <w:pPr>
              <w:spacing w:line="240" w:lineRule="auto"/>
              <w:rPr>
                <w:rFonts w:ascii="Gill Sans MT" w:hAnsi="Gill Sans MT"/>
                <w:color w:val="000000" w:themeColor="text1"/>
              </w:rPr>
            </w:pPr>
            <w:r w:rsidRPr="004C00CC">
              <w:rPr>
                <w:rFonts w:ascii="Gill Sans MT" w:hAnsi="Gill Sans MT"/>
                <w:color w:val="000000" w:themeColor="text1"/>
              </w:rPr>
              <w:lastRenderedPageBreak/>
              <w:t>1</w:t>
            </w:r>
            <w:r w:rsidR="008D25AD" w:rsidRPr="004C00CC">
              <w:rPr>
                <w:rFonts w:ascii="Gill Sans MT" w:hAnsi="Gill Sans MT"/>
                <w:color w:val="000000" w:themeColor="text1"/>
              </w:rPr>
              <w:t>3</w:t>
            </w:r>
          </w:p>
        </w:tc>
        <w:tc>
          <w:tcPr>
            <w:tcW w:w="10213" w:type="dxa"/>
            <w:gridSpan w:val="2"/>
          </w:tcPr>
          <w:p w14:paraId="40937865" w14:textId="20D0BDA9" w:rsidR="000679E8" w:rsidRPr="004C00CC" w:rsidRDefault="000679E8" w:rsidP="0041568D">
            <w:pPr>
              <w:autoSpaceDE w:val="0"/>
              <w:autoSpaceDN w:val="0"/>
              <w:adjustRightInd w:val="0"/>
              <w:spacing w:line="360" w:lineRule="auto"/>
              <w:rPr>
                <w:rFonts w:ascii="Gill Sans MT" w:hAnsi="Gill Sans MT"/>
                <w:b/>
                <w:bCs/>
                <w:color w:val="000000" w:themeColor="text1"/>
              </w:rPr>
            </w:pPr>
            <w:r w:rsidRPr="004C00CC">
              <w:rPr>
                <w:rFonts w:ascii="Gill Sans MT" w:hAnsi="Gill Sans MT"/>
                <w:b/>
                <w:bCs/>
                <w:color w:val="000000" w:themeColor="text1"/>
              </w:rPr>
              <w:t>INTRODUCTION</w:t>
            </w:r>
          </w:p>
          <w:p w14:paraId="6D9B59C2" w14:textId="6BB88585" w:rsidR="00A02690" w:rsidRPr="004C00CC" w:rsidRDefault="004422AD" w:rsidP="00A02690">
            <w:pPr>
              <w:spacing w:after="0" w:line="240" w:lineRule="auto"/>
              <w:jc w:val="both"/>
              <w:rPr>
                <w:rFonts w:ascii="Gill Sans MT" w:hAnsi="Gill Sans MT" w:cs="Calibri"/>
              </w:rPr>
            </w:pPr>
            <w:r w:rsidRPr="004C00CC">
              <w:rPr>
                <w:rFonts w:ascii="Gill Sans MT" w:hAnsi="Gill Sans MT"/>
                <w:color w:val="000000" w:themeColor="text1"/>
              </w:rPr>
              <w:t xml:space="preserve">The Ministry of Education, Culture &amp; Higher Education of the Federal Government </w:t>
            </w:r>
            <w:r w:rsidR="00A02690" w:rsidRPr="004C00CC">
              <w:rPr>
                <w:rFonts w:ascii="Gill Sans MT" w:hAnsi="Gill Sans MT" w:cs="Calibri"/>
              </w:rPr>
              <w:t xml:space="preserve"> has identified a critical need to modernize and digitize the tracking and monitoring systems for education materials distribution across Somalia. The current manual processes for tracking textbooks and learning materials have created significant operational challenges that undermine the effectiveness of educational support programs.</w:t>
            </w:r>
          </w:p>
          <w:p w14:paraId="7BCF5791" w14:textId="77777777" w:rsidR="00A02690" w:rsidRPr="004C00CC" w:rsidRDefault="00A02690" w:rsidP="00A02690">
            <w:pPr>
              <w:spacing w:after="0" w:line="240" w:lineRule="auto"/>
              <w:jc w:val="both"/>
              <w:rPr>
                <w:rFonts w:ascii="Gill Sans MT" w:hAnsi="Gill Sans MT" w:cs="Calibri"/>
              </w:rPr>
            </w:pPr>
          </w:p>
          <w:p w14:paraId="5C5F4BB0"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existing system suffers from multiple limitations including restricted visibility into distribution chains, substantial delays in material delivery, inadequate accountability mechanisms, and limited capacity for data-driven decision making. These challenges have resulted in inefficiencies that impact the timely availability of essential learning materials to students and educational institutions across the country.</w:t>
            </w:r>
          </w:p>
          <w:p w14:paraId="4EE77C13" w14:textId="77777777" w:rsidR="00A02690" w:rsidRPr="004C00CC" w:rsidRDefault="00A02690" w:rsidP="00A02690">
            <w:pPr>
              <w:spacing w:after="0" w:line="240" w:lineRule="auto"/>
              <w:jc w:val="both"/>
              <w:rPr>
                <w:rFonts w:ascii="Gill Sans MT" w:hAnsi="Gill Sans MT" w:cs="Calibri"/>
              </w:rPr>
            </w:pPr>
          </w:p>
          <w:p w14:paraId="218FB647"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To address these systemic issues, the Ministry of education seeks to implement a comprehensive Information and Communication Technology (ICT) enabled solution that will transform the material distribution process. This digital transformation initiative aims to establish real-time monitoring capabilities, enhance transparency across all distribution levels, improve operational efficiency, and strengthen accountability frameworks. The proposed system will provide stakeholders with accurate, timely information about material movements from central warehouses to individual schools and students, enabling proactive management and rapid response to distribution challenges.</w:t>
            </w:r>
          </w:p>
          <w:p w14:paraId="21507F50" w14:textId="77777777" w:rsidR="00A02690" w:rsidRPr="004C00CC" w:rsidRDefault="00A02690" w:rsidP="00A02690">
            <w:pPr>
              <w:spacing w:after="0" w:line="240" w:lineRule="auto"/>
              <w:jc w:val="both"/>
              <w:rPr>
                <w:rFonts w:ascii="Gill Sans MT" w:hAnsi="Gill Sans MT" w:cs="Calibri"/>
              </w:rPr>
            </w:pPr>
          </w:p>
          <w:p w14:paraId="2830D869"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implementation of this system aligns with Ministry’s commitment to leveraging technology for improved educational outcomes and represents a significant step toward modernizing education sector management in Somalia. The project will serve as a model for future digitization initiatives within the education sector and potentially other service delivery areas.</w:t>
            </w:r>
          </w:p>
          <w:p w14:paraId="74EAFE65" w14:textId="77777777" w:rsidR="00A02690" w:rsidRPr="004C00CC" w:rsidRDefault="00A02690" w:rsidP="00A02690">
            <w:pPr>
              <w:spacing w:after="0" w:line="240" w:lineRule="auto"/>
              <w:jc w:val="both"/>
              <w:rPr>
                <w:rFonts w:ascii="Gill Sans MT" w:hAnsi="Gill Sans MT" w:cs="Calibri"/>
              </w:rPr>
            </w:pPr>
          </w:p>
          <w:p w14:paraId="762E691E"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2. RATIONALE AND JUSTIFICATION</w:t>
            </w:r>
          </w:p>
          <w:p w14:paraId="6D838A9F"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need for this consultancy is driven by several critical factors that impact education material distribution effectiveness. First, the absence of real-time tracking mechanisms creates blind spots in the supply chain, making it difficult to identify bottlenecks, losses, or diversions of materials. Second, manual record-keeping systems are prone to errors, inconsistencies, and data loss, compromising the integrity of distribution records. Third, the lack of centralized data systems prevents comprehensive analysis and evidence-based planning for future material procurement and distribution.</w:t>
            </w:r>
          </w:p>
          <w:p w14:paraId="6A69F729" w14:textId="77777777" w:rsidR="00A02690" w:rsidRPr="004C00CC" w:rsidRDefault="00A02690" w:rsidP="00A02690">
            <w:pPr>
              <w:spacing w:after="0" w:line="240" w:lineRule="auto"/>
              <w:jc w:val="both"/>
              <w:rPr>
                <w:rFonts w:ascii="Gill Sans MT" w:hAnsi="Gill Sans MT" w:cs="Calibri"/>
              </w:rPr>
            </w:pPr>
          </w:p>
          <w:p w14:paraId="7E3BD468"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Furthermore, stakeholders including MOECHE, FMS education authorities, Save the Children staff, and partner organizations require timely access to distribution data to fulfill their oversight and coordination responsibilities. The proposed digital system will address these gaps by providing automated tracking, secure data storage, real-time reporting, and comprehensive analytics capabilities. This intervention will significantly enhance program accountability, reduce material losses, improve distribution timelines, and ultimately ensure that learning materials reach their intended beneficiaries efficiently and transparently.</w:t>
            </w:r>
          </w:p>
          <w:p w14:paraId="585084ED" w14:textId="77777777" w:rsidR="00A02690" w:rsidRPr="004C00CC" w:rsidRDefault="00A02690" w:rsidP="00A02690">
            <w:pPr>
              <w:spacing w:after="0" w:line="240" w:lineRule="auto"/>
              <w:jc w:val="both"/>
              <w:rPr>
                <w:rFonts w:ascii="Gill Sans MT" w:hAnsi="Gill Sans MT" w:cs="Calibri"/>
              </w:rPr>
            </w:pPr>
          </w:p>
          <w:p w14:paraId="24086EB6"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3. OBJECTIVES OF THE ASSIGNMENT</w:t>
            </w:r>
          </w:p>
          <w:p w14:paraId="728C0432"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3.1 Overall Objective</w:t>
            </w:r>
          </w:p>
          <w:p w14:paraId="0089E855"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overall objective of this consultancy is to design, develop, and deploy a comprehensive, integrated educational material Tracking System that enables efficient, transparent, and accountable distribution of textbooks and learning materials from central warehouses to schools and students across Somalia.</w:t>
            </w:r>
          </w:p>
          <w:p w14:paraId="45A2A33A"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3.2 Specific Objectives</w:t>
            </w:r>
          </w:p>
          <w:p w14:paraId="0B5CB134"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specific objectives of this assignment include:</w:t>
            </w:r>
          </w:p>
          <w:p w14:paraId="7E06E19E" w14:textId="77777777" w:rsidR="00A02690" w:rsidRPr="004C00CC" w:rsidRDefault="00A02690" w:rsidP="00A02690">
            <w:pPr>
              <w:pStyle w:val="ListParagraph"/>
              <w:numPr>
                <w:ilvl w:val="0"/>
                <w:numId w:val="38"/>
              </w:numPr>
              <w:jc w:val="both"/>
              <w:rPr>
                <w:rFonts w:ascii="Gill Sans MT" w:hAnsi="Gill Sans MT" w:cs="Calibri"/>
                <w:sz w:val="22"/>
                <w:szCs w:val="22"/>
              </w:rPr>
            </w:pPr>
            <w:r w:rsidRPr="004C00CC">
              <w:rPr>
                <w:rFonts w:ascii="Gill Sans MT" w:hAnsi="Gill Sans MT" w:cs="Calibri"/>
                <w:b/>
                <w:bCs/>
                <w:sz w:val="22"/>
                <w:szCs w:val="22"/>
              </w:rPr>
              <w:t>Design and Development:</w:t>
            </w:r>
            <w:r w:rsidRPr="004C00CC">
              <w:rPr>
                <w:rFonts w:ascii="Gill Sans MT" w:hAnsi="Gill Sans MT" w:cs="Calibri"/>
                <w:sz w:val="22"/>
                <w:szCs w:val="22"/>
              </w:rPr>
              <w:t xml:space="preserve"> Create a user-friendly, robust, and scalable mobile application for Android tablets that enables offline data collection, </w:t>
            </w:r>
            <w:r w:rsidRPr="004C00CC">
              <w:rPr>
                <w:rFonts w:ascii="Gill Sans MT" w:hAnsi="Gill Sans MT" w:cs="Calibri"/>
                <w:sz w:val="22"/>
                <w:szCs w:val="22"/>
                <w:highlight w:val="yellow"/>
              </w:rPr>
              <w:t>QR code and barcode scanning</w:t>
            </w:r>
            <w:r w:rsidRPr="004C00CC">
              <w:rPr>
                <w:rFonts w:ascii="Gill Sans MT" w:hAnsi="Gill Sans MT" w:cs="Calibri"/>
                <w:sz w:val="22"/>
                <w:szCs w:val="22"/>
              </w:rPr>
              <w:t>, and automated inventory management at multiple distribution points.</w:t>
            </w:r>
          </w:p>
          <w:p w14:paraId="690A6069" w14:textId="77777777" w:rsidR="00A02690" w:rsidRPr="004C00CC" w:rsidRDefault="00A02690" w:rsidP="00A02690">
            <w:pPr>
              <w:pStyle w:val="ListParagraph"/>
              <w:numPr>
                <w:ilvl w:val="0"/>
                <w:numId w:val="38"/>
              </w:numPr>
              <w:jc w:val="both"/>
              <w:rPr>
                <w:rFonts w:ascii="Gill Sans MT" w:hAnsi="Gill Sans MT" w:cs="Calibri"/>
                <w:sz w:val="22"/>
                <w:szCs w:val="22"/>
              </w:rPr>
            </w:pPr>
            <w:r w:rsidRPr="004C00CC">
              <w:rPr>
                <w:rFonts w:ascii="Gill Sans MT" w:hAnsi="Gill Sans MT" w:cs="Calibri"/>
                <w:b/>
                <w:bCs/>
                <w:sz w:val="22"/>
                <w:szCs w:val="22"/>
              </w:rPr>
              <w:t>Data Infrastructure:</w:t>
            </w:r>
            <w:r w:rsidRPr="004C00CC">
              <w:rPr>
                <w:rFonts w:ascii="Gill Sans MT" w:hAnsi="Gill Sans MT" w:cs="Calibri"/>
                <w:sz w:val="22"/>
                <w:szCs w:val="22"/>
              </w:rPr>
              <w:t xml:space="preserve"> Establish a secure, reliable data pipeline that facilitates real-time synchronization of field data with central servers, ensuring data integrity, security, and accessibility while accommodating low-bandwidth environments.</w:t>
            </w:r>
          </w:p>
          <w:p w14:paraId="4E217948" w14:textId="77777777" w:rsidR="00A02690" w:rsidRPr="004C00CC" w:rsidRDefault="00A02690" w:rsidP="00A02690">
            <w:pPr>
              <w:pStyle w:val="ListParagraph"/>
              <w:numPr>
                <w:ilvl w:val="0"/>
                <w:numId w:val="38"/>
              </w:numPr>
              <w:jc w:val="both"/>
              <w:rPr>
                <w:rFonts w:ascii="Gill Sans MT" w:hAnsi="Gill Sans MT" w:cs="Calibri"/>
                <w:sz w:val="22"/>
                <w:szCs w:val="22"/>
              </w:rPr>
            </w:pPr>
            <w:r w:rsidRPr="004C00CC">
              <w:rPr>
                <w:rFonts w:ascii="Gill Sans MT" w:hAnsi="Gill Sans MT" w:cs="Calibri"/>
                <w:b/>
                <w:bCs/>
                <w:sz w:val="22"/>
                <w:szCs w:val="22"/>
              </w:rPr>
              <w:lastRenderedPageBreak/>
              <w:t>Visualization and Reporting:</w:t>
            </w:r>
            <w:r w:rsidRPr="004C00CC">
              <w:rPr>
                <w:rFonts w:ascii="Gill Sans MT" w:hAnsi="Gill Sans MT" w:cs="Calibri"/>
                <w:sz w:val="22"/>
                <w:szCs w:val="22"/>
              </w:rPr>
              <w:t xml:space="preserve"> Develop a comprehensive web-based dashboard that provides real-time visualization of material distribution status, generates automat ed reports, enables data export for further analysis, and supports decision-making at all organizational levels.</w:t>
            </w:r>
          </w:p>
          <w:p w14:paraId="75369087" w14:textId="77777777" w:rsidR="00A02690" w:rsidRPr="004C00CC" w:rsidRDefault="00A02690" w:rsidP="00A02690">
            <w:pPr>
              <w:pStyle w:val="ListParagraph"/>
              <w:numPr>
                <w:ilvl w:val="0"/>
                <w:numId w:val="38"/>
              </w:numPr>
              <w:jc w:val="both"/>
              <w:rPr>
                <w:rFonts w:ascii="Gill Sans MT" w:hAnsi="Gill Sans MT" w:cs="Calibri"/>
                <w:sz w:val="22"/>
                <w:szCs w:val="22"/>
              </w:rPr>
            </w:pPr>
            <w:r w:rsidRPr="004C00CC">
              <w:rPr>
                <w:rFonts w:ascii="Gill Sans MT" w:hAnsi="Gill Sans MT" w:cs="Calibri"/>
                <w:b/>
                <w:bCs/>
                <w:sz w:val="22"/>
                <w:szCs w:val="22"/>
              </w:rPr>
              <w:t>Capacity Enhancement:</w:t>
            </w:r>
            <w:r w:rsidRPr="004C00CC">
              <w:rPr>
                <w:rFonts w:ascii="Gill Sans MT" w:hAnsi="Gill Sans MT" w:cs="Calibri"/>
                <w:sz w:val="22"/>
                <w:szCs w:val="22"/>
              </w:rPr>
              <w:t xml:space="preserve"> Build institutional and individual capacity among Save the Children staff, MOECHE personnel, FMS education officers, and school-level users to effectively operate, maintain, and derive value from the system.</w:t>
            </w:r>
          </w:p>
          <w:p w14:paraId="49536EEC" w14:textId="77777777" w:rsidR="00A02690" w:rsidRPr="004C00CC" w:rsidRDefault="00A02690" w:rsidP="00A02690">
            <w:pPr>
              <w:pStyle w:val="ListParagraph"/>
              <w:numPr>
                <w:ilvl w:val="0"/>
                <w:numId w:val="38"/>
              </w:numPr>
              <w:jc w:val="both"/>
              <w:rPr>
                <w:rFonts w:ascii="Gill Sans MT" w:hAnsi="Gill Sans MT" w:cs="Calibri"/>
                <w:sz w:val="22"/>
                <w:szCs w:val="22"/>
              </w:rPr>
            </w:pPr>
            <w:r w:rsidRPr="004C00CC">
              <w:rPr>
                <w:rFonts w:ascii="Gill Sans MT" w:hAnsi="Gill Sans MT" w:cs="Calibri"/>
                <w:b/>
                <w:bCs/>
                <w:sz w:val="22"/>
                <w:szCs w:val="22"/>
              </w:rPr>
              <w:t>System Sustainability:</w:t>
            </w:r>
            <w:r w:rsidRPr="004C00CC">
              <w:rPr>
                <w:rFonts w:ascii="Gill Sans MT" w:hAnsi="Gill Sans MT" w:cs="Calibri"/>
                <w:sz w:val="22"/>
                <w:szCs w:val="22"/>
              </w:rPr>
              <w:t xml:space="preserve"> Ensure long-term system sustainability through comprehensive documentation, source code handover, and establishment of maintenance protocols that enable continued operation beyond the consultancy period.</w:t>
            </w:r>
          </w:p>
          <w:p w14:paraId="20D33285" w14:textId="77777777" w:rsidR="00A02690" w:rsidRPr="004C00CC" w:rsidRDefault="00A02690" w:rsidP="00A02690">
            <w:pPr>
              <w:pStyle w:val="ListParagraph"/>
              <w:ind w:left="360"/>
              <w:jc w:val="both"/>
              <w:rPr>
                <w:rFonts w:ascii="Gill Sans MT" w:hAnsi="Gill Sans MT" w:cs="Calibri"/>
                <w:sz w:val="22"/>
                <w:szCs w:val="22"/>
              </w:rPr>
            </w:pPr>
          </w:p>
          <w:p w14:paraId="6145E989"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4. SCOPE OF WORK</w:t>
            </w:r>
          </w:p>
          <w:p w14:paraId="521D2913"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will be responsible for executing the following five major work streams:</w:t>
            </w:r>
          </w:p>
          <w:p w14:paraId="43BDA4DB"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Requirements Analysis and Stakeholder Engagement</w:t>
            </w:r>
          </w:p>
          <w:p w14:paraId="5D6A2F10" w14:textId="77777777" w:rsidR="00A02690" w:rsidRPr="004C00CC" w:rsidRDefault="00A02690" w:rsidP="00A02690">
            <w:pPr>
              <w:numPr>
                <w:ilvl w:val="0"/>
                <w:numId w:val="39"/>
              </w:numPr>
              <w:spacing w:after="0" w:line="240" w:lineRule="auto"/>
              <w:jc w:val="both"/>
              <w:rPr>
                <w:rFonts w:ascii="Gill Sans MT" w:hAnsi="Gill Sans MT" w:cs="Calibri"/>
              </w:rPr>
            </w:pPr>
            <w:r w:rsidRPr="004C00CC">
              <w:rPr>
                <w:rFonts w:ascii="Gill Sans MT" w:hAnsi="Gill Sans MT" w:cs="Calibri"/>
              </w:rPr>
              <w:t>Conduct consultative meetings with MOECHE, FMS authorities, Save the Children warehouse managers, and school administrators to understand workflows and requirements</w:t>
            </w:r>
          </w:p>
          <w:p w14:paraId="4D9C59EB" w14:textId="77777777" w:rsidR="00A02690" w:rsidRPr="004C00CC" w:rsidRDefault="00A02690" w:rsidP="00A02690">
            <w:pPr>
              <w:numPr>
                <w:ilvl w:val="0"/>
                <w:numId w:val="39"/>
              </w:numPr>
              <w:spacing w:after="0" w:line="240" w:lineRule="auto"/>
              <w:jc w:val="both"/>
              <w:rPr>
                <w:rFonts w:ascii="Gill Sans MT" w:hAnsi="Gill Sans MT" w:cs="Calibri"/>
              </w:rPr>
            </w:pPr>
            <w:r w:rsidRPr="004C00CC">
              <w:rPr>
                <w:rFonts w:ascii="Gill Sans MT" w:hAnsi="Gill Sans MT" w:cs="Calibri"/>
              </w:rPr>
              <w:t>Document existing distribution processes and identify functional and non-functional system requirements</w:t>
            </w:r>
          </w:p>
          <w:p w14:paraId="023275CD" w14:textId="77777777" w:rsidR="00A02690" w:rsidRPr="004C00CC" w:rsidRDefault="00A02690" w:rsidP="00A02690">
            <w:pPr>
              <w:numPr>
                <w:ilvl w:val="0"/>
                <w:numId w:val="39"/>
              </w:numPr>
              <w:spacing w:after="0" w:line="240" w:lineRule="auto"/>
              <w:jc w:val="both"/>
              <w:rPr>
                <w:rFonts w:ascii="Gill Sans MT" w:hAnsi="Gill Sans MT" w:cs="Calibri"/>
              </w:rPr>
            </w:pPr>
            <w:r w:rsidRPr="004C00CC">
              <w:rPr>
                <w:rFonts w:ascii="Gill Sans MT" w:hAnsi="Gill Sans MT" w:cs="Calibri"/>
              </w:rPr>
              <w:t>Assess technical infrastructure, connectivity challenges, and user capacity levels</w:t>
            </w:r>
          </w:p>
          <w:p w14:paraId="64DDDC63" w14:textId="77777777" w:rsidR="00A02690" w:rsidRPr="004C00CC" w:rsidRDefault="00A02690" w:rsidP="00A02690">
            <w:pPr>
              <w:numPr>
                <w:ilvl w:val="0"/>
                <w:numId w:val="39"/>
              </w:numPr>
              <w:spacing w:after="0" w:line="240" w:lineRule="auto"/>
              <w:jc w:val="both"/>
              <w:rPr>
                <w:rFonts w:ascii="Gill Sans MT" w:hAnsi="Gill Sans MT" w:cs="Calibri"/>
              </w:rPr>
            </w:pPr>
            <w:r w:rsidRPr="004C00CC">
              <w:rPr>
                <w:rFonts w:ascii="Gill Sans MT" w:hAnsi="Gill Sans MT" w:cs="Calibri"/>
              </w:rPr>
              <w:t>Review relevant policies and data protection requirements for education sector systems in Somalia</w:t>
            </w:r>
          </w:p>
          <w:p w14:paraId="2E5CB489"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System Architecture and Design</w:t>
            </w:r>
          </w:p>
          <w:p w14:paraId="3586ABD6" w14:textId="77777777" w:rsidR="00A02690" w:rsidRPr="004C00CC" w:rsidRDefault="00A02690" w:rsidP="00A02690">
            <w:pPr>
              <w:numPr>
                <w:ilvl w:val="0"/>
                <w:numId w:val="40"/>
              </w:numPr>
              <w:spacing w:after="0" w:line="240" w:lineRule="auto"/>
              <w:jc w:val="both"/>
              <w:rPr>
                <w:rFonts w:ascii="Gill Sans MT" w:hAnsi="Gill Sans MT" w:cs="Calibri"/>
              </w:rPr>
            </w:pPr>
            <w:r w:rsidRPr="004C00CC">
              <w:rPr>
                <w:rFonts w:ascii="Gill Sans MT" w:hAnsi="Gill Sans MT" w:cs="Calibri"/>
              </w:rPr>
              <w:t>Develop detailed technical specifications and system architecture for mobile applications, data pipelines, and web dashboards.</w:t>
            </w:r>
          </w:p>
          <w:p w14:paraId="0A7AEFD6" w14:textId="77777777" w:rsidR="00A02690" w:rsidRPr="004C00CC" w:rsidRDefault="00A02690" w:rsidP="00A02690">
            <w:pPr>
              <w:numPr>
                <w:ilvl w:val="0"/>
                <w:numId w:val="40"/>
              </w:numPr>
              <w:spacing w:after="0" w:line="240" w:lineRule="auto"/>
              <w:jc w:val="both"/>
              <w:rPr>
                <w:rFonts w:ascii="Gill Sans MT" w:hAnsi="Gill Sans MT" w:cs="Calibri"/>
              </w:rPr>
            </w:pPr>
            <w:r w:rsidRPr="004C00CC">
              <w:rPr>
                <w:rFonts w:ascii="Gill Sans MT" w:hAnsi="Gill Sans MT" w:cs="Calibri"/>
              </w:rPr>
              <w:t>Design database schemas, UX/UI prototypes, and security protocols (encryption, authentication, access control)</w:t>
            </w:r>
          </w:p>
          <w:p w14:paraId="294F95F9" w14:textId="77777777" w:rsidR="00A02690" w:rsidRPr="004C00CC" w:rsidRDefault="00A02690" w:rsidP="00A02690">
            <w:pPr>
              <w:numPr>
                <w:ilvl w:val="0"/>
                <w:numId w:val="40"/>
              </w:numPr>
              <w:spacing w:after="0" w:line="240" w:lineRule="auto"/>
              <w:jc w:val="both"/>
              <w:rPr>
                <w:rFonts w:ascii="Gill Sans MT" w:hAnsi="Gill Sans MT" w:cs="Calibri"/>
              </w:rPr>
            </w:pPr>
            <w:r w:rsidRPr="004C00CC">
              <w:rPr>
                <w:rFonts w:ascii="Gill Sans MT" w:hAnsi="Gill Sans MT" w:cs="Calibri"/>
              </w:rPr>
              <w:t>Plan offline synchronization strategy for low-connectivity environments and define backup and disaster recovery procedures</w:t>
            </w:r>
          </w:p>
          <w:p w14:paraId="6D3931E5"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Development and Testing</w:t>
            </w:r>
          </w:p>
          <w:p w14:paraId="463C001F" w14:textId="77777777" w:rsidR="00A02690" w:rsidRPr="004C00CC" w:rsidRDefault="00A02690" w:rsidP="00A02690">
            <w:pPr>
              <w:numPr>
                <w:ilvl w:val="0"/>
                <w:numId w:val="41"/>
              </w:numPr>
              <w:tabs>
                <w:tab w:val="num" w:pos="720"/>
              </w:tabs>
              <w:spacing w:after="0" w:line="240" w:lineRule="auto"/>
              <w:jc w:val="both"/>
              <w:rPr>
                <w:rFonts w:ascii="Gill Sans MT" w:hAnsi="Gill Sans MT" w:cs="Calibri"/>
              </w:rPr>
            </w:pPr>
            <w:r w:rsidRPr="004C00CC">
              <w:rPr>
                <w:rFonts w:ascii="Gill Sans MT" w:hAnsi="Gill Sans MT" w:cs="Calibri"/>
                <w:b/>
                <w:bCs/>
              </w:rPr>
              <w:t>Mobile App:</w:t>
            </w:r>
            <w:r w:rsidRPr="004C00CC">
              <w:rPr>
                <w:rFonts w:ascii="Gill Sans MT" w:hAnsi="Gill Sans MT" w:cs="Calibri"/>
              </w:rPr>
              <w:t xml:space="preserve"> Develop Android application with QR/barcode scanning, offline data capture, inventory management, user authentication, and automatic synchronization</w:t>
            </w:r>
          </w:p>
          <w:p w14:paraId="06DD8EB1" w14:textId="77777777" w:rsidR="00A02690" w:rsidRPr="004C00CC" w:rsidRDefault="00A02690" w:rsidP="00A02690">
            <w:pPr>
              <w:numPr>
                <w:ilvl w:val="0"/>
                <w:numId w:val="41"/>
              </w:numPr>
              <w:tabs>
                <w:tab w:val="num" w:pos="720"/>
              </w:tabs>
              <w:spacing w:after="0" w:line="240" w:lineRule="auto"/>
              <w:jc w:val="both"/>
              <w:rPr>
                <w:rFonts w:ascii="Gill Sans MT" w:hAnsi="Gill Sans MT" w:cs="Calibri"/>
              </w:rPr>
            </w:pPr>
            <w:r w:rsidRPr="004C00CC">
              <w:rPr>
                <w:rFonts w:ascii="Gill Sans MT" w:hAnsi="Gill Sans MT" w:cs="Calibri"/>
                <w:b/>
                <w:bCs/>
              </w:rPr>
              <w:t>Data Pipeline:</w:t>
            </w:r>
            <w:r w:rsidRPr="004C00CC">
              <w:rPr>
                <w:rFonts w:ascii="Gill Sans MT" w:hAnsi="Gill Sans MT" w:cs="Calibri"/>
              </w:rPr>
              <w:t xml:space="preserve"> Establish secure APIs, data validation mechanisms, automated backups, and monitoring systems</w:t>
            </w:r>
          </w:p>
          <w:p w14:paraId="7CB7BF37" w14:textId="77777777" w:rsidR="00A02690" w:rsidRPr="004C00CC" w:rsidRDefault="00A02690" w:rsidP="00A02690">
            <w:pPr>
              <w:numPr>
                <w:ilvl w:val="0"/>
                <w:numId w:val="41"/>
              </w:numPr>
              <w:tabs>
                <w:tab w:val="num" w:pos="720"/>
              </w:tabs>
              <w:spacing w:after="0" w:line="240" w:lineRule="auto"/>
              <w:jc w:val="both"/>
              <w:rPr>
                <w:rFonts w:ascii="Gill Sans MT" w:hAnsi="Gill Sans MT" w:cs="Calibri"/>
              </w:rPr>
            </w:pPr>
            <w:r w:rsidRPr="004C00CC">
              <w:rPr>
                <w:rFonts w:ascii="Gill Sans MT" w:hAnsi="Gill Sans MT" w:cs="Calibri"/>
                <w:b/>
                <w:bCs/>
              </w:rPr>
              <w:t>Web Dashboard:</w:t>
            </w:r>
            <w:r w:rsidRPr="004C00CC">
              <w:rPr>
                <w:rFonts w:ascii="Gill Sans MT" w:hAnsi="Gill Sans MT" w:cs="Calibri"/>
              </w:rPr>
              <w:t xml:space="preserve"> Create real-time visualization, configurable reports, alert systems, user management, and data export capabilities (Excel, PDF, CSV)</w:t>
            </w:r>
          </w:p>
          <w:p w14:paraId="302F938C" w14:textId="77777777" w:rsidR="00A02690" w:rsidRPr="004C00CC" w:rsidRDefault="00A02690" w:rsidP="00A02690">
            <w:pPr>
              <w:numPr>
                <w:ilvl w:val="0"/>
                <w:numId w:val="41"/>
              </w:numPr>
              <w:tabs>
                <w:tab w:val="num" w:pos="720"/>
              </w:tabs>
              <w:spacing w:after="0" w:line="240" w:lineRule="auto"/>
              <w:jc w:val="both"/>
              <w:rPr>
                <w:rFonts w:ascii="Gill Sans MT" w:hAnsi="Gill Sans MT" w:cs="Calibri"/>
              </w:rPr>
            </w:pPr>
            <w:r w:rsidRPr="004C00CC">
              <w:rPr>
                <w:rFonts w:ascii="Gill Sans MT" w:hAnsi="Gill Sans MT" w:cs="Calibri"/>
                <w:b/>
                <w:bCs/>
              </w:rPr>
              <w:t>Testing:</w:t>
            </w:r>
            <w:r w:rsidRPr="004C00CC">
              <w:rPr>
                <w:rFonts w:ascii="Gill Sans MT" w:hAnsi="Gill Sans MT" w:cs="Calibri"/>
              </w:rPr>
              <w:t xml:space="preserve"> Conduct comprehensive unit, integration, security, performance, and usability testing</w:t>
            </w:r>
          </w:p>
          <w:p w14:paraId="2C3C315C"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Capacity Building and Training</w:t>
            </w:r>
          </w:p>
          <w:p w14:paraId="1C3E658C" w14:textId="77777777" w:rsidR="00A02690" w:rsidRPr="004C00CC" w:rsidRDefault="00A02690" w:rsidP="00A02690">
            <w:pPr>
              <w:numPr>
                <w:ilvl w:val="0"/>
                <w:numId w:val="42"/>
              </w:numPr>
              <w:tabs>
                <w:tab w:val="num" w:pos="720"/>
              </w:tabs>
              <w:spacing w:after="0" w:line="240" w:lineRule="auto"/>
              <w:jc w:val="both"/>
              <w:rPr>
                <w:rFonts w:ascii="Gill Sans MT" w:hAnsi="Gill Sans MT" w:cs="Calibri"/>
              </w:rPr>
            </w:pPr>
            <w:r w:rsidRPr="004C00CC">
              <w:rPr>
                <w:rFonts w:ascii="Gill Sans MT" w:hAnsi="Gill Sans MT" w:cs="Calibri"/>
              </w:rPr>
              <w:t>Develop training materials in English and Somali, including user manuals, technical documentation, quick reference guides, and video tutorials</w:t>
            </w:r>
          </w:p>
          <w:p w14:paraId="20CA7E82" w14:textId="77777777" w:rsidR="00A02690" w:rsidRPr="004C00CC" w:rsidRDefault="00A02690" w:rsidP="00A02690">
            <w:pPr>
              <w:numPr>
                <w:ilvl w:val="0"/>
                <w:numId w:val="42"/>
              </w:numPr>
              <w:tabs>
                <w:tab w:val="num" w:pos="720"/>
              </w:tabs>
              <w:spacing w:after="0" w:line="240" w:lineRule="auto"/>
              <w:jc w:val="both"/>
              <w:rPr>
                <w:rFonts w:ascii="Gill Sans MT" w:hAnsi="Gill Sans MT" w:cs="Calibri"/>
              </w:rPr>
            </w:pPr>
            <w:r w:rsidRPr="004C00CC">
              <w:rPr>
                <w:rFonts w:ascii="Gill Sans MT" w:hAnsi="Gill Sans MT" w:cs="Calibri"/>
              </w:rPr>
              <w:t>Conduct hands-on training workshops for Save the Children staff, MOECHE/FMS personnel, warehouse managers, and school administrators</w:t>
            </w:r>
          </w:p>
          <w:p w14:paraId="1364021E" w14:textId="77777777" w:rsidR="00A02690" w:rsidRPr="004C00CC" w:rsidRDefault="00A02690" w:rsidP="00A02690">
            <w:pPr>
              <w:numPr>
                <w:ilvl w:val="0"/>
                <w:numId w:val="42"/>
              </w:numPr>
              <w:tabs>
                <w:tab w:val="num" w:pos="720"/>
              </w:tabs>
              <w:spacing w:after="0" w:line="240" w:lineRule="auto"/>
              <w:jc w:val="both"/>
              <w:rPr>
                <w:rFonts w:ascii="Gill Sans MT" w:hAnsi="Gill Sans MT" w:cs="Calibri"/>
              </w:rPr>
            </w:pPr>
            <w:r w:rsidRPr="004C00CC">
              <w:rPr>
                <w:rFonts w:ascii="Gill Sans MT" w:hAnsi="Gill Sans MT" w:cs="Calibri"/>
              </w:rPr>
              <w:t>Deliver train-the-trainer sessions covering system operation, data entry, troubleshooting, and dashboard analytics interpretation</w:t>
            </w:r>
          </w:p>
          <w:p w14:paraId="7EB1F7E9"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Deployment, Piloting, and Handover</w:t>
            </w:r>
          </w:p>
          <w:p w14:paraId="0C809CA2" w14:textId="77777777" w:rsidR="00A02690" w:rsidRPr="004C00CC" w:rsidRDefault="00A02690" w:rsidP="00A02690">
            <w:pPr>
              <w:numPr>
                <w:ilvl w:val="0"/>
                <w:numId w:val="43"/>
              </w:numPr>
              <w:tabs>
                <w:tab w:val="clear" w:pos="360"/>
                <w:tab w:val="num" w:pos="720"/>
              </w:tabs>
              <w:spacing w:after="0" w:line="240" w:lineRule="auto"/>
              <w:jc w:val="both"/>
              <w:rPr>
                <w:rFonts w:ascii="Gill Sans MT" w:hAnsi="Gill Sans MT" w:cs="Calibri"/>
              </w:rPr>
            </w:pPr>
            <w:r w:rsidRPr="004C00CC">
              <w:rPr>
                <w:rFonts w:ascii="Gill Sans MT" w:hAnsi="Gill Sans MT" w:cs="Calibri"/>
                <w:b/>
                <w:bCs/>
              </w:rPr>
              <w:t>Pilot:</w:t>
            </w:r>
            <w:r w:rsidRPr="004C00CC">
              <w:rPr>
                <w:rFonts w:ascii="Gill Sans MT" w:hAnsi="Gill Sans MT" w:cs="Calibri"/>
              </w:rPr>
              <w:t xml:space="preserve"> Select pilot sites, deploy system with on-site support, monitor operations, collect feedback, and document lessons learned</w:t>
            </w:r>
          </w:p>
          <w:p w14:paraId="3D05B769" w14:textId="77777777" w:rsidR="00A02690" w:rsidRPr="004C00CC" w:rsidRDefault="00A02690" w:rsidP="00A02690">
            <w:pPr>
              <w:numPr>
                <w:ilvl w:val="0"/>
                <w:numId w:val="43"/>
              </w:numPr>
              <w:tabs>
                <w:tab w:val="clear" w:pos="360"/>
                <w:tab w:val="num" w:pos="720"/>
              </w:tabs>
              <w:spacing w:after="0" w:line="240" w:lineRule="auto"/>
              <w:jc w:val="both"/>
              <w:rPr>
                <w:rFonts w:ascii="Gill Sans MT" w:hAnsi="Gill Sans MT" w:cs="Calibri"/>
              </w:rPr>
            </w:pPr>
            <w:r w:rsidRPr="004C00CC">
              <w:rPr>
                <w:rFonts w:ascii="Gill Sans MT" w:hAnsi="Gill Sans MT" w:cs="Calibri"/>
                <w:b/>
                <w:bCs/>
              </w:rPr>
              <w:t>Full Deployment:</w:t>
            </w:r>
            <w:r w:rsidRPr="004C00CC">
              <w:rPr>
                <w:rFonts w:ascii="Gill Sans MT" w:hAnsi="Gill Sans MT" w:cs="Calibri"/>
              </w:rPr>
              <w:t xml:space="preserve"> Roll out system across all operational areas with technical support and conduct final testing in live environment</w:t>
            </w:r>
          </w:p>
          <w:p w14:paraId="1F5A18B4" w14:textId="77777777" w:rsidR="00A02690" w:rsidRPr="004C00CC" w:rsidRDefault="00A02690" w:rsidP="00A02690">
            <w:pPr>
              <w:numPr>
                <w:ilvl w:val="0"/>
                <w:numId w:val="43"/>
              </w:numPr>
              <w:tabs>
                <w:tab w:val="clear" w:pos="360"/>
                <w:tab w:val="num" w:pos="720"/>
              </w:tabs>
              <w:spacing w:after="0" w:line="240" w:lineRule="auto"/>
              <w:jc w:val="both"/>
              <w:rPr>
                <w:rFonts w:ascii="Gill Sans MT" w:hAnsi="Gill Sans MT" w:cs="Calibri"/>
              </w:rPr>
            </w:pPr>
            <w:r w:rsidRPr="004C00CC">
              <w:rPr>
                <w:rFonts w:ascii="Gill Sans MT" w:hAnsi="Gill Sans MT" w:cs="Calibri"/>
                <w:b/>
                <w:bCs/>
              </w:rPr>
              <w:t>Handover:</w:t>
            </w:r>
            <w:r w:rsidRPr="004C00CC">
              <w:rPr>
                <w:rFonts w:ascii="Gill Sans MT" w:hAnsi="Gill Sans MT" w:cs="Calibri"/>
              </w:rPr>
              <w:t xml:space="preserve"> Transfer source code and all documentation, train IT staff on maintenance, establish update procedures, and conduct formal acceptance ceremony.</w:t>
            </w:r>
          </w:p>
          <w:p w14:paraId="5E7277E6" w14:textId="77777777" w:rsidR="00A02690" w:rsidRPr="004C00CC" w:rsidRDefault="00A02690" w:rsidP="00A02690">
            <w:pPr>
              <w:spacing w:after="0" w:line="240" w:lineRule="auto"/>
              <w:jc w:val="both"/>
              <w:rPr>
                <w:rFonts w:ascii="Gill Sans MT" w:hAnsi="Gill Sans MT" w:cs="Calibri"/>
              </w:rPr>
            </w:pPr>
          </w:p>
          <w:p w14:paraId="686E8978"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5. METHODOLOGY</w:t>
            </w:r>
          </w:p>
          <w:p w14:paraId="739CB567"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is expected to adopt a participatory, iterative, and agile methodology that ensures stakeholder engagement, quality assurance, and timely delivery.</w:t>
            </w:r>
          </w:p>
          <w:p w14:paraId="5DE83770"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5.1 Approach and Guiding Principles</w:t>
            </w:r>
          </w:p>
          <w:p w14:paraId="30A3A9D1" w14:textId="3E50EFAB"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lastRenderedPageBreak/>
              <w:t>The consultant must employ a participatory and inclusive design approach that actively involves all key stakeholders throughout the design and development process. The development should follow agile and iterative methodologies with short sprint cycles for rapid prototyping, testing, and continuous improvement based on user feedback. Given the challenging operational context, solutions must be context-sensitive, accounting for low-bandwidth environments, security requirements in fragile contexts, and varying levels of technical literacy among users. Bilingual interfaces (English and Somali) must be developed from the outset. Quality assurance will be maintained through clear benchmarks, comprehensive testing protocols, early risk identification, and regular communication with MoECHE.</w:t>
            </w:r>
          </w:p>
          <w:p w14:paraId="11B68082"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5.2 Implementation Phases</w:t>
            </w:r>
          </w:p>
          <w:p w14:paraId="216CBCF1"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should structure the work according to the following six phases:</w:t>
            </w:r>
          </w:p>
          <w:tbl>
            <w:tblPr>
              <w:tblStyle w:val="TableGrid"/>
              <w:tblW w:w="0" w:type="auto"/>
              <w:tblLook w:val="04A0" w:firstRow="1" w:lastRow="0" w:firstColumn="1" w:lastColumn="0" w:noHBand="0" w:noVBand="1"/>
            </w:tblPr>
            <w:tblGrid>
              <w:gridCol w:w="1889"/>
              <w:gridCol w:w="1051"/>
              <w:gridCol w:w="3804"/>
              <w:gridCol w:w="3243"/>
            </w:tblGrid>
            <w:tr w:rsidR="00A02690" w:rsidRPr="004C00CC" w14:paraId="4D8389DE" w14:textId="77777777" w:rsidTr="008227B0">
              <w:tc>
                <w:tcPr>
                  <w:tcW w:w="1889" w:type="dxa"/>
                  <w:hideMark/>
                </w:tcPr>
                <w:p w14:paraId="6399287D" w14:textId="77777777" w:rsidR="00A02690" w:rsidRPr="004C00CC" w:rsidRDefault="00A02690" w:rsidP="00A02690">
                  <w:pPr>
                    <w:jc w:val="both"/>
                    <w:rPr>
                      <w:rFonts w:ascii="Gill Sans MT" w:hAnsi="Gill Sans MT" w:cs="Calibri"/>
                      <w:b/>
                      <w:bCs/>
                      <w:i/>
                      <w:iCs/>
                    </w:rPr>
                  </w:pPr>
                  <w:r w:rsidRPr="004C00CC">
                    <w:rPr>
                      <w:rFonts w:ascii="Gill Sans MT" w:hAnsi="Gill Sans MT" w:cs="Calibri"/>
                      <w:b/>
                      <w:bCs/>
                      <w:i/>
                      <w:iCs/>
                    </w:rPr>
                    <w:t>Phase</w:t>
                  </w:r>
                </w:p>
              </w:tc>
              <w:tc>
                <w:tcPr>
                  <w:tcW w:w="896" w:type="dxa"/>
                  <w:hideMark/>
                </w:tcPr>
                <w:p w14:paraId="05B3336F" w14:textId="77777777" w:rsidR="00A02690" w:rsidRPr="004C00CC" w:rsidRDefault="00A02690" w:rsidP="00A02690">
                  <w:pPr>
                    <w:jc w:val="both"/>
                    <w:rPr>
                      <w:rFonts w:ascii="Gill Sans MT" w:hAnsi="Gill Sans MT" w:cs="Calibri"/>
                      <w:b/>
                      <w:bCs/>
                      <w:i/>
                      <w:iCs/>
                    </w:rPr>
                  </w:pPr>
                  <w:r w:rsidRPr="004C00CC">
                    <w:rPr>
                      <w:rFonts w:ascii="Gill Sans MT" w:hAnsi="Gill Sans MT" w:cs="Calibri"/>
                      <w:b/>
                      <w:bCs/>
                      <w:i/>
                      <w:iCs/>
                    </w:rPr>
                    <w:t>Timeline</w:t>
                  </w:r>
                </w:p>
              </w:tc>
              <w:tc>
                <w:tcPr>
                  <w:tcW w:w="3804" w:type="dxa"/>
                  <w:hideMark/>
                </w:tcPr>
                <w:p w14:paraId="46C8CBA4" w14:textId="77777777" w:rsidR="00A02690" w:rsidRPr="004C00CC" w:rsidRDefault="00A02690" w:rsidP="00A02690">
                  <w:pPr>
                    <w:jc w:val="both"/>
                    <w:rPr>
                      <w:rFonts w:ascii="Gill Sans MT" w:hAnsi="Gill Sans MT" w:cs="Calibri"/>
                      <w:b/>
                      <w:bCs/>
                      <w:i/>
                      <w:iCs/>
                    </w:rPr>
                  </w:pPr>
                  <w:r w:rsidRPr="004C00CC">
                    <w:rPr>
                      <w:rFonts w:ascii="Gill Sans MT" w:hAnsi="Gill Sans MT" w:cs="Calibri"/>
                      <w:b/>
                      <w:bCs/>
                      <w:i/>
                      <w:iCs/>
                    </w:rPr>
                    <w:t>Key Activities</w:t>
                  </w:r>
                </w:p>
              </w:tc>
              <w:tc>
                <w:tcPr>
                  <w:tcW w:w="0" w:type="auto"/>
                  <w:hideMark/>
                </w:tcPr>
                <w:p w14:paraId="203933C3" w14:textId="77777777" w:rsidR="00A02690" w:rsidRPr="004C00CC" w:rsidRDefault="00A02690" w:rsidP="00A02690">
                  <w:pPr>
                    <w:jc w:val="both"/>
                    <w:rPr>
                      <w:rFonts w:ascii="Gill Sans MT" w:hAnsi="Gill Sans MT" w:cs="Calibri"/>
                      <w:b/>
                      <w:bCs/>
                      <w:i/>
                      <w:iCs/>
                    </w:rPr>
                  </w:pPr>
                  <w:r w:rsidRPr="004C00CC">
                    <w:rPr>
                      <w:rFonts w:ascii="Gill Sans MT" w:hAnsi="Gill Sans MT" w:cs="Calibri"/>
                      <w:b/>
                      <w:bCs/>
                      <w:i/>
                      <w:iCs/>
                    </w:rPr>
                    <w:t>Expected Outcomes</w:t>
                  </w:r>
                </w:p>
              </w:tc>
            </w:tr>
            <w:tr w:rsidR="00A02690" w:rsidRPr="004C00CC" w14:paraId="3B07DDD5" w14:textId="77777777" w:rsidTr="008227B0">
              <w:tc>
                <w:tcPr>
                  <w:tcW w:w="1889" w:type="dxa"/>
                  <w:hideMark/>
                </w:tcPr>
                <w:p w14:paraId="4A4CF52C" w14:textId="77777777" w:rsidR="00A02690" w:rsidRPr="004C00CC" w:rsidRDefault="00A02690" w:rsidP="00A02690">
                  <w:pPr>
                    <w:jc w:val="both"/>
                    <w:rPr>
                      <w:rFonts w:ascii="Gill Sans MT" w:hAnsi="Gill Sans MT" w:cs="Calibri"/>
                      <w:i/>
                      <w:iCs/>
                    </w:rPr>
                  </w:pPr>
                  <w:r w:rsidRPr="004C00CC">
                    <w:rPr>
                      <w:rFonts w:ascii="Gill Sans MT" w:hAnsi="Gill Sans MT" w:cs="Calibri"/>
                      <w:b/>
                      <w:bCs/>
                      <w:i/>
                      <w:iCs/>
                    </w:rPr>
                    <w:t>Phase 1: Discovery and Planning</w:t>
                  </w:r>
                </w:p>
              </w:tc>
              <w:tc>
                <w:tcPr>
                  <w:tcW w:w="896" w:type="dxa"/>
                  <w:hideMark/>
                </w:tcPr>
                <w:p w14:paraId="05666591"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Weeks 1-3</w:t>
                  </w:r>
                </w:p>
              </w:tc>
              <w:tc>
                <w:tcPr>
                  <w:tcW w:w="3804" w:type="dxa"/>
                  <w:hideMark/>
                </w:tcPr>
                <w:p w14:paraId="44531137"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Conduct inception meeting and stakeholder consultations. Perform field visits and focus group discussions. Review existing systems and infrastructure. Finalize system requirements and implementation plan</w:t>
                  </w:r>
                </w:p>
              </w:tc>
              <w:tc>
                <w:tcPr>
                  <w:tcW w:w="0" w:type="auto"/>
                  <w:hideMark/>
                </w:tcPr>
                <w:p w14:paraId="41C844E5"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Requirements Analysis Report. Stakeholder Consultation Report. Detailed Work Plan</w:t>
                  </w:r>
                </w:p>
              </w:tc>
            </w:tr>
            <w:tr w:rsidR="00A02690" w:rsidRPr="004C00CC" w14:paraId="647B20E8" w14:textId="77777777" w:rsidTr="008227B0">
              <w:tc>
                <w:tcPr>
                  <w:tcW w:w="1889" w:type="dxa"/>
                  <w:hideMark/>
                </w:tcPr>
                <w:p w14:paraId="37D609A6" w14:textId="77777777" w:rsidR="00A02690" w:rsidRPr="004C00CC" w:rsidRDefault="00A02690" w:rsidP="00A02690">
                  <w:pPr>
                    <w:jc w:val="both"/>
                    <w:rPr>
                      <w:rFonts w:ascii="Gill Sans MT" w:hAnsi="Gill Sans MT" w:cs="Calibri"/>
                      <w:i/>
                      <w:iCs/>
                    </w:rPr>
                  </w:pPr>
                  <w:r w:rsidRPr="004C00CC">
                    <w:rPr>
                      <w:rFonts w:ascii="Gill Sans MT" w:hAnsi="Gill Sans MT" w:cs="Calibri"/>
                      <w:b/>
                      <w:bCs/>
                      <w:i/>
                      <w:iCs/>
                    </w:rPr>
                    <w:t>Phase 2: Design and Prototyping</w:t>
                  </w:r>
                </w:p>
              </w:tc>
              <w:tc>
                <w:tcPr>
                  <w:tcW w:w="896" w:type="dxa"/>
                  <w:hideMark/>
                </w:tcPr>
                <w:p w14:paraId="293CF3E8"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Weeks 4-6</w:t>
                  </w:r>
                </w:p>
              </w:tc>
              <w:tc>
                <w:tcPr>
                  <w:tcW w:w="3804" w:type="dxa"/>
                  <w:hideMark/>
                </w:tcPr>
                <w:p w14:paraId="2265D384"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Create system architecture and technical specifications. Design database structure and data flows. Develop UX/UI prototypes. Conduct design review sessions. Set up development environments</w:t>
                  </w:r>
                </w:p>
              </w:tc>
              <w:tc>
                <w:tcPr>
                  <w:tcW w:w="0" w:type="auto"/>
                  <w:hideMark/>
                </w:tcPr>
                <w:p w14:paraId="37702653"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Technical Design Document. System Architecture Diagrams. UX/UI Prototypes. Security Framework</w:t>
                  </w:r>
                </w:p>
              </w:tc>
            </w:tr>
            <w:tr w:rsidR="00A02690" w:rsidRPr="004C00CC" w14:paraId="3D1CCD05" w14:textId="77777777" w:rsidTr="008227B0">
              <w:tc>
                <w:tcPr>
                  <w:tcW w:w="1889" w:type="dxa"/>
                  <w:hideMark/>
                </w:tcPr>
                <w:p w14:paraId="62AA4D8E" w14:textId="77777777" w:rsidR="00A02690" w:rsidRPr="004C00CC" w:rsidRDefault="00A02690" w:rsidP="00A02690">
                  <w:pPr>
                    <w:jc w:val="both"/>
                    <w:rPr>
                      <w:rFonts w:ascii="Gill Sans MT" w:hAnsi="Gill Sans MT" w:cs="Calibri"/>
                      <w:i/>
                      <w:iCs/>
                    </w:rPr>
                  </w:pPr>
                  <w:r w:rsidRPr="004C00CC">
                    <w:rPr>
                      <w:rFonts w:ascii="Gill Sans MT" w:hAnsi="Gill Sans MT" w:cs="Calibri"/>
                      <w:b/>
                      <w:bCs/>
                      <w:i/>
                      <w:iCs/>
                    </w:rPr>
                    <w:t>Phase 3: Development and Testing</w:t>
                  </w:r>
                </w:p>
              </w:tc>
              <w:tc>
                <w:tcPr>
                  <w:tcW w:w="896" w:type="dxa"/>
                  <w:hideMark/>
                </w:tcPr>
                <w:p w14:paraId="3A6E224B"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Weeks 7-12</w:t>
                  </w:r>
                </w:p>
              </w:tc>
              <w:tc>
                <w:tcPr>
                  <w:tcW w:w="3804" w:type="dxa"/>
                  <w:hideMark/>
                </w:tcPr>
                <w:p w14:paraId="2E266BB1"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Develop mobile app, data pipeline, and web dashboard. Conduct continuous testing (unit, integration, security, performance. Perform quality assurance reviews. Prepare user documentation</w:t>
                  </w:r>
                </w:p>
              </w:tc>
              <w:tc>
                <w:tcPr>
                  <w:tcW w:w="0" w:type="auto"/>
                  <w:hideMark/>
                </w:tcPr>
                <w:p w14:paraId="12FE33FB"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Functional Mobile Application. Data Pipeline and Backend. Web Dashboard. User Documentation</w:t>
                  </w:r>
                </w:p>
              </w:tc>
            </w:tr>
            <w:tr w:rsidR="00A02690" w:rsidRPr="004C00CC" w14:paraId="74949BBF" w14:textId="77777777" w:rsidTr="008227B0">
              <w:tc>
                <w:tcPr>
                  <w:tcW w:w="1889" w:type="dxa"/>
                  <w:hideMark/>
                </w:tcPr>
                <w:p w14:paraId="14F2126F" w14:textId="77777777" w:rsidR="00A02690" w:rsidRPr="004C00CC" w:rsidRDefault="00A02690" w:rsidP="00A02690">
                  <w:pPr>
                    <w:jc w:val="both"/>
                    <w:rPr>
                      <w:rFonts w:ascii="Gill Sans MT" w:hAnsi="Gill Sans MT" w:cs="Calibri"/>
                      <w:i/>
                      <w:iCs/>
                    </w:rPr>
                  </w:pPr>
                  <w:r w:rsidRPr="004C00CC">
                    <w:rPr>
                      <w:rFonts w:ascii="Gill Sans MT" w:hAnsi="Gill Sans MT" w:cs="Calibri"/>
                      <w:b/>
                      <w:bCs/>
                      <w:i/>
                      <w:iCs/>
                    </w:rPr>
                    <w:t>Phase 4: Pilot Implementation</w:t>
                  </w:r>
                </w:p>
              </w:tc>
              <w:tc>
                <w:tcPr>
                  <w:tcW w:w="896" w:type="dxa"/>
                  <w:hideMark/>
                </w:tcPr>
                <w:p w14:paraId="25B9E918"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Weeks 13-14</w:t>
                  </w:r>
                </w:p>
              </w:tc>
              <w:tc>
                <w:tcPr>
                  <w:tcW w:w="3804" w:type="dxa"/>
                  <w:hideMark/>
                </w:tcPr>
                <w:p w14:paraId="682FFD1B"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Select and deploy to 2-3 pilot sites. Conduct on-site training. Monitor system performance. Collect user feedback and document lessons</w:t>
                  </w:r>
                </w:p>
              </w:tc>
              <w:tc>
                <w:tcPr>
                  <w:tcW w:w="0" w:type="auto"/>
                  <w:hideMark/>
                </w:tcPr>
                <w:p w14:paraId="140DE847"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Pilot Deployment Report. User Feedback Analysis. Performance Metrics. Training Records</w:t>
                  </w:r>
                </w:p>
              </w:tc>
            </w:tr>
            <w:tr w:rsidR="00A02690" w:rsidRPr="004C00CC" w14:paraId="6E561B7B" w14:textId="77777777" w:rsidTr="008227B0">
              <w:tc>
                <w:tcPr>
                  <w:tcW w:w="1889" w:type="dxa"/>
                  <w:hideMark/>
                </w:tcPr>
                <w:p w14:paraId="0427D1D2" w14:textId="77777777" w:rsidR="00A02690" w:rsidRPr="004C00CC" w:rsidRDefault="00A02690" w:rsidP="00A02690">
                  <w:pPr>
                    <w:jc w:val="both"/>
                    <w:rPr>
                      <w:rFonts w:ascii="Gill Sans MT" w:hAnsi="Gill Sans MT" w:cs="Calibri"/>
                      <w:i/>
                      <w:iCs/>
                    </w:rPr>
                  </w:pPr>
                  <w:r w:rsidRPr="004C00CC">
                    <w:rPr>
                      <w:rFonts w:ascii="Gill Sans MT" w:hAnsi="Gill Sans MT" w:cs="Calibri"/>
                      <w:b/>
                      <w:bCs/>
                      <w:i/>
                      <w:iCs/>
                    </w:rPr>
                    <w:t>Phase 5: Refinement and Full Deployment</w:t>
                  </w:r>
                </w:p>
              </w:tc>
              <w:tc>
                <w:tcPr>
                  <w:tcW w:w="896" w:type="dxa"/>
                  <w:hideMark/>
                </w:tcPr>
                <w:p w14:paraId="06A91A44"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Weeks 15-16</w:t>
                  </w:r>
                </w:p>
              </w:tc>
              <w:tc>
                <w:tcPr>
                  <w:tcW w:w="3804" w:type="dxa"/>
                  <w:hideMark/>
                </w:tcPr>
                <w:p w14:paraId="2061664A"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Incorporate pilot feedback and improvements. Conduct final testing. Roll out to all locations. Deliver comprehensive training. Provide on-site support</w:t>
                  </w:r>
                </w:p>
              </w:tc>
              <w:tc>
                <w:tcPr>
                  <w:tcW w:w="0" w:type="auto"/>
                  <w:hideMark/>
                </w:tcPr>
                <w:p w14:paraId="539DF894"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Refined Complete System. Full Deployment Report. Training Materials. Performance Reports</w:t>
                  </w:r>
                </w:p>
              </w:tc>
            </w:tr>
            <w:tr w:rsidR="00A02690" w:rsidRPr="004C00CC" w14:paraId="7C44459B" w14:textId="77777777" w:rsidTr="008227B0">
              <w:tc>
                <w:tcPr>
                  <w:tcW w:w="1889" w:type="dxa"/>
                  <w:hideMark/>
                </w:tcPr>
                <w:p w14:paraId="78693617" w14:textId="77777777" w:rsidR="00A02690" w:rsidRPr="004C00CC" w:rsidRDefault="00A02690" w:rsidP="00A02690">
                  <w:pPr>
                    <w:jc w:val="both"/>
                    <w:rPr>
                      <w:rFonts w:ascii="Gill Sans MT" w:hAnsi="Gill Sans MT" w:cs="Calibri"/>
                      <w:i/>
                      <w:iCs/>
                    </w:rPr>
                  </w:pPr>
                  <w:r w:rsidRPr="004C00CC">
                    <w:rPr>
                      <w:rFonts w:ascii="Gill Sans MT" w:hAnsi="Gill Sans MT" w:cs="Calibri"/>
                      <w:b/>
                      <w:bCs/>
                      <w:i/>
                      <w:iCs/>
                    </w:rPr>
                    <w:t>Phase 6: Handover and Closure</w:t>
                  </w:r>
                </w:p>
              </w:tc>
              <w:tc>
                <w:tcPr>
                  <w:tcW w:w="896" w:type="dxa"/>
                  <w:hideMark/>
                </w:tcPr>
                <w:p w14:paraId="774D0CA9"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Week 16</w:t>
                  </w:r>
                </w:p>
              </w:tc>
              <w:tc>
                <w:tcPr>
                  <w:tcW w:w="3804" w:type="dxa"/>
                  <w:hideMark/>
                </w:tcPr>
                <w:p w14:paraId="61EB966B"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Transfer source code and documentation. Conduct knowledge transfer sessions. Formal handover and acceptance. Provide maintenance guidelines</w:t>
                  </w:r>
                </w:p>
              </w:tc>
              <w:tc>
                <w:tcPr>
                  <w:tcW w:w="0" w:type="auto"/>
                  <w:hideMark/>
                </w:tcPr>
                <w:p w14:paraId="25F67DC9" w14:textId="77777777" w:rsidR="00A02690" w:rsidRPr="004C00CC" w:rsidRDefault="00A02690" w:rsidP="00A02690">
                  <w:pPr>
                    <w:jc w:val="both"/>
                    <w:rPr>
                      <w:rFonts w:ascii="Gill Sans MT" w:hAnsi="Gill Sans MT" w:cs="Calibri"/>
                      <w:i/>
                      <w:iCs/>
                    </w:rPr>
                  </w:pPr>
                  <w:r w:rsidRPr="004C00CC">
                    <w:rPr>
                      <w:rFonts w:ascii="Gill Sans MT" w:hAnsi="Gill Sans MT" w:cs="Calibri"/>
                      <w:i/>
                      <w:iCs/>
                    </w:rPr>
                    <w:t>Source Code Repository. Complete Documentation. Handover Certificate. Maintenance Guidelines</w:t>
                  </w:r>
                </w:p>
              </w:tc>
            </w:tr>
          </w:tbl>
          <w:p w14:paraId="622F5759" w14:textId="77777777" w:rsidR="00A02690" w:rsidRPr="004C00CC" w:rsidRDefault="00A02690" w:rsidP="00A02690">
            <w:pPr>
              <w:spacing w:after="0" w:line="240" w:lineRule="auto"/>
              <w:jc w:val="both"/>
              <w:rPr>
                <w:rFonts w:ascii="Gill Sans MT" w:hAnsi="Gill Sans MT" w:cs="Calibri"/>
                <w:b/>
                <w:bCs/>
              </w:rPr>
            </w:pPr>
          </w:p>
          <w:p w14:paraId="4D36DDE7"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Stakeholder Engagement Strategy</w:t>
            </w:r>
          </w:p>
          <w:p w14:paraId="4CEBC853" w14:textId="3CB05C49"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 xml:space="preserve">The consultant will maintain active engagement through weekly progress meetings with MoECHE and Save The Children, bi-weekly written progress reports documenting achievements and challenges. User engagement will </w:t>
            </w:r>
            <w:r w:rsidRPr="004C00CC">
              <w:rPr>
                <w:rFonts w:ascii="Gill Sans MT" w:hAnsi="Gill Sans MT" w:cs="Calibri"/>
              </w:rPr>
              <w:lastRenderedPageBreak/>
              <w:t>include testing sessions at key development stages, training and feedback workshops, and field visits to pilot sites for direct observation and hands-on support.</w:t>
            </w:r>
          </w:p>
          <w:p w14:paraId="0C70F717" w14:textId="77777777" w:rsidR="00A02690" w:rsidRPr="004C00CC" w:rsidRDefault="00A02690" w:rsidP="00A02690">
            <w:pPr>
              <w:spacing w:after="0" w:line="240" w:lineRule="auto"/>
              <w:jc w:val="both"/>
              <w:rPr>
                <w:rFonts w:ascii="Gill Sans MT" w:hAnsi="Gill Sans MT" w:cs="Calibri"/>
                <w:b/>
                <w:bCs/>
              </w:rPr>
            </w:pPr>
          </w:p>
          <w:p w14:paraId="64C3E626"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Technology Stack and Standards</w:t>
            </w:r>
          </w:p>
          <w:p w14:paraId="4A6133DE"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mobile application will target Android platform with offline-first architecture using local databases (SQLite or similar) and secure synchronization protocols. The backend should employ scalable frameworks (Node.js, Python Django/Flask, or similar) with RESTful APIs and secure authentication (OAuth, JWT). Data storage will utilize robust relational databases (PostgreSQL, MySQL) with potential hybrid NoSQL approaches. The web dashboard will use modern frontend frameworks (React, Vue.js, Angular) with responsive design and data visualization libraries (D3.js, Chart.js). All systems will be hosted on secure cloud infrastructure with SSL certificates, automated backups, end-to-end encryption, role-based access control, and comprehensive audit logging.</w:t>
            </w:r>
          </w:p>
          <w:p w14:paraId="0E0FB35A" w14:textId="77777777" w:rsidR="00A02690" w:rsidRPr="004C00CC" w:rsidRDefault="00A02690" w:rsidP="00A02690">
            <w:pPr>
              <w:spacing w:after="0" w:line="240" w:lineRule="auto"/>
              <w:jc w:val="both"/>
              <w:rPr>
                <w:rFonts w:ascii="Gill Sans MT" w:hAnsi="Gill Sans MT" w:cs="Calibri"/>
                <w:b/>
                <w:bCs/>
              </w:rPr>
            </w:pPr>
          </w:p>
          <w:p w14:paraId="0B604629"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Quality Assurance Measures</w:t>
            </w:r>
          </w:p>
          <w:p w14:paraId="07704ACB"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will implement rigorous quality assurance through code reviews and version control (Git), automated testing (unit and integration tests), user acceptance testing with representative end-users, security audits and vulnerability assessments, performance testing under various conditions, documentation review for completeness and clarity, and accessibility testing for diverse user groups.</w:t>
            </w:r>
          </w:p>
          <w:p w14:paraId="79F2148D" w14:textId="77777777" w:rsidR="00A02690" w:rsidRPr="004C00CC" w:rsidRDefault="00A02690" w:rsidP="00A02690">
            <w:pPr>
              <w:spacing w:after="0" w:line="240" w:lineRule="auto"/>
              <w:jc w:val="both"/>
              <w:rPr>
                <w:rFonts w:ascii="Gill Sans MT" w:hAnsi="Gill Sans MT" w:cs="Calibri"/>
                <w:b/>
                <w:bCs/>
              </w:rPr>
            </w:pPr>
          </w:p>
          <w:p w14:paraId="570B5803"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Sustainability and Knowledge Transfer</w:t>
            </w:r>
          </w:p>
          <w:p w14:paraId="693C4F6B"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Long-term sustainability will be ensured through comprehensive technical documentation covering system architecture, maintenance procedures, and future enhancement guidance. The consultant should utilize open-source technologies where appropriate, build local capacity through hands-on training and mentorship, create super-users for peer support, establish clear troubleshooting and update protocols, and provide recommendations for ongoing maintenance and continuous improvement.</w:t>
            </w:r>
          </w:p>
          <w:p w14:paraId="49BF9E07" w14:textId="77777777" w:rsidR="00A02690" w:rsidRPr="004C00CC" w:rsidRDefault="00A02690" w:rsidP="00A02690">
            <w:pPr>
              <w:spacing w:after="0" w:line="240" w:lineRule="auto"/>
              <w:jc w:val="both"/>
              <w:rPr>
                <w:rFonts w:ascii="Gill Sans MT" w:hAnsi="Gill Sans MT" w:cs="Calibri"/>
              </w:rPr>
            </w:pPr>
          </w:p>
          <w:p w14:paraId="571E4A6F" w14:textId="77777777" w:rsidR="00A02690" w:rsidRPr="004C00CC" w:rsidRDefault="00A02690" w:rsidP="00A02690">
            <w:pPr>
              <w:spacing w:after="0" w:line="240" w:lineRule="auto"/>
              <w:jc w:val="both"/>
              <w:rPr>
                <w:rFonts w:ascii="Gill Sans MT" w:hAnsi="Gill Sans MT" w:cs="Calibri"/>
              </w:rPr>
            </w:pPr>
          </w:p>
          <w:p w14:paraId="401A60A3"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5. KEY DELIVERABLES</w:t>
            </w:r>
          </w:p>
          <w:p w14:paraId="4EFA1EA9"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will be required to submit the following deliverables according to the project timeline:</w:t>
            </w:r>
          </w:p>
          <w:p w14:paraId="6C77243D"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1: Inception Report and Requirements Analysis Document: </w:t>
            </w:r>
            <w:r w:rsidRPr="004C00CC">
              <w:rPr>
                <w:rFonts w:ascii="Gill Sans MT" w:hAnsi="Gill Sans MT" w:cs="Calibri"/>
                <w:i/>
                <w:iCs/>
                <w:sz w:val="22"/>
                <w:szCs w:val="22"/>
              </w:rPr>
              <w:t>This delivery will include a comprehensive report on stakeholder consultations, detailed functional and non-functional requirements, analysis of existing processes and identified gaps, and preliminary recommendations for system design. The document should demonstrate clear understanding of the context and provide a roadmap for subsequent phases.</w:t>
            </w:r>
          </w:p>
          <w:p w14:paraId="31B6391D"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2: Technical Design and Prototypes: </w:t>
            </w:r>
            <w:r w:rsidRPr="004C00CC">
              <w:rPr>
                <w:rFonts w:ascii="Gill Sans MT" w:hAnsi="Gill Sans MT" w:cs="Calibri"/>
                <w:i/>
                <w:iCs/>
                <w:sz w:val="22"/>
                <w:szCs w:val="22"/>
              </w:rPr>
              <w:t>The consultant will submit detailed system architecture documentation including infrastructure design, database schema, and component specifications. This deliverable will include UX/UI prototypes for both the mobile application and web dashboard with user flow diagrams, security and data protection framework documentation, and an implementation plan with detailed timeline and milestones.</w:t>
            </w:r>
          </w:p>
          <w:p w14:paraId="36B9D83D"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3: Mobile Application: </w:t>
            </w:r>
            <w:r w:rsidRPr="004C00CC">
              <w:rPr>
                <w:rFonts w:ascii="Gill Sans MT" w:hAnsi="Gill Sans MT" w:cs="Calibri"/>
                <w:i/>
                <w:iCs/>
                <w:sz w:val="22"/>
                <w:szCs w:val="22"/>
              </w:rPr>
              <w:t>The consultant will deliver a fully functional: Android application with all specified features including offline capability, QR/barcode scanning, inventory management, user authentication, and automated synchronization. The application must undergo thorough testing and be production-ready with source code properly documented and commented.</w:t>
            </w:r>
          </w:p>
          <w:p w14:paraId="12A979AC"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4: Data Pipeline and Backend Infrastructure: </w:t>
            </w:r>
            <w:r w:rsidRPr="004C00CC">
              <w:rPr>
                <w:rFonts w:ascii="Gill Sans MT" w:hAnsi="Gill Sans MT" w:cs="Calibri"/>
                <w:i/>
                <w:iCs/>
                <w:sz w:val="22"/>
                <w:szCs w:val="22"/>
              </w:rPr>
              <w:t>This deliverable comprises secure APIs for data transmission between mobile devices and servers, database implementation with proper indexing and optimization, automated backup and recovery systems, monitoring and logging infrastructure, and comprehensive security implementation including encryption and access controls.</w:t>
            </w:r>
          </w:p>
          <w:p w14:paraId="0AAD8957"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5: Web-Based Dashboard and Analytics Platform: </w:t>
            </w:r>
            <w:r w:rsidRPr="004C00CC">
              <w:rPr>
                <w:rFonts w:ascii="Gill Sans MT" w:hAnsi="Gill Sans MT" w:cs="Calibri"/>
                <w:i/>
                <w:iCs/>
                <w:sz w:val="22"/>
                <w:szCs w:val="22"/>
              </w:rPr>
              <w:t>The consultant will provide a fully functional web dashboard accessible through standard browsers with real-time data visualization, customizable reporting tools, alert and notification systems, user management interface, data export functionality, and responsive design for access from various devices.</w:t>
            </w:r>
          </w:p>
          <w:p w14:paraId="3E7A7784"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6: Training Materials and Documentation: </w:t>
            </w:r>
            <w:r w:rsidRPr="004C00CC">
              <w:rPr>
                <w:rFonts w:ascii="Gill Sans MT" w:hAnsi="Gill Sans MT" w:cs="Calibri"/>
                <w:i/>
                <w:iCs/>
                <w:sz w:val="22"/>
                <w:szCs w:val="22"/>
              </w:rPr>
              <w:t>This deliverable includes user manuals in English and Somali for different user groups, system administration and maintenance guides, API documentation for technical users, training presentations and materials used during workshops, and video tutorials demonstrating key system functions.</w:t>
            </w:r>
          </w:p>
          <w:p w14:paraId="7B47E388"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lastRenderedPageBreak/>
              <w:t xml:space="preserve">Deliverable 7: Pilot Implementation Report: </w:t>
            </w:r>
            <w:r w:rsidRPr="004C00CC">
              <w:rPr>
                <w:rFonts w:ascii="Gill Sans MT" w:hAnsi="Gill Sans MT" w:cs="Calibri"/>
                <w:i/>
                <w:iCs/>
                <w:sz w:val="22"/>
                <w:szCs w:val="22"/>
              </w:rPr>
              <w:t>The consultant will submit a comprehensive report on pilot implementation activities including sites selected, deployment process, challenges encountered and resolutions, user feedback and satisfaction assessment, system performance metrics, and recommendations for full deployment.</w:t>
            </w:r>
          </w:p>
          <w:p w14:paraId="0FF0DDC8" w14:textId="77777777" w:rsidR="00A02690" w:rsidRPr="004C00CC" w:rsidRDefault="00A02690" w:rsidP="00A02690">
            <w:pPr>
              <w:pStyle w:val="ListParagraph"/>
              <w:numPr>
                <w:ilvl w:val="0"/>
                <w:numId w:val="44"/>
              </w:numPr>
              <w:jc w:val="both"/>
              <w:rPr>
                <w:rFonts w:ascii="Gill Sans MT" w:hAnsi="Gill Sans MT" w:cs="Calibri"/>
                <w:b/>
                <w:bCs/>
                <w:i/>
                <w:iCs/>
                <w:sz w:val="22"/>
                <w:szCs w:val="22"/>
              </w:rPr>
            </w:pPr>
            <w:r w:rsidRPr="004C00CC">
              <w:rPr>
                <w:rFonts w:ascii="Gill Sans MT" w:hAnsi="Gill Sans MT" w:cs="Calibri"/>
                <w:b/>
                <w:bCs/>
                <w:i/>
                <w:iCs/>
                <w:sz w:val="22"/>
                <w:szCs w:val="22"/>
              </w:rPr>
              <w:t xml:space="preserve">Deliverable 8: Final System Deployment and Handover Package: </w:t>
            </w:r>
            <w:r w:rsidRPr="004C00CC">
              <w:rPr>
                <w:rFonts w:ascii="Gill Sans MT" w:hAnsi="Gill Sans MT" w:cs="Calibri"/>
                <w:i/>
                <w:iCs/>
                <w:sz w:val="22"/>
                <w:szCs w:val="22"/>
              </w:rPr>
              <w:t>The final deliverable includes full system deployment across all designated locations, complete source code with documentation and version control history, all technical and user documentation, training completion reports with participant lists and assessment results, system maintenance protocols and troubleshooting guides, and formal handover documentation signed by authorized representatives.</w:t>
            </w:r>
          </w:p>
          <w:p w14:paraId="2679016C" w14:textId="77777777" w:rsidR="00A02690" w:rsidRPr="004C00CC" w:rsidRDefault="00A02690" w:rsidP="00A02690">
            <w:pPr>
              <w:spacing w:after="0" w:line="240" w:lineRule="auto"/>
              <w:jc w:val="both"/>
              <w:rPr>
                <w:rFonts w:ascii="Gill Sans MT" w:hAnsi="Gill Sans MT" w:cs="Calibri"/>
                <w:b/>
                <w:bCs/>
                <w:i/>
                <w:iCs/>
              </w:rPr>
            </w:pPr>
          </w:p>
          <w:p w14:paraId="0B3855D1"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6. DURATION AND TIMELINE</w:t>
            </w:r>
          </w:p>
          <w:p w14:paraId="0B40F4A4"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consultancy will be implemented over a period of four months (120 working days) from the date of contract signing. The indicative timeline for major milestones is as follows:</w:t>
            </w:r>
          </w:p>
          <w:p w14:paraId="55F5F684" w14:textId="77777777" w:rsidR="00A02690" w:rsidRPr="004C00CC" w:rsidRDefault="00A02690" w:rsidP="00A02690">
            <w:pPr>
              <w:pStyle w:val="ListParagraph"/>
              <w:numPr>
                <w:ilvl w:val="0"/>
                <w:numId w:val="45"/>
              </w:numPr>
              <w:jc w:val="both"/>
              <w:rPr>
                <w:rFonts w:ascii="Gill Sans MT" w:hAnsi="Gill Sans MT" w:cs="Calibri"/>
                <w:sz w:val="22"/>
                <w:szCs w:val="22"/>
              </w:rPr>
            </w:pPr>
            <w:r w:rsidRPr="004C00CC">
              <w:rPr>
                <w:rFonts w:ascii="Gill Sans MT" w:hAnsi="Gill Sans MT" w:cs="Calibri"/>
                <w:b/>
                <w:bCs/>
                <w:sz w:val="22"/>
                <w:szCs w:val="22"/>
              </w:rPr>
              <w:t>Month 1 (Days 1-30):</w:t>
            </w:r>
            <w:r w:rsidRPr="004C00CC">
              <w:rPr>
                <w:rFonts w:ascii="Gill Sans MT" w:hAnsi="Gill Sans MT" w:cs="Calibri"/>
                <w:sz w:val="22"/>
                <w:szCs w:val="22"/>
              </w:rPr>
              <w:t xml:space="preserve"> Inception, requirements analysis, stakeholder consultations, and system design. Deliverables 1 and 2 are due by end of month.</w:t>
            </w:r>
          </w:p>
          <w:p w14:paraId="57FF15F8" w14:textId="77777777" w:rsidR="00A02690" w:rsidRPr="004C00CC" w:rsidRDefault="00A02690" w:rsidP="00A02690">
            <w:pPr>
              <w:pStyle w:val="ListParagraph"/>
              <w:numPr>
                <w:ilvl w:val="0"/>
                <w:numId w:val="45"/>
              </w:numPr>
              <w:jc w:val="both"/>
              <w:rPr>
                <w:rFonts w:ascii="Gill Sans MT" w:hAnsi="Gill Sans MT" w:cs="Calibri"/>
                <w:sz w:val="22"/>
                <w:szCs w:val="22"/>
              </w:rPr>
            </w:pPr>
            <w:r w:rsidRPr="004C00CC">
              <w:rPr>
                <w:rFonts w:ascii="Gill Sans MT" w:hAnsi="Gill Sans MT" w:cs="Calibri"/>
                <w:b/>
                <w:bCs/>
                <w:sz w:val="22"/>
                <w:szCs w:val="22"/>
              </w:rPr>
              <w:t>Month 2 (Days 31-60):</w:t>
            </w:r>
            <w:r w:rsidRPr="004C00CC">
              <w:rPr>
                <w:rFonts w:ascii="Gill Sans MT" w:hAnsi="Gill Sans MT" w:cs="Calibri"/>
                <w:sz w:val="22"/>
                <w:szCs w:val="22"/>
              </w:rPr>
              <w:t xml:space="preserve"> Development of mobile applications, data pipeline, and dashboard backend. Initial testing and iteration based on feedback.</w:t>
            </w:r>
          </w:p>
          <w:p w14:paraId="6FFABA23" w14:textId="77777777" w:rsidR="00A02690" w:rsidRPr="004C00CC" w:rsidRDefault="00A02690" w:rsidP="00A02690">
            <w:pPr>
              <w:pStyle w:val="ListParagraph"/>
              <w:numPr>
                <w:ilvl w:val="0"/>
                <w:numId w:val="45"/>
              </w:numPr>
              <w:jc w:val="both"/>
              <w:rPr>
                <w:rFonts w:ascii="Gill Sans MT" w:hAnsi="Gill Sans MT" w:cs="Calibri"/>
                <w:sz w:val="22"/>
                <w:szCs w:val="22"/>
              </w:rPr>
            </w:pPr>
            <w:r w:rsidRPr="004C00CC">
              <w:rPr>
                <w:rFonts w:ascii="Gill Sans MT" w:hAnsi="Gill Sans MT" w:cs="Calibri"/>
                <w:b/>
                <w:bCs/>
                <w:sz w:val="22"/>
                <w:szCs w:val="22"/>
              </w:rPr>
              <w:t>Month 3 (Days 61-90):</w:t>
            </w:r>
            <w:r w:rsidRPr="004C00CC">
              <w:rPr>
                <w:rFonts w:ascii="Gill Sans MT" w:hAnsi="Gill Sans MT" w:cs="Calibri"/>
                <w:sz w:val="22"/>
                <w:szCs w:val="22"/>
              </w:rPr>
              <w:t xml:space="preserve"> Completion of development, comprehensive testing, pilot deployment in selected sites, training of pilot users, and monitoring of pilot operations. Deliverables 3, 4, 5, 6, and 7 due during this period.</w:t>
            </w:r>
          </w:p>
          <w:p w14:paraId="00C3B1E7" w14:textId="77777777" w:rsidR="00A02690" w:rsidRPr="004C00CC" w:rsidRDefault="00A02690" w:rsidP="00A02690">
            <w:pPr>
              <w:pStyle w:val="ListParagraph"/>
              <w:numPr>
                <w:ilvl w:val="0"/>
                <w:numId w:val="45"/>
              </w:numPr>
              <w:jc w:val="both"/>
              <w:rPr>
                <w:rFonts w:ascii="Gill Sans MT" w:hAnsi="Gill Sans MT" w:cs="Calibri"/>
                <w:sz w:val="22"/>
                <w:szCs w:val="22"/>
              </w:rPr>
            </w:pPr>
            <w:r w:rsidRPr="004C00CC">
              <w:rPr>
                <w:rFonts w:ascii="Gill Sans MT" w:hAnsi="Gill Sans MT" w:cs="Calibri"/>
                <w:b/>
                <w:bCs/>
                <w:sz w:val="22"/>
                <w:szCs w:val="22"/>
              </w:rPr>
              <w:t>Month 4 (Days 91-120):</w:t>
            </w:r>
            <w:r w:rsidRPr="004C00CC">
              <w:rPr>
                <w:rFonts w:ascii="Gill Sans MT" w:hAnsi="Gill Sans MT" w:cs="Calibri"/>
                <w:sz w:val="22"/>
                <w:szCs w:val="22"/>
              </w:rPr>
              <w:t xml:space="preserve"> Full-scale deployment, final training sessions, system stabilization, documentation finalization, and formal handover. Deliverable 8 due by end of consultancy.</w:t>
            </w:r>
          </w:p>
          <w:p w14:paraId="6E8C8EA8" w14:textId="77777777" w:rsidR="00A02690" w:rsidRPr="004C00CC" w:rsidRDefault="00A02690" w:rsidP="00A02690">
            <w:pPr>
              <w:spacing w:after="0" w:line="240" w:lineRule="auto"/>
              <w:jc w:val="both"/>
              <w:rPr>
                <w:rFonts w:ascii="Gill Sans MT" w:hAnsi="Gill Sans MT" w:cs="Calibri"/>
              </w:rPr>
            </w:pPr>
          </w:p>
          <w:p w14:paraId="2149B586"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should note that this timeline is indicative and may be adjusted based on operational requirements and stakeholder availability, subject to mutual agreement with Save the Children.</w:t>
            </w:r>
          </w:p>
          <w:p w14:paraId="6999B3E2" w14:textId="23C5A9AD" w:rsidR="00A02690" w:rsidRPr="004C00CC" w:rsidRDefault="00A02690" w:rsidP="0041568D">
            <w:pPr>
              <w:spacing w:after="160"/>
              <w:rPr>
                <w:rFonts w:ascii="Gill Sans MT" w:hAnsi="Gill Sans MT"/>
                <w:color w:val="000000" w:themeColor="text1"/>
              </w:rPr>
            </w:pPr>
          </w:p>
          <w:p w14:paraId="14C5368E"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REPORTING AND MANAGEMENT ARRANGEMENTS</w:t>
            </w:r>
          </w:p>
          <w:p w14:paraId="6CCA9FE1" w14:textId="20A2A275"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consultant will report directly to the designated MoECHE GPE Head of Programme, who will serve as the primary point of contact throughout the consultancy period. A Project stakeholder comprising representatives from MoECHE, Save the Children, and FMS will provide strategic oversight and approve major deliverables.</w:t>
            </w:r>
          </w:p>
          <w:p w14:paraId="520A1B3C" w14:textId="77777777" w:rsidR="00A02690" w:rsidRPr="004C00CC" w:rsidRDefault="00A02690" w:rsidP="00A02690">
            <w:pPr>
              <w:spacing w:after="0" w:line="240" w:lineRule="auto"/>
              <w:jc w:val="both"/>
              <w:rPr>
                <w:rFonts w:ascii="Gill Sans MT" w:hAnsi="Gill Sans MT" w:cs="Calibri"/>
              </w:rPr>
            </w:pPr>
          </w:p>
          <w:p w14:paraId="68C3AD3A" w14:textId="3A2DD3B6"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 xml:space="preserve">Regular coordination meetings will be scheduled at least weekly between the consultant and </w:t>
            </w:r>
            <w:r w:rsidR="004C00CC" w:rsidRPr="004C00CC">
              <w:rPr>
                <w:rFonts w:ascii="Gill Sans MT" w:hAnsi="Gill Sans MT" w:cs="Calibri"/>
              </w:rPr>
              <w:t>MoECHE and</w:t>
            </w:r>
            <w:r w:rsidRPr="004C00CC">
              <w:rPr>
                <w:rFonts w:ascii="Gill Sans MT" w:hAnsi="Gill Sans MT" w:cs="Calibri"/>
              </w:rPr>
              <w:t xml:space="preserve"> Save the Children to ensure smooth implementation and address any emerging issues promptly. The consultant is expected to maintain proactive communication and escalate any significant risks or delays immediately.</w:t>
            </w:r>
          </w:p>
          <w:p w14:paraId="35D98182" w14:textId="77777777" w:rsidR="00A02690" w:rsidRPr="004C00CC" w:rsidRDefault="00A02690" w:rsidP="00A02690">
            <w:pPr>
              <w:spacing w:after="0" w:line="240" w:lineRule="auto"/>
              <w:jc w:val="both"/>
              <w:rPr>
                <w:rFonts w:ascii="Gill Sans MT" w:hAnsi="Gill Sans MT" w:cs="Calibri"/>
                <w:b/>
                <w:bCs/>
              </w:rPr>
            </w:pPr>
          </w:p>
          <w:p w14:paraId="744A203B"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11. APPLICATION PROCESS AND REQUIRED DOCUMENTS</w:t>
            </w:r>
          </w:p>
          <w:p w14:paraId="5AC366A0"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Interested consultants or consulting firms should submit the following documents:</w:t>
            </w:r>
          </w:p>
          <w:p w14:paraId="1544F73F" w14:textId="77777777" w:rsidR="00A02690" w:rsidRPr="004C00CC" w:rsidRDefault="00A02690" w:rsidP="00A02690">
            <w:pPr>
              <w:pStyle w:val="ListParagraph"/>
              <w:numPr>
                <w:ilvl w:val="0"/>
                <w:numId w:val="46"/>
              </w:numPr>
              <w:jc w:val="both"/>
              <w:rPr>
                <w:rFonts w:ascii="Gill Sans MT" w:hAnsi="Gill Sans MT" w:cs="Calibri"/>
                <w:sz w:val="22"/>
                <w:szCs w:val="22"/>
              </w:rPr>
            </w:pPr>
            <w:r w:rsidRPr="004C00CC">
              <w:rPr>
                <w:rFonts w:ascii="Gill Sans MT" w:hAnsi="Gill Sans MT" w:cs="Calibri"/>
                <w:b/>
                <w:bCs/>
                <w:sz w:val="22"/>
                <w:szCs w:val="22"/>
              </w:rPr>
              <w:t>Technical Proposal</w:t>
            </w:r>
            <w:r w:rsidRPr="004C00CC">
              <w:rPr>
                <w:rFonts w:ascii="Gill Sans MT" w:hAnsi="Gill Sans MT" w:cs="Calibri"/>
                <w:sz w:val="22"/>
                <w:szCs w:val="22"/>
              </w:rPr>
              <w:t xml:space="preserve"> including understanding of the assignment and methodology, detailed work plan with timeline, team composition with CVs of key personnel, description of similar projects implemented, and approach to capacity building and sustainability.</w:t>
            </w:r>
          </w:p>
          <w:p w14:paraId="11CDEDAD" w14:textId="77777777" w:rsidR="00A02690" w:rsidRPr="004C00CC" w:rsidRDefault="00A02690" w:rsidP="00A02690">
            <w:pPr>
              <w:pStyle w:val="ListParagraph"/>
              <w:numPr>
                <w:ilvl w:val="0"/>
                <w:numId w:val="46"/>
              </w:numPr>
              <w:jc w:val="both"/>
              <w:rPr>
                <w:rFonts w:ascii="Gill Sans MT" w:hAnsi="Gill Sans MT" w:cs="Calibri"/>
                <w:sz w:val="22"/>
                <w:szCs w:val="22"/>
              </w:rPr>
            </w:pPr>
            <w:r w:rsidRPr="004C00CC">
              <w:rPr>
                <w:rFonts w:ascii="Gill Sans MT" w:hAnsi="Gill Sans MT" w:cs="Calibri"/>
                <w:b/>
                <w:bCs/>
                <w:sz w:val="22"/>
                <w:szCs w:val="22"/>
              </w:rPr>
              <w:t>Financial Proposal</w:t>
            </w:r>
            <w:r w:rsidRPr="004C00CC">
              <w:rPr>
                <w:rFonts w:ascii="Gill Sans MT" w:hAnsi="Gill Sans MT" w:cs="Calibri"/>
                <w:sz w:val="22"/>
                <w:szCs w:val="22"/>
              </w:rPr>
              <w:t xml:space="preserve"> including detailed budget breakdown by cost category, daily rates or fees for team members, payment expectations, and any assumptions or exclusions.</w:t>
            </w:r>
          </w:p>
          <w:p w14:paraId="2423CBC2" w14:textId="77777777" w:rsidR="00A02690" w:rsidRPr="004C00CC" w:rsidRDefault="00A02690" w:rsidP="00A02690">
            <w:pPr>
              <w:pStyle w:val="ListParagraph"/>
              <w:numPr>
                <w:ilvl w:val="0"/>
                <w:numId w:val="46"/>
              </w:numPr>
              <w:jc w:val="both"/>
              <w:rPr>
                <w:rFonts w:ascii="Gill Sans MT" w:hAnsi="Gill Sans MT" w:cs="Calibri"/>
                <w:sz w:val="22"/>
                <w:szCs w:val="22"/>
              </w:rPr>
            </w:pPr>
            <w:r w:rsidRPr="004C00CC">
              <w:rPr>
                <w:rFonts w:ascii="Gill Sans MT" w:hAnsi="Gill Sans MT" w:cs="Calibri"/>
                <w:b/>
                <w:bCs/>
                <w:sz w:val="22"/>
                <w:szCs w:val="22"/>
              </w:rPr>
              <w:t>Company Profile and Registration Documents</w:t>
            </w:r>
            <w:r w:rsidRPr="004C00CC">
              <w:rPr>
                <w:rFonts w:ascii="Gill Sans MT" w:hAnsi="Gill Sans MT" w:cs="Calibri"/>
                <w:sz w:val="22"/>
                <w:szCs w:val="22"/>
              </w:rPr>
              <w:t xml:space="preserve"> including certificate of incorporation, tax compliance certificates, relevant business licenses, and organizational structure.</w:t>
            </w:r>
          </w:p>
          <w:p w14:paraId="0C4C9703" w14:textId="77777777" w:rsidR="00A02690" w:rsidRPr="004C00CC" w:rsidRDefault="00A02690" w:rsidP="00A02690">
            <w:pPr>
              <w:pStyle w:val="ListParagraph"/>
              <w:numPr>
                <w:ilvl w:val="0"/>
                <w:numId w:val="46"/>
              </w:numPr>
              <w:jc w:val="both"/>
              <w:rPr>
                <w:rFonts w:ascii="Gill Sans MT" w:hAnsi="Gill Sans MT" w:cs="Calibri"/>
                <w:sz w:val="22"/>
                <w:szCs w:val="22"/>
              </w:rPr>
            </w:pPr>
            <w:r w:rsidRPr="004C00CC">
              <w:rPr>
                <w:rFonts w:ascii="Gill Sans MT" w:hAnsi="Gill Sans MT" w:cs="Calibri"/>
                <w:b/>
                <w:bCs/>
                <w:sz w:val="22"/>
                <w:szCs w:val="22"/>
              </w:rPr>
              <w:t>References</w:t>
            </w:r>
            <w:r w:rsidRPr="004C00CC">
              <w:rPr>
                <w:rFonts w:ascii="Gill Sans MT" w:hAnsi="Gill Sans MT" w:cs="Calibri"/>
                <w:sz w:val="22"/>
                <w:szCs w:val="22"/>
              </w:rPr>
              <w:t xml:space="preserve"> including at least three references from previous clients for similar assignments with contact information and brief description of work performed.</w:t>
            </w:r>
          </w:p>
          <w:p w14:paraId="714A1724" w14:textId="77777777" w:rsidR="00A02690" w:rsidRPr="004C00CC" w:rsidRDefault="00A02690" w:rsidP="00A02690">
            <w:pPr>
              <w:pStyle w:val="ListParagraph"/>
              <w:numPr>
                <w:ilvl w:val="0"/>
                <w:numId w:val="46"/>
              </w:numPr>
              <w:jc w:val="both"/>
              <w:rPr>
                <w:rFonts w:ascii="Gill Sans MT" w:hAnsi="Gill Sans MT" w:cs="Calibri"/>
                <w:sz w:val="22"/>
                <w:szCs w:val="22"/>
              </w:rPr>
            </w:pPr>
            <w:r w:rsidRPr="004C00CC">
              <w:rPr>
                <w:rFonts w:ascii="Gill Sans MT" w:hAnsi="Gill Sans MT" w:cs="Calibri"/>
                <w:b/>
                <w:bCs/>
                <w:sz w:val="22"/>
                <w:szCs w:val="22"/>
              </w:rPr>
              <w:t>Sample Work</w:t>
            </w:r>
            <w:r w:rsidRPr="004C00CC">
              <w:rPr>
                <w:rFonts w:ascii="Gill Sans MT" w:hAnsi="Gill Sans MT" w:cs="Calibri"/>
                <w:sz w:val="22"/>
                <w:szCs w:val="22"/>
              </w:rPr>
              <w:t xml:space="preserve"> includes screenshots or links to previously developed mobile applications and dashboards that demonstrate technical capability.</w:t>
            </w:r>
          </w:p>
          <w:p w14:paraId="4266C41A" w14:textId="77777777" w:rsidR="00A02690" w:rsidRPr="004C00CC" w:rsidRDefault="00A02690" w:rsidP="00A02690">
            <w:pPr>
              <w:pStyle w:val="ListParagraph"/>
              <w:numPr>
                <w:ilvl w:val="0"/>
                <w:numId w:val="46"/>
              </w:numPr>
              <w:jc w:val="both"/>
              <w:rPr>
                <w:rFonts w:ascii="Gill Sans MT" w:hAnsi="Gill Sans MT" w:cs="Calibri"/>
                <w:sz w:val="22"/>
                <w:szCs w:val="22"/>
              </w:rPr>
            </w:pPr>
            <w:r w:rsidRPr="004C00CC">
              <w:rPr>
                <w:rFonts w:ascii="Gill Sans MT" w:hAnsi="Gill Sans MT" w:cs="Calibri"/>
                <w:sz w:val="22"/>
                <w:szCs w:val="22"/>
              </w:rPr>
              <w:t>All proposals should be submitted electronically to the designated Save the Children contract by the specified deadline. Technical and financial proposals should be submitted in separate files.</w:t>
            </w:r>
          </w:p>
          <w:p w14:paraId="7B7DF561" w14:textId="77777777" w:rsidR="00A02690" w:rsidRPr="004C00CC" w:rsidRDefault="00A02690" w:rsidP="00A02690">
            <w:pPr>
              <w:pStyle w:val="ListParagraph"/>
              <w:ind w:left="360"/>
              <w:jc w:val="both"/>
              <w:rPr>
                <w:rFonts w:ascii="Gill Sans MT" w:hAnsi="Gill Sans MT" w:cs="Calibri"/>
                <w:sz w:val="22"/>
                <w:szCs w:val="22"/>
              </w:rPr>
            </w:pPr>
          </w:p>
          <w:p w14:paraId="2A3B8592"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12. EVALUATION CRITERIA</w:t>
            </w:r>
          </w:p>
          <w:p w14:paraId="48800B47" w14:textId="77777777"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lastRenderedPageBreak/>
              <w:t xml:space="preserve">Applications will be evaluated using a combined scoring method with </w:t>
            </w:r>
            <w:r w:rsidRPr="004C00CC">
              <w:rPr>
                <w:rFonts w:ascii="Gill Sans MT" w:hAnsi="Gill Sans MT" w:cs="Calibri"/>
                <w:b/>
                <w:bCs/>
              </w:rPr>
              <w:t>70% weight for technical quality</w:t>
            </w:r>
            <w:r w:rsidRPr="004C00CC">
              <w:rPr>
                <w:rFonts w:ascii="Gill Sans MT" w:hAnsi="Gill Sans MT" w:cs="Calibri"/>
              </w:rPr>
              <w:t xml:space="preserve"> and </w:t>
            </w:r>
            <w:r w:rsidRPr="004C00CC">
              <w:rPr>
                <w:rFonts w:ascii="Gill Sans MT" w:hAnsi="Gill Sans MT" w:cs="Calibri"/>
                <w:b/>
                <w:bCs/>
              </w:rPr>
              <w:t>30% weight for financial competitiveness</w:t>
            </w:r>
            <w:r w:rsidRPr="004C00CC">
              <w:rPr>
                <w:rFonts w:ascii="Gill Sans MT" w:hAnsi="Gill Sans MT" w:cs="Calibri"/>
              </w:rPr>
              <w:t>.</w:t>
            </w:r>
          </w:p>
          <w:p w14:paraId="733D8971"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Technical Evaluation (Total: 100 points)</w:t>
            </w:r>
          </w:p>
          <w:tbl>
            <w:tblPr>
              <w:tblStyle w:val="TableGrid"/>
              <w:tblW w:w="0" w:type="auto"/>
              <w:tblLook w:val="04A0" w:firstRow="1" w:lastRow="0" w:firstColumn="1" w:lastColumn="0" w:noHBand="0" w:noVBand="1"/>
            </w:tblPr>
            <w:tblGrid>
              <w:gridCol w:w="3332"/>
              <w:gridCol w:w="1497"/>
              <w:gridCol w:w="5158"/>
            </w:tblGrid>
            <w:tr w:rsidR="00A02690" w:rsidRPr="004C00CC" w14:paraId="63A282F1" w14:textId="77777777" w:rsidTr="008227B0">
              <w:tc>
                <w:tcPr>
                  <w:tcW w:w="0" w:type="auto"/>
                  <w:hideMark/>
                </w:tcPr>
                <w:p w14:paraId="1ACEAE69" w14:textId="77777777" w:rsidR="00A02690" w:rsidRPr="004C00CC" w:rsidRDefault="00A02690" w:rsidP="00A02690">
                  <w:pPr>
                    <w:jc w:val="both"/>
                    <w:rPr>
                      <w:rFonts w:ascii="Gill Sans MT" w:hAnsi="Gill Sans MT" w:cs="Calibri"/>
                      <w:b/>
                      <w:bCs/>
                    </w:rPr>
                  </w:pPr>
                  <w:r w:rsidRPr="004C00CC">
                    <w:rPr>
                      <w:rFonts w:ascii="Gill Sans MT" w:hAnsi="Gill Sans MT" w:cs="Calibri"/>
                      <w:b/>
                      <w:bCs/>
                    </w:rPr>
                    <w:t>Evaluation Criteria</w:t>
                  </w:r>
                </w:p>
              </w:tc>
              <w:tc>
                <w:tcPr>
                  <w:tcW w:w="0" w:type="auto"/>
                  <w:hideMark/>
                </w:tcPr>
                <w:p w14:paraId="0605BD74" w14:textId="77777777" w:rsidR="00A02690" w:rsidRPr="004C00CC" w:rsidRDefault="00A02690" w:rsidP="00A02690">
                  <w:pPr>
                    <w:jc w:val="both"/>
                    <w:rPr>
                      <w:rFonts w:ascii="Gill Sans MT" w:hAnsi="Gill Sans MT" w:cs="Calibri"/>
                      <w:b/>
                      <w:bCs/>
                    </w:rPr>
                  </w:pPr>
                  <w:r w:rsidRPr="004C00CC">
                    <w:rPr>
                      <w:rFonts w:ascii="Gill Sans MT" w:hAnsi="Gill Sans MT" w:cs="Calibri"/>
                      <w:b/>
                      <w:bCs/>
                    </w:rPr>
                    <w:t>Maximum Points</w:t>
                  </w:r>
                </w:p>
              </w:tc>
              <w:tc>
                <w:tcPr>
                  <w:tcW w:w="0" w:type="auto"/>
                  <w:hideMark/>
                </w:tcPr>
                <w:p w14:paraId="2541AD4F" w14:textId="77777777" w:rsidR="00A02690" w:rsidRPr="004C00CC" w:rsidRDefault="00A02690" w:rsidP="00A02690">
                  <w:pPr>
                    <w:jc w:val="both"/>
                    <w:rPr>
                      <w:rFonts w:ascii="Gill Sans MT" w:hAnsi="Gill Sans MT" w:cs="Calibri"/>
                      <w:b/>
                      <w:bCs/>
                    </w:rPr>
                  </w:pPr>
                  <w:r w:rsidRPr="004C00CC">
                    <w:rPr>
                      <w:rFonts w:ascii="Gill Sans MT" w:hAnsi="Gill Sans MT" w:cs="Calibri"/>
                      <w:b/>
                      <w:bCs/>
                    </w:rPr>
                    <w:t>Description</w:t>
                  </w:r>
                </w:p>
              </w:tc>
            </w:tr>
            <w:tr w:rsidR="00A02690" w:rsidRPr="004C00CC" w14:paraId="7C55F5D5" w14:textId="77777777" w:rsidTr="008227B0">
              <w:tc>
                <w:tcPr>
                  <w:tcW w:w="0" w:type="auto"/>
                  <w:hideMark/>
                </w:tcPr>
                <w:p w14:paraId="6C86502F" w14:textId="77777777" w:rsidR="00A02690" w:rsidRPr="004C00CC" w:rsidRDefault="00A02690" w:rsidP="00A02690">
                  <w:pPr>
                    <w:jc w:val="both"/>
                    <w:rPr>
                      <w:rFonts w:ascii="Gill Sans MT" w:hAnsi="Gill Sans MT" w:cs="Calibri"/>
                    </w:rPr>
                  </w:pPr>
                  <w:r w:rsidRPr="004C00CC">
                    <w:rPr>
                      <w:rFonts w:ascii="Gill Sans MT" w:hAnsi="Gill Sans MT" w:cs="Calibri"/>
                    </w:rPr>
                    <w:t>Understanding of assignment requirements and proposed methodology</w:t>
                  </w:r>
                </w:p>
              </w:tc>
              <w:tc>
                <w:tcPr>
                  <w:tcW w:w="0" w:type="auto"/>
                  <w:hideMark/>
                </w:tcPr>
                <w:p w14:paraId="77BF05D8" w14:textId="77777777" w:rsidR="00A02690" w:rsidRPr="004C00CC" w:rsidRDefault="00A02690" w:rsidP="00A02690">
                  <w:pPr>
                    <w:jc w:val="both"/>
                    <w:rPr>
                      <w:rFonts w:ascii="Gill Sans MT" w:hAnsi="Gill Sans MT" w:cs="Calibri"/>
                    </w:rPr>
                  </w:pPr>
                  <w:r w:rsidRPr="004C00CC">
                    <w:rPr>
                      <w:rFonts w:ascii="Gill Sans MT" w:hAnsi="Gill Sans MT" w:cs="Calibri"/>
                    </w:rPr>
                    <w:t>20</w:t>
                  </w:r>
                </w:p>
              </w:tc>
              <w:tc>
                <w:tcPr>
                  <w:tcW w:w="0" w:type="auto"/>
                  <w:hideMark/>
                </w:tcPr>
                <w:p w14:paraId="76502986" w14:textId="77777777" w:rsidR="00A02690" w:rsidRPr="004C00CC" w:rsidRDefault="00A02690" w:rsidP="00A02690">
                  <w:pPr>
                    <w:jc w:val="both"/>
                    <w:rPr>
                      <w:rFonts w:ascii="Gill Sans MT" w:hAnsi="Gill Sans MT" w:cs="Calibri"/>
                    </w:rPr>
                  </w:pPr>
                  <w:r w:rsidRPr="004C00CC">
                    <w:rPr>
                      <w:rFonts w:ascii="Gill Sans MT" w:hAnsi="Gill Sans MT" w:cs="Calibri"/>
                    </w:rPr>
                    <w:t>Assessment of how well the consultant understands the project objectives, challenges, and proposed approach to achieve deliverables</w:t>
                  </w:r>
                </w:p>
              </w:tc>
            </w:tr>
            <w:tr w:rsidR="00A02690" w:rsidRPr="004C00CC" w14:paraId="22F48A60" w14:textId="77777777" w:rsidTr="008227B0">
              <w:tc>
                <w:tcPr>
                  <w:tcW w:w="0" w:type="auto"/>
                  <w:hideMark/>
                </w:tcPr>
                <w:p w14:paraId="08C4EBD6" w14:textId="77777777" w:rsidR="00A02690" w:rsidRPr="004C00CC" w:rsidRDefault="00A02690" w:rsidP="00A02690">
                  <w:pPr>
                    <w:jc w:val="both"/>
                    <w:rPr>
                      <w:rFonts w:ascii="Gill Sans MT" w:hAnsi="Gill Sans MT" w:cs="Calibri"/>
                    </w:rPr>
                  </w:pPr>
                  <w:r w:rsidRPr="004C00CC">
                    <w:rPr>
                      <w:rFonts w:ascii="Gill Sans MT" w:hAnsi="Gill Sans MT" w:cs="Calibri"/>
                    </w:rPr>
                    <w:t>Qualifications and experience of proposed team members</w:t>
                  </w:r>
                </w:p>
              </w:tc>
              <w:tc>
                <w:tcPr>
                  <w:tcW w:w="0" w:type="auto"/>
                  <w:hideMark/>
                </w:tcPr>
                <w:p w14:paraId="0598232C" w14:textId="77777777" w:rsidR="00A02690" w:rsidRPr="004C00CC" w:rsidRDefault="00A02690" w:rsidP="00A02690">
                  <w:pPr>
                    <w:jc w:val="both"/>
                    <w:rPr>
                      <w:rFonts w:ascii="Gill Sans MT" w:hAnsi="Gill Sans MT" w:cs="Calibri"/>
                    </w:rPr>
                  </w:pPr>
                  <w:r w:rsidRPr="004C00CC">
                    <w:rPr>
                      <w:rFonts w:ascii="Gill Sans MT" w:hAnsi="Gill Sans MT" w:cs="Calibri"/>
                    </w:rPr>
                    <w:t>25</w:t>
                  </w:r>
                </w:p>
              </w:tc>
              <w:tc>
                <w:tcPr>
                  <w:tcW w:w="0" w:type="auto"/>
                  <w:hideMark/>
                </w:tcPr>
                <w:p w14:paraId="388A0BD4" w14:textId="77777777" w:rsidR="00A02690" w:rsidRPr="004C00CC" w:rsidRDefault="00A02690" w:rsidP="00A02690">
                  <w:pPr>
                    <w:jc w:val="both"/>
                    <w:rPr>
                      <w:rFonts w:ascii="Gill Sans MT" w:hAnsi="Gill Sans MT" w:cs="Calibri"/>
                    </w:rPr>
                  </w:pPr>
                  <w:r w:rsidRPr="004C00CC">
                    <w:rPr>
                      <w:rFonts w:ascii="Gill Sans MT" w:hAnsi="Gill Sans MT" w:cs="Calibri"/>
                    </w:rPr>
                    <w:t>Review of CVs, technical expertise, relevant certifications, and experience of key personnel in similar projects</w:t>
                  </w:r>
                </w:p>
              </w:tc>
            </w:tr>
            <w:tr w:rsidR="00A02690" w:rsidRPr="004C00CC" w14:paraId="0B118F8E" w14:textId="77777777" w:rsidTr="008227B0">
              <w:tc>
                <w:tcPr>
                  <w:tcW w:w="0" w:type="auto"/>
                  <w:hideMark/>
                </w:tcPr>
                <w:p w14:paraId="1A6D4DDC" w14:textId="77777777" w:rsidR="00A02690" w:rsidRPr="004C00CC" w:rsidRDefault="00A02690" w:rsidP="00A02690">
                  <w:pPr>
                    <w:jc w:val="both"/>
                    <w:rPr>
                      <w:rFonts w:ascii="Gill Sans MT" w:hAnsi="Gill Sans MT" w:cs="Calibri"/>
                    </w:rPr>
                  </w:pPr>
                  <w:r w:rsidRPr="004C00CC">
                    <w:rPr>
                      <w:rFonts w:ascii="Gill Sans MT" w:hAnsi="Gill Sans MT" w:cs="Calibri"/>
                    </w:rPr>
                    <w:t>Relevant experience in similar projects particularly in education technology</w:t>
                  </w:r>
                </w:p>
              </w:tc>
              <w:tc>
                <w:tcPr>
                  <w:tcW w:w="0" w:type="auto"/>
                  <w:hideMark/>
                </w:tcPr>
                <w:p w14:paraId="6E50A140" w14:textId="77777777" w:rsidR="00A02690" w:rsidRPr="004C00CC" w:rsidRDefault="00A02690" w:rsidP="00A02690">
                  <w:pPr>
                    <w:jc w:val="both"/>
                    <w:rPr>
                      <w:rFonts w:ascii="Gill Sans MT" w:hAnsi="Gill Sans MT" w:cs="Calibri"/>
                    </w:rPr>
                  </w:pPr>
                  <w:r w:rsidRPr="004C00CC">
                    <w:rPr>
                      <w:rFonts w:ascii="Gill Sans MT" w:hAnsi="Gill Sans MT" w:cs="Calibri"/>
                    </w:rPr>
                    <w:t>20</w:t>
                  </w:r>
                </w:p>
              </w:tc>
              <w:tc>
                <w:tcPr>
                  <w:tcW w:w="0" w:type="auto"/>
                  <w:hideMark/>
                </w:tcPr>
                <w:p w14:paraId="2646F429" w14:textId="77777777" w:rsidR="00A02690" w:rsidRPr="004C00CC" w:rsidRDefault="00A02690" w:rsidP="00A02690">
                  <w:pPr>
                    <w:jc w:val="both"/>
                    <w:rPr>
                      <w:rFonts w:ascii="Gill Sans MT" w:hAnsi="Gill Sans MT" w:cs="Calibri"/>
                    </w:rPr>
                  </w:pPr>
                  <w:r w:rsidRPr="004C00CC">
                    <w:rPr>
                      <w:rFonts w:ascii="Gill Sans MT" w:hAnsi="Gill Sans MT" w:cs="Calibri"/>
                    </w:rPr>
                    <w:t>Evaluation of past projects demonstrating capability in EdTech, mobile applications, dashboards, and data systems</w:t>
                  </w:r>
                </w:p>
              </w:tc>
            </w:tr>
            <w:tr w:rsidR="00A02690" w:rsidRPr="004C00CC" w14:paraId="76DC6FB7" w14:textId="77777777" w:rsidTr="008227B0">
              <w:tc>
                <w:tcPr>
                  <w:tcW w:w="0" w:type="auto"/>
                  <w:hideMark/>
                </w:tcPr>
                <w:p w14:paraId="3BBCF914" w14:textId="77777777" w:rsidR="00A02690" w:rsidRPr="004C00CC" w:rsidRDefault="00A02690" w:rsidP="00A02690">
                  <w:pPr>
                    <w:jc w:val="both"/>
                    <w:rPr>
                      <w:rFonts w:ascii="Gill Sans MT" w:hAnsi="Gill Sans MT" w:cs="Calibri"/>
                    </w:rPr>
                  </w:pPr>
                  <w:r w:rsidRPr="004C00CC">
                    <w:rPr>
                      <w:rFonts w:ascii="Gill Sans MT" w:hAnsi="Gill Sans MT" w:cs="Calibri"/>
                    </w:rPr>
                    <w:t>Quality and feasibility of proposed work plan</w:t>
                  </w:r>
                </w:p>
              </w:tc>
              <w:tc>
                <w:tcPr>
                  <w:tcW w:w="0" w:type="auto"/>
                  <w:hideMark/>
                </w:tcPr>
                <w:p w14:paraId="5BAC3A79" w14:textId="77777777" w:rsidR="00A02690" w:rsidRPr="004C00CC" w:rsidRDefault="00A02690" w:rsidP="00A02690">
                  <w:pPr>
                    <w:jc w:val="both"/>
                    <w:rPr>
                      <w:rFonts w:ascii="Gill Sans MT" w:hAnsi="Gill Sans MT" w:cs="Calibri"/>
                    </w:rPr>
                  </w:pPr>
                  <w:r w:rsidRPr="004C00CC">
                    <w:rPr>
                      <w:rFonts w:ascii="Gill Sans MT" w:hAnsi="Gill Sans MT" w:cs="Calibri"/>
                    </w:rPr>
                    <w:t>15</w:t>
                  </w:r>
                </w:p>
              </w:tc>
              <w:tc>
                <w:tcPr>
                  <w:tcW w:w="0" w:type="auto"/>
                  <w:hideMark/>
                </w:tcPr>
                <w:p w14:paraId="794C155C" w14:textId="77777777" w:rsidR="00A02690" w:rsidRPr="004C00CC" w:rsidRDefault="00A02690" w:rsidP="00A02690">
                  <w:pPr>
                    <w:jc w:val="both"/>
                    <w:rPr>
                      <w:rFonts w:ascii="Gill Sans MT" w:hAnsi="Gill Sans MT" w:cs="Calibri"/>
                    </w:rPr>
                  </w:pPr>
                  <w:r w:rsidRPr="004C00CC">
                    <w:rPr>
                      <w:rFonts w:ascii="Gill Sans MT" w:hAnsi="Gill Sans MT" w:cs="Calibri"/>
                    </w:rPr>
                    <w:t>Assessment of timeline, milestones, resource allocation, risk management, and realistic implementation approach</w:t>
                  </w:r>
                </w:p>
              </w:tc>
            </w:tr>
            <w:tr w:rsidR="00A02690" w:rsidRPr="004C00CC" w14:paraId="3179C183" w14:textId="77777777" w:rsidTr="008227B0">
              <w:tc>
                <w:tcPr>
                  <w:tcW w:w="0" w:type="auto"/>
                  <w:hideMark/>
                </w:tcPr>
                <w:p w14:paraId="01B6C515" w14:textId="77777777" w:rsidR="00A02690" w:rsidRPr="004C00CC" w:rsidRDefault="00A02690" w:rsidP="00A02690">
                  <w:pPr>
                    <w:jc w:val="both"/>
                    <w:rPr>
                      <w:rFonts w:ascii="Gill Sans MT" w:hAnsi="Gill Sans MT" w:cs="Calibri"/>
                    </w:rPr>
                  </w:pPr>
                  <w:r w:rsidRPr="004C00CC">
                    <w:rPr>
                      <w:rFonts w:ascii="Gill Sans MT" w:hAnsi="Gill Sans MT" w:cs="Calibri"/>
                    </w:rPr>
                    <w:t>Approach to capacity building and sustainability</w:t>
                  </w:r>
                </w:p>
              </w:tc>
              <w:tc>
                <w:tcPr>
                  <w:tcW w:w="0" w:type="auto"/>
                  <w:hideMark/>
                </w:tcPr>
                <w:p w14:paraId="5BB36502" w14:textId="77777777" w:rsidR="00A02690" w:rsidRPr="004C00CC" w:rsidRDefault="00A02690" w:rsidP="00A02690">
                  <w:pPr>
                    <w:jc w:val="both"/>
                    <w:rPr>
                      <w:rFonts w:ascii="Gill Sans MT" w:hAnsi="Gill Sans MT" w:cs="Calibri"/>
                    </w:rPr>
                  </w:pPr>
                  <w:r w:rsidRPr="004C00CC">
                    <w:rPr>
                      <w:rFonts w:ascii="Gill Sans MT" w:hAnsi="Gill Sans MT" w:cs="Calibri"/>
                    </w:rPr>
                    <w:t>10</w:t>
                  </w:r>
                </w:p>
              </w:tc>
              <w:tc>
                <w:tcPr>
                  <w:tcW w:w="0" w:type="auto"/>
                  <w:hideMark/>
                </w:tcPr>
                <w:p w14:paraId="0C36E848" w14:textId="77777777" w:rsidR="00A02690" w:rsidRPr="004C00CC" w:rsidRDefault="00A02690" w:rsidP="00A02690">
                  <w:pPr>
                    <w:jc w:val="both"/>
                    <w:rPr>
                      <w:rFonts w:ascii="Gill Sans MT" w:hAnsi="Gill Sans MT" w:cs="Calibri"/>
                    </w:rPr>
                  </w:pPr>
                  <w:r w:rsidRPr="004C00CC">
                    <w:rPr>
                      <w:rFonts w:ascii="Gill Sans MT" w:hAnsi="Gill Sans MT" w:cs="Calibri"/>
                    </w:rPr>
                    <w:t>Evaluation of training methodology, documentation quality, and strategies for long-term system sustainability</w:t>
                  </w:r>
                </w:p>
              </w:tc>
            </w:tr>
            <w:tr w:rsidR="00A02690" w:rsidRPr="004C00CC" w14:paraId="4BF490AA" w14:textId="77777777" w:rsidTr="008227B0">
              <w:tc>
                <w:tcPr>
                  <w:tcW w:w="0" w:type="auto"/>
                  <w:hideMark/>
                </w:tcPr>
                <w:p w14:paraId="270190A3" w14:textId="77777777" w:rsidR="00A02690" w:rsidRPr="004C00CC" w:rsidRDefault="00A02690" w:rsidP="00A02690">
                  <w:pPr>
                    <w:jc w:val="both"/>
                    <w:rPr>
                      <w:rFonts w:ascii="Gill Sans MT" w:hAnsi="Gill Sans MT" w:cs="Calibri"/>
                    </w:rPr>
                  </w:pPr>
                  <w:r w:rsidRPr="004C00CC">
                    <w:rPr>
                      <w:rFonts w:ascii="Gill Sans MT" w:hAnsi="Gill Sans MT" w:cs="Calibri"/>
                    </w:rPr>
                    <w:t>Understanding of context and challenges</w:t>
                  </w:r>
                </w:p>
              </w:tc>
              <w:tc>
                <w:tcPr>
                  <w:tcW w:w="0" w:type="auto"/>
                  <w:hideMark/>
                </w:tcPr>
                <w:p w14:paraId="02169316" w14:textId="77777777" w:rsidR="00A02690" w:rsidRPr="004C00CC" w:rsidRDefault="00A02690" w:rsidP="00A02690">
                  <w:pPr>
                    <w:jc w:val="both"/>
                    <w:rPr>
                      <w:rFonts w:ascii="Gill Sans MT" w:hAnsi="Gill Sans MT" w:cs="Calibri"/>
                    </w:rPr>
                  </w:pPr>
                  <w:r w:rsidRPr="004C00CC">
                    <w:rPr>
                      <w:rFonts w:ascii="Gill Sans MT" w:hAnsi="Gill Sans MT" w:cs="Calibri"/>
                    </w:rPr>
                    <w:t>10</w:t>
                  </w:r>
                </w:p>
              </w:tc>
              <w:tc>
                <w:tcPr>
                  <w:tcW w:w="0" w:type="auto"/>
                  <w:hideMark/>
                </w:tcPr>
                <w:p w14:paraId="37156C9D" w14:textId="77777777" w:rsidR="00A02690" w:rsidRPr="004C00CC" w:rsidRDefault="00A02690" w:rsidP="00A02690">
                  <w:pPr>
                    <w:jc w:val="both"/>
                    <w:rPr>
                      <w:rFonts w:ascii="Gill Sans MT" w:hAnsi="Gill Sans MT" w:cs="Calibri"/>
                    </w:rPr>
                  </w:pPr>
                  <w:r w:rsidRPr="004C00CC">
                    <w:rPr>
                      <w:rFonts w:ascii="Gill Sans MT" w:hAnsi="Gill Sans MT" w:cs="Calibri"/>
                    </w:rPr>
                    <w:t>Demonstrated knowledge of Somalia context, fragile settings, low-connectivity environments, and education sector needs</w:t>
                  </w:r>
                </w:p>
              </w:tc>
            </w:tr>
            <w:tr w:rsidR="00A02690" w:rsidRPr="004C00CC" w14:paraId="56419D10" w14:textId="77777777" w:rsidTr="008227B0">
              <w:tc>
                <w:tcPr>
                  <w:tcW w:w="0" w:type="auto"/>
                  <w:hideMark/>
                </w:tcPr>
                <w:p w14:paraId="005E9B22" w14:textId="77777777" w:rsidR="00A02690" w:rsidRPr="004C00CC" w:rsidRDefault="00A02690" w:rsidP="00A02690">
                  <w:pPr>
                    <w:jc w:val="both"/>
                    <w:rPr>
                      <w:rFonts w:ascii="Gill Sans MT" w:hAnsi="Gill Sans MT" w:cs="Calibri"/>
                    </w:rPr>
                  </w:pPr>
                  <w:r w:rsidRPr="004C00CC">
                    <w:rPr>
                      <w:rFonts w:ascii="Gill Sans MT" w:hAnsi="Gill Sans MT" w:cs="Calibri"/>
                      <w:b/>
                      <w:bCs/>
                    </w:rPr>
                    <w:t>Total Technical Score</w:t>
                  </w:r>
                </w:p>
              </w:tc>
              <w:tc>
                <w:tcPr>
                  <w:tcW w:w="0" w:type="auto"/>
                  <w:hideMark/>
                </w:tcPr>
                <w:p w14:paraId="487224DE" w14:textId="77777777" w:rsidR="00A02690" w:rsidRPr="004C00CC" w:rsidRDefault="00A02690" w:rsidP="00A02690">
                  <w:pPr>
                    <w:jc w:val="both"/>
                    <w:rPr>
                      <w:rFonts w:ascii="Gill Sans MT" w:hAnsi="Gill Sans MT" w:cs="Calibri"/>
                    </w:rPr>
                  </w:pPr>
                  <w:r w:rsidRPr="004C00CC">
                    <w:rPr>
                      <w:rFonts w:ascii="Gill Sans MT" w:hAnsi="Gill Sans MT" w:cs="Calibri"/>
                      <w:b/>
                      <w:bCs/>
                    </w:rPr>
                    <w:t>100</w:t>
                  </w:r>
                </w:p>
              </w:tc>
              <w:tc>
                <w:tcPr>
                  <w:tcW w:w="0" w:type="auto"/>
                  <w:hideMark/>
                </w:tcPr>
                <w:p w14:paraId="5DFD375C" w14:textId="77777777" w:rsidR="00A02690" w:rsidRPr="004C00CC" w:rsidRDefault="00A02690" w:rsidP="00A02690">
                  <w:pPr>
                    <w:jc w:val="both"/>
                    <w:rPr>
                      <w:rFonts w:ascii="Gill Sans MT" w:hAnsi="Gill Sans MT" w:cs="Calibri"/>
                    </w:rPr>
                  </w:pPr>
                  <w:r w:rsidRPr="004C00CC">
                    <w:rPr>
                      <w:rFonts w:ascii="Gill Sans MT" w:hAnsi="Gill Sans MT" w:cs="Calibri"/>
                      <w:b/>
                      <w:bCs/>
                    </w:rPr>
                    <w:t>Minimum qualifying score: 70 points</w:t>
                  </w:r>
                </w:p>
              </w:tc>
            </w:tr>
          </w:tbl>
          <w:p w14:paraId="2E334415" w14:textId="77777777" w:rsidR="00A02690" w:rsidRPr="004C00CC" w:rsidRDefault="00A02690" w:rsidP="00A02690">
            <w:pPr>
              <w:pStyle w:val="ListParagraph"/>
              <w:numPr>
                <w:ilvl w:val="0"/>
                <w:numId w:val="47"/>
              </w:numPr>
              <w:jc w:val="both"/>
              <w:rPr>
                <w:rFonts w:ascii="Gill Sans MT" w:hAnsi="Gill Sans MT" w:cs="Calibri"/>
                <w:b/>
                <w:bCs/>
                <w:sz w:val="22"/>
                <w:szCs w:val="22"/>
              </w:rPr>
            </w:pPr>
            <w:r w:rsidRPr="004C00CC">
              <w:rPr>
                <w:rFonts w:ascii="Gill Sans MT" w:hAnsi="Gill Sans MT" w:cs="Calibri"/>
                <w:b/>
                <w:bCs/>
                <w:sz w:val="22"/>
                <w:szCs w:val="22"/>
              </w:rPr>
              <w:t>Financial Evaluation</w:t>
            </w:r>
          </w:p>
          <w:p w14:paraId="7FC7A83A" w14:textId="77777777" w:rsidR="00A02690" w:rsidRPr="004C00CC" w:rsidRDefault="00A02690" w:rsidP="00A02690">
            <w:pPr>
              <w:pStyle w:val="ListParagraph"/>
              <w:numPr>
                <w:ilvl w:val="0"/>
                <w:numId w:val="47"/>
              </w:numPr>
              <w:jc w:val="both"/>
              <w:rPr>
                <w:rFonts w:ascii="Gill Sans MT" w:hAnsi="Gill Sans MT" w:cs="Calibri"/>
                <w:sz w:val="22"/>
                <w:szCs w:val="22"/>
              </w:rPr>
            </w:pPr>
            <w:r w:rsidRPr="004C00CC">
              <w:rPr>
                <w:rFonts w:ascii="Gill Sans MT" w:hAnsi="Gill Sans MT" w:cs="Calibri"/>
                <w:sz w:val="22"/>
                <w:szCs w:val="22"/>
              </w:rPr>
              <w:t>Only technically qualified proposals (scoring at least 70 out of 100 points) will proceed to financial evaluation.</w:t>
            </w:r>
          </w:p>
          <w:p w14:paraId="298DA7AB" w14:textId="77777777" w:rsidR="00A02690" w:rsidRPr="004C00CC" w:rsidRDefault="00A02690" w:rsidP="00A02690">
            <w:pPr>
              <w:pStyle w:val="ListParagraph"/>
              <w:numPr>
                <w:ilvl w:val="0"/>
                <w:numId w:val="47"/>
              </w:numPr>
              <w:jc w:val="both"/>
              <w:rPr>
                <w:rFonts w:ascii="Gill Sans MT" w:hAnsi="Gill Sans MT" w:cs="Calibri"/>
                <w:b/>
                <w:bCs/>
                <w:sz w:val="22"/>
                <w:szCs w:val="22"/>
              </w:rPr>
            </w:pPr>
            <w:r w:rsidRPr="004C00CC">
              <w:rPr>
                <w:rFonts w:ascii="Gill Sans MT" w:hAnsi="Gill Sans MT" w:cs="Calibri"/>
                <w:b/>
                <w:bCs/>
                <w:sz w:val="22"/>
                <w:szCs w:val="22"/>
              </w:rPr>
              <w:t>Final Selection</w:t>
            </w:r>
          </w:p>
          <w:p w14:paraId="3A66027E" w14:textId="77777777" w:rsidR="00A02690" w:rsidRPr="004C00CC" w:rsidRDefault="00A02690" w:rsidP="00A02690">
            <w:pPr>
              <w:pStyle w:val="ListParagraph"/>
              <w:numPr>
                <w:ilvl w:val="0"/>
                <w:numId w:val="47"/>
              </w:numPr>
              <w:jc w:val="both"/>
              <w:rPr>
                <w:rFonts w:ascii="Gill Sans MT" w:hAnsi="Gill Sans MT" w:cs="Calibri"/>
                <w:sz w:val="22"/>
                <w:szCs w:val="22"/>
              </w:rPr>
            </w:pPr>
            <w:r w:rsidRPr="004C00CC">
              <w:rPr>
                <w:rFonts w:ascii="Gill Sans MT" w:hAnsi="Gill Sans MT" w:cs="Calibri"/>
                <w:sz w:val="22"/>
                <w:szCs w:val="22"/>
              </w:rPr>
              <w:t xml:space="preserve">The contract will be awarded to the consultant offering the </w:t>
            </w:r>
            <w:r w:rsidRPr="004C00CC">
              <w:rPr>
                <w:rFonts w:ascii="Gill Sans MT" w:hAnsi="Gill Sans MT" w:cs="Calibri"/>
                <w:b/>
                <w:bCs/>
                <w:sz w:val="22"/>
                <w:szCs w:val="22"/>
              </w:rPr>
              <w:t>best value for money</w:t>
            </w:r>
            <w:r w:rsidRPr="004C00CC">
              <w:rPr>
                <w:rFonts w:ascii="Gill Sans MT" w:hAnsi="Gill Sans MT" w:cs="Calibri"/>
                <w:sz w:val="22"/>
                <w:szCs w:val="22"/>
              </w:rPr>
              <w:t xml:space="preserve"> based on the combined technical and financial scores calculated as follows:</w:t>
            </w:r>
          </w:p>
          <w:p w14:paraId="767A7E87" w14:textId="77777777" w:rsidR="00A02690" w:rsidRPr="004C00CC" w:rsidRDefault="00A02690" w:rsidP="00A02690">
            <w:pPr>
              <w:pStyle w:val="ListParagraph"/>
              <w:numPr>
                <w:ilvl w:val="0"/>
                <w:numId w:val="47"/>
              </w:numPr>
              <w:jc w:val="both"/>
              <w:rPr>
                <w:rFonts w:ascii="Gill Sans MT" w:hAnsi="Gill Sans MT" w:cs="Calibri"/>
                <w:sz w:val="22"/>
                <w:szCs w:val="22"/>
              </w:rPr>
            </w:pPr>
            <w:r w:rsidRPr="004C00CC">
              <w:rPr>
                <w:rFonts w:ascii="Gill Sans MT" w:hAnsi="Gill Sans MT" w:cs="Calibri"/>
                <w:b/>
                <w:bCs/>
                <w:sz w:val="22"/>
                <w:szCs w:val="22"/>
              </w:rPr>
              <w:t>Final Score = (Technical Score × 0.70) + (Financial Score × 0.30)</w:t>
            </w:r>
          </w:p>
          <w:p w14:paraId="5454EA51" w14:textId="77777777" w:rsidR="00A02690" w:rsidRPr="004C00CC" w:rsidRDefault="00A02690" w:rsidP="00A02690">
            <w:pPr>
              <w:pStyle w:val="ListParagraph"/>
              <w:numPr>
                <w:ilvl w:val="0"/>
                <w:numId w:val="47"/>
              </w:numPr>
              <w:jc w:val="both"/>
              <w:rPr>
                <w:rFonts w:ascii="Gill Sans MT" w:hAnsi="Gill Sans MT" w:cs="Calibri"/>
                <w:sz w:val="22"/>
                <w:szCs w:val="22"/>
              </w:rPr>
            </w:pPr>
            <w:r w:rsidRPr="004C00CC">
              <w:rPr>
                <w:rFonts w:ascii="Gill Sans MT" w:hAnsi="Gill Sans MT" w:cs="Calibri"/>
                <w:sz w:val="22"/>
                <w:szCs w:val="22"/>
              </w:rPr>
              <w:t xml:space="preserve">Where Financial Score is calculated using the formula: </w:t>
            </w:r>
            <w:r w:rsidRPr="004C00CC">
              <w:rPr>
                <w:rFonts w:ascii="Gill Sans MT" w:hAnsi="Gill Sans MT" w:cs="Calibri"/>
                <w:b/>
                <w:bCs/>
                <w:sz w:val="22"/>
                <w:szCs w:val="22"/>
              </w:rPr>
              <w:t>Financial Score = (Lowest Proposal Price / Proposal Price Under Review) × 100</w:t>
            </w:r>
          </w:p>
          <w:p w14:paraId="58AE0735" w14:textId="77777777" w:rsidR="00A02690" w:rsidRPr="004C00CC" w:rsidRDefault="00A02690" w:rsidP="00A02690">
            <w:pPr>
              <w:spacing w:after="0" w:line="240" w:lineRule="auto"/>
              <w:jc w:val="both"/>
              <w:rPr>
                <w:rFonts w:ascii="Gill Sans MT" w:hAnsi="Gill Sans MT" w:cs="Calibri"/>
              </w:rPr>
            </w:pPr>
          </w:p>
          <w:p w14:paraId="275757AB" w14:textId="77777777" w:rsidR="00A02690" w:rsidRPr="004C00CC" w:rsidRDefault="00A02690" w:rsidP="00A02690">
            <w:pPr>
              <w:spacing w:after="0" w:line="240" w:lineRule="auto"/>
              <w:jc w:val="both"/>
              <w:rPr>
                <w:rFonts w:ascii="Gill Sans MT" w:hAnsi="Gill Sans MT" w:cs="Calibri"/>
              </w:rPr>
            </w:pPr>
          </w:p>
          <w:p w14:paraId="5CCB05AC" w14:textId="77777777" w:rsidR="00A02690" w:rsidRPr="004C00CC" w:rsidRDefault="00A02690" w:rsidP="00A02690">
            <w:pPr>
              <w:spacing w:after="0" w:line="240" w:lineRule="auto"/>
              <w:jc w:val="both"/>
              <w:rPr>
                <w:rFonts w:ascii="Gill Sans MT" w:hAnsi="Gill Sans MT" w:cs="Calibri"/>
                <w:b/>
                <w:bCs/>
              </w:rPr>
            </w:pPr>
            <w:r w:rsidRPr="004C00CC">
              <w:rPr>
                <w:rFonts w:ascii="Gill Sans MT" w:hAnsi="Gill Sans MT" w:cs="Calibri"/>
                <w:b/>
                <w:bCs/>
              </w:rPr>
              <w:t>13. TERMS AND CONDITIONS</w:t>
            </w:r>
          </w:p>
          <w:p w14:paraId="73A58D6B" w14:textId="770EF51E"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The selected consultant will be required to sign a contract with MOECHE  incorporating these Terms of Reference and agreeing to comply with all policies including child safeguarding, code of conduct, data protection, and anti-fraud measures. The consultant will be responsible for all taxes applicable in their jurisdiction.</w:t>
            </w:r>
          </w:p>
          <w:p w14:paraId="312F3E54" w14:textId="77777777" w:rsidR="00A02690" w:rsidRPr="004C00CC" w:rsidRDefault="00A02690" w:rsidP="00A02690">
            <w:pPr>
              <w:spacing w:after="0" w:line="240" w:lineRule="auto"/>
              <w:jc w:val="both"/>
              <w:rPr>
                <w:rFonts w:ascii="Gill Sans MT" w:hAnsi="Gill Sans MT" w:cs="Calibri"/>
              </w:rPr>
            </w:pPr>
          </w:p>
          <w:p w14:paraId="7C76EB1D" w14:textId="4B5DEC54"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All intellectual property rights including source code, designs, and documentation produced under this consultancy will belong to MOECHE. The consultant must ensure that no proprietary code or components with restrictive licenses are incorporated without prior written approval.</w:t>
            </w:r>
          </w:p>
          <w:p w14:paraId="7926A620" w14:textId="77777777" w:rsidR="00A02690" w:rsidRPr="004C00CC" w:rsidRDefault="00A02690" w:rsidP="00A02690">
            <w:pPr>
              <w:spacing w:after="0" w:line="240" w:lineRule="auto"/>
              <w:jc w:val="both"/>
              <w:rPr>
                <w:rFonts w:ascii="Gill Sans MT" w:hAnsi="Gill Sans MT" w:cs="Calibri"/>
              </w:rPr>
            </w:pPr>
          </w:p>
          <w:p w14:paraId="5AC01DB9" w14:textId="02897102"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lastRenderedPageBreak/>
              <w:t>The consultant must maintain strict confidentiality regarding all information accessed during the assignment and ensure appropriate data protection measures are in place. Any data breach or security incident must be reported immediately to MoECHE.</w:t>
            </w:r>
          </w:p>
          <w:p w14:paraId="1741250A" w14:textId="77777777" w:rsidR="00A02690" w:rsidRPr="004C00CC" w:rsidRDefault="00A02690" w:rsidP="00A02690">
            <w:pPr>
              <w:spacing w:after="0" w:line="240" w:lineRule="auto"/>
              <w:jc w:val="both"/>
              <w:rPr>
                <w:rFonts w:ascii="Gill Sans MT" w:hAnsi="Gill Sans MT" w:cs="Calibri"/>
              </w:rPr>
            </w:pPr>
          </w:p>
          <w:p w14:paraId="3936BA83" w14:textId="7E6FDC6F" w:rsidR="00A02690" w:rsidRPr="004C00CC" w:rsidRDefault="00A02690" w:rsidP="00A02690">
            <w:pPr>
              <w:spacing w:after="0" w:line="240" w:lineRule="auto"/>
              <w:jc w:val="both"/>
              <w:rPr>
                <w:rFonts w:ascii="Gill Sans MT" w:hAnsi="Gill Sans MT" w:cs="Calibri"/>
              </w:rPr>
            </w:pPr>
            <w:r w:rsidRPr="004C00CC">
              <w:rPr>
                <w:rFonts w:ascii="Gill Sans MT" w:hAnsi="Gill Sans MT" w:cs="Calibri"/>
              </w:rPr>
              <w:t>MoECHE reserves the right to terminate the contract if deliverables are not met to satisfactory standards or if there are significant delays beyond agreed timelines. In such cases, payment will be made only for completed and accepted deliveries.</w:t>
            </w:r>
          </w:p>
          <w:p w14:paraId="039E112E" w14:textId="77777777" w:rsidR="00A02690" w:rsidRPr="004C00CC" w:rsidRDefault="00A02690" w:rsidP="00A02690">
            <w:pPr>
              <w:spacing w:after="0" w:line="240" w:lineRule="auto"/>
              <w:jc w:val="both"/>
              <w:rPr>
                <w:rFonts w:ascii="Gill Sans MT" w:hAnsi="Gill Sans MT" w:cs="Calibri"/>
              </w:rPr>
            </w:pPr>
          </w:p>
          <w:p w14:paraId="6205C02A" w14:textId="543FC57C" w:rsidR="00A02690" w:rsidRPr="004C00CC" w:rsidRDefault="00A02690" w:rsidP="00A02690">
            <w:pPr>
              <w:jc w:val="both"/>
              <w:rPr>
                <w:rFonts w:ascii="Gill Sans MT" w:hAnsi="Gill Sans MT" w:cs="Calibri"/>
                <w:b/>
                <w:bCs/>
              </w:rPr>
            </w:pPr>
            <w:r w:rsidRPr="004C00CC">
              <w:rPr>
                <w:rFonts w:ascii="Gill Sans MT" w:hAnsi="Gill Sans MT" w:cs="Calibri"/>
                <w:b/>
                <w:bCs/>
              </w:rPr>
              <w:t xml:space="preserve">Interested candidates are invited to submit their applications no later than </w:t>
            </w:r>
            <w:r w:rsidRPr="004C00CC">
              <w:rPr>
                <w:rFonts w:ascii="Gill Sans MT" w:hAnsi="Gill Sans MT" w:cs="Calibri"/>
                <w:b/>
                <w:bCs/>
                <w:highlight w:val="yellow"/>
              </w:rPr>
              <w:t>11:59:00 pm on April,30 2026 to</w:t>
            </w:r>
            <w:r w:rsidRPr="004C00CC">
              <w:rPr>
                <w:rFonts w:ascii="Gill Sans MT" w:hAnsi="Gill Sans MT" w:cs="Calibri"/>
                <w:b/>
                <w:bCs/>
              </w:rPr>
              <w:t xml:space="preserve"> the following email address: email: </w:t>
            </w:r>
            <w:hyperlink r:id="rId11" w:history="1">
              <w:r w:rsidRPr="004C00CC">
                <w:rPr>
                  <w:rStyle w:val="Hyperlink"/>
                  <w:rFonts w:ascii="Gill Sans MT" w:hAnsi="Gill Sans MT" w:cs="Calibri"/>
                  <w:b/>
                  <w:bCs/>
                  <w:color w:val="0070C0"/>
                </w:rPr>
                <w:t>Procurement3@moe.gov.so</w:t>
              </w:r>
            </w:hyperlink>
            <w:r w:rsidRPr="004C00CC">
              <w:rPr>
                <w:rFonts w:ascii="Gill Sans MT" w:hAnsi="Gill Sans MT" w:cs="Calibri"/>
                <w:b/>
                <w:bCs/>
                <w:color w:val="0070C0"/>
              </w:rPr>
              <w:t xml:space="preserve"> </w:t>
            </w:r>
          </w:p>
          <w:p w14:paraId="0103EFF8" w14:textId="77777777" w:rsidR="00A02690" w:rsidRPr="004C00CC" w:rsidRDefault="00A02690" w:rsidP="0041568D">
            <w:pPr>
              <w:spacing w:after="160"/>
              <w:rPr>
                <w:rFonts w:ascii="Gill Sans MT" w:hAnsi="Gill Sans MT"/>
                <w:color w:val="000000" w:themeColor="text1"/>
              </w:rPr>
            </w:pPr>
          </w:p>
          <w:p w14:paraId="5E412604" w14:textId="77777777" w:rsidR="00A02690" w:rsidRPr="004C00CC" w:rsidRDefault="00A02690" w:rsidP="0041568D">
            <w:pPr>
              <w:spacing w:after="160"/>
              <w:rPr>
                <w:rFonts w:ascii="Gill Sans MT" w:hAnsi="Gill Sans MT"/>
                <w:color w:val="000000" w:themeColor="text1"/>
              </w:rPr>
            </w:pPr>
          </w:p>
          <w:p w14:paraId="66BC9851" w14:textId="77777777" w:rsidR="00A02690" w:rsidRPr="004C00CC" w:rsidRDefault="00A02690" w:rsidP="0041568D">
            <w:pPr>
              <w:spacing w:after="160"/>
              <w:rPr>
                <w:rFonts w:ascii="Gill Sans MT" w:hAnsi="Gill Sans MT"/>
                <w:color w:val="000000" w:themeColor="text1"/>
              </w:rPr>
            </w:pPr>
          </w:p>
          <w:p w14:paraId="77BF1AF7" w14:textId="77777777" w:rsidR="00A02690" w:rsidRPr="004C00CC" w:rsidRDefault="00A02690" w:rsidP="0041568D">
            <w:pPr>
              <w:spacing w:after="160"/>
              <w:rPr>
                <w:rFonts w:ascii="Gill Sans MT" w:hAnsi="Gill Sans MT"/>
                <w:color w:val="000000" w:themeColor="text1"/>
              </w:rPr>
            </w:pPr>
          </w:p>
          <w:p w14:paraId="6A16A30D" w14:textId="77777777" w:rsidR="00A02690" w:rsidRPr="004C00CC" w:rsidRDefault="00A02690" w:rsidP="0041568D">
            <w:pPr>
              <w:spacing w:after="160"/>
              <w:rPr>
                <w:rFonts w:ascii="Gill Sans MT" w:hAnsi="Gill Sans MT"/>
                <w:color w:val="000000" w:themeColor="text1"/>
              </w:rPr>
            </w:pPr>
          </w:p>
          <w:p w14:paraId="452BCBD7" w14:textId="77777777" w:rsidR="00A02690" w:rsidRPr="004C00CC" w:rsidRDefault="00A02690" w:rsidP="0041568D">
            <w:pPr>
              <w:spacing w:after="160"/>
              <w:rPr>
                <w:rFonts w:ascii="Gill Sans MT" w:hAnsi="Gill Sans MT"/>
                <w:color w:val="000000" w:themeColor="text1"/>
              </w:rPr>
            </w:pPr>
          </w:p>
          <w:p w14:paraId="454EE5EE" w14:textId="77777777" w:rsidR="00A02690" w:rsidRPr="004C00CC" w:rsidRDefault="00A02690" w:rsidP="0041568D">
            <w:pPr>
              <w:spacing w:after="160"/>
              <w:rPr>
                <w:rFonts w:ascii="Gill Sans MT" w:hAnsi="Gill Sans MT"/>
                <w:color w:val="000000" w:themeColor="text1"/>
              </w:rPr>
            </w:pPr>
          </w:p>
          <w:p w14:paraId="31AF9B0A" w14:textId="77777777" w:rsidR="00A02690" w:rsidRPr="004C00CC" w:rsidRDefault="00A02690" w:rsidP="0041568D">
            <w:pPr>
              <w:spacing w:after="160"/>
              <w:rPr>
                <w:rFonts w:ascii="Gill Sans MT" w:hAnsi="Gill Sans MT"/>
                <w:color w:val="000000" w:themeColor="text1"/>
              </w:rPr>
            </w:pPr>
          </w:p>
          <w:p w14:paraId="59742E53" w14:textId="77777777" w:rsidR="00A02690" w:rsidRPr="004C00CC" w:rsidRDefault="00A02690" w:rsidP="0041568D">
            <w:pPr>
              <w:spacing w:after="160"/>
              <w:rPr>
                <w:rFonts w:ascii="Gill Sans MT" w:hAnsi="Gill Sans MT"/>
                <w:color w:val="000000" w:themeColor="text1"/>
              </w:rPr>
            </w:pPr>
          </w:p>
          <w:p w14:paraId="08F63E7C" w14:textId="77777777" w:rsidR="00A02690" w:rsidRPr="004C00CC" w:rsidRDefault="00A02690" w:rsidP="0041568D">
            <w:pPr>
              <w:spacing w:after="160"/>
              <w:rPr>
                <w:rFonts w:ascii="Gill Sans MT" w:hAnsi="Gill Sans MT"/>
                <w:color w:val="000000" w:themeColor="text1"/>
              </w:rPr>
            </w:pPr>
          </w:p>
          <w:p w14:paraId="2F1755B3" w14:textId="77777777" w:rsidR="00A02690" w:rsidRPr="004C00CC" w:rsidRDefault="00A02690" w:rsidP="0041568D">
            <w:pPr>
              <w:spacing w:after="160"/>
              <w:rPr>
                <w:rFonts w:ascii="Gill Sans MT" w:hAnsi="Gill Sans MT"/>
                <w:color w:val="000000" w:themeColor="text1"/>
              </w:rPr>
            </w:pPr>
          </w:p>
          <w:p w14:paraId="7A718C79" w14:textId="77777777" w:rsidR="00A02690" w:rsidRPr="004C00CC" w:rsidRDefault="00A02690" w:rsidP="0041568D">
            <w:pPr>
              <w:spacing w:after="160"/>
              <w:rPr>
                <w:rFonts w:ascii="Gill Sans MT" w:hAnsi="Gill Sans MT"/>
                <w:color w:val="000000" w:themeColor="text1"/>
              </w:rPr>
            </w:pPr>
          </w:p>
          <w:p w14:paraId="7DC95578" w14:textId="77777777" w:rsidR="00A02690" w:rsidRPr="004C00CC" w:rsidRDefault="00A02690" w:rsidP="0041568D">
            <w:pPr>
              <w:spacing w:after="160"/>
              <w:rPr>
                <w:rFonts w:ascii="Gill Sans MT" w:hAnsi="Gill Sans MT"/>
                <w:color w:val="000000" w:themeColor="text1"/>
              </w:rPr>
            </w:pPr>
          </w:p>
          <w:p w14:paraId="5F585D4E" w14:textId="77777777" w:rsidR="00A02690" w:rsidRPr="004C00CC" w:rsidRDefault="00A02690" w:rsidP="0041568D">
            <w:pPr>
              <w:spacing w:after="160"/>
              <w:rPr>
                <w:rFonts w:ascii="Gill Sans MT" w:hAnsi="Gill Sans MT"/>
                <w:color w:val="000000" w:themeColor="text1"/>
              </w:rPr>
            </w:pPr>
          </w:p>
          <w:p w14:paraId="157AC064" w14:textId="77777777" w:rsidR="00A02690" w:rsidRPr="004C00CC" w:rsidRDefault="00A02690" w:rsidP="0041568D">
            <w:pPr>
              <w:spacing w:after="160"/>
              <w:rPr>
                <w:rFonts w:ascii="Gill Sans MT" w:hAnsi="Gill Sans MT"/>
                <w:color w:val="000000" w:themeColor="text1"/>
              </w:rPr>
            </w:pPr>
          </w:p>
          <w:p w14:paraId="4E6BD6F6" w14:textId="77777777" w:rsidR="00A02690" w:rsidRPr="004C00CC" w:rsidRDefault="00A02690" w:rsidP="0041568D">
            <w:pPr>
              <w:spacing w:after="160"/>
              <w:rPr>
                <w:rFonts w:ascii="Gill Sans MT" w:hAnsi="Gill Sans MT"/>
                <w:color w:val="000000" w:themeColor="text1"/>
              </w:rPr>
            </w:pPr>
          </w:p>
          <w:p w14:paraId="3A3BBE4B" w14:textId="77777777" w:rsidR="00A02690" w:rsidRPr="004C00CC" w:rsidRDefault="00A02690" w:rsidP="0041568D">
            <w:pPr>
              <w:spacing w:after="160"/>
              <w:rPr>
                <w:rFonts w:ascii="Gill Sans MT" w:hAnsi="Gill Sans MT"/>
                <w:color w:val="000000" w:themeColor="text1"/>
              </w:rPr>
            </w:pPr>
          </w:p>
          <w:p w14:paraId="28FE6147" w14:textId="77777777" w:rsidR="004C00CC" w:rsidRPr="004C00CC" w:rsidRDefault="004C00CC" w:rsidP="0041568D">
            <w:pPr>
              <w:spacing w:after="160"/>
              <w:rPr>
                <w:rFonts w:ascii="Gill Sans MT" w:hAnsi="Gill Sans MT"/>
                <w:color w:val="000000" w:themeColor="text1"/>
                <w:highlight w:val="yellow"/>
              </w:rPr>
            </w:pPr>
          </w:p>
          <w:p w14:paraId="48E9692C" w14:textId="77777777" w:rsidR="004C00CC" w:rsidRPr="004C00CC" w:rsidRDefault="004C00CC" w:rsidP="0041568D">
            <w:pPr>
              <w:spacing w:after="160"/>
              <w:rPr>
                <w:rFonts w:ascii="Gill Sans MT" w:hAnsi="Gill Sans MT"/>
                <w:color w:val="000000" w:themeColor="text1"/>
                <w:highlight w:val="yellow"/>
              </w:rPr>
            </w:pPr>
          </w:p>
          <w:p w14:paraId="3F5D30B5" w14:textId="77777777" w:rsidR="004C00CC" w:rsidRPr="004C00CC" w:rsidRDefault="004C00CC" w:rsidP="0041568D">
            <w:pPr>
              <w:spacing w:after="160"/>
              <w:rPr>
                <w:rFonts w:ascii="Gill Sans MT" w:hAnsi="Gill Sans MT"/>
                <w:color w:val="000000" w:themeColor="text1"/>
                <w:highlight w:val="yellow"/>
              </w:rPr>
            </w:pPr>
          </w:p>
          <w:p w14:paraId="04B66DE8" w14:textId="77777777" w:rsidR="00615F80" w:rsidRPr="004C00CC" w:rsidRDefault="00615F80" w:rsidP="0041568D">
            <w:pPr>
              <w:spacing w:after="0" w:line="240" w:lineRule="auto"/>
              <w:rPr>
                <w:rFonts w:ascii="Gill Sans MT" w:hAnsi="Gill Sans MT"/>
                <w:b/>
                <w:bCs/>
                <w:color w:val="000000" w:themeColor="text1"/>
              </w:rPr>
            </w:pPr>
          </w:p>
          <w:p w14:paraId="123676B6" w14:textId="77777777" w:rsidR="00236A3F" w:rsidRPr="004C00CC" w:rsidRDefault="00236A3F" w:rsidP="0041568D">
            <w:pPr>
              <w:shd w:val="clear" w:color="auto" w:fill="FFFFFF" w:themeFill="background1"/>
              <w:spacing w:after="0"/>
              <w:rPr>
                <w:rFonts w:ascii="Gill Sans MT" w:hAnsi="Gill Sans MT"/>
                <w:b/>
                <w:bCs/>
                <w:color w:val="000000" w:themeColor="text1"/>
                <w:lang w:val="en-GB"/>
              </w:rPr>
            </w:pPr>
          </w:p>
          <w:p w14:paraId="7826164E" w14:textId="77777777" w:rsidR="00236A3F" w:rsidRPr="004C00CC" w:rsidRDefault="00236A3F" w:rsidP="0041568D">
            <w:pPr>
              <w:shd w:val="clear" w:color="auto" w:fill="FFFFFF" w:themeFill="background1"/>
              <w:spacing w:after="0"/>
              <w:rPr>
                <w:rFonts w:ascii="Gill Sans MT" w:hAnsi="Gill Sans MT"/>
                <w:b/>
                <w:bCs/>
                <w:color w:val="000000" w:themeColor="text1"/>
                <w:lang w:val="en-GB"/>
              </w:rPr>
            </w:pPr>
          </w:p>
          <w:p w14:paraId="1219B944" w14:textId="0AC4A6F1" w:rsidR="00421310" w:rsidRPr="004C00CC" w:rsidRDefault="00421310" w:rsidP="0041568D">
            <w:pPr>
              <w:spacing w:after="0"/>
              <w:rPr>
                <w:rFonts w:ascii="Gill Sans MT" w:hAnsi="Gill Sans MT"/>
                <w:color w:val="000000" w:themeColor="text1"/>
              </w:rPr>
            </w:pPr>
          </w:p>
        </w:tc>
      </w:tr>
    </w:tbl>
    <w:p w14:paraId="144B7CA5" w14:textId="77777777" w:rsidR="00070594" w:rsidRPr="004C00CC" w:rsidRDefault="00070594" w:rsidP="0041568D">
      <w:pPr>
        <w:spacing w:line="240" w:lineRule="auto"/>
        <w:rPr>
          <w:rFonts w:ascii="Gill Sans MT" w:hAnsi="Gill Sans MT"/>
          <w:color w:val="000000" w:themeColor="text1"/>
        </w:rPr>
      </w:pPr>
    </w:p>
    <w:sectPr w:rsidR="00070594" w:rsidRPr="004C00CC" w:rsidSect="00F900B1">
      <w:headerReference w:type="default" r:id="rId12"/>
      <w:footerReference w:type="default" r:id="rId13"/>
      <w:pgSz w:w="12240" w:h="15840"/>
      <w:pgMar w:top="122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2C0F7" w14:textId="77777777" w:rsidR="008B54DD" w:rsidRDefault="008B54DD" w:rsidP="00B92FE6">
      <w:pPr>
        <w:spacing w:after="0" w:line="240" w:lineRule="auto"/>
      </w:pPr>
      <w:r>
        <w:separator/>
      </w:r>
    </w:p>
  </w:endnote>
  <w:endnote w:type="continuationSeparator" w:id="0">
    <w:p w14:paraId="3CDD6E0F" w14:textId="77777777" w:rsidR="008B54DD" w:rsidRDefault="008B54DD" w:rsidP="00B92FE6">
      <w:pPr>
        <w:spacing w:after="0" w:line="240" w:lineRule="auto"/>
      </w:pPr>
      <w:r>
        <w:continuationSeparator/>
      </w:r>
    </w:p>
  </w:endnote>
  <w:endnote w:type="continuationNotice" w:id="1">
    <w:p w14:paraId="03BFF708" w14:textId="77777777" w:rsidR="008B54DD" w:rsidRDefault="008B54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panose1 w:val="020B0502020104020203"/>
    <w:charset w:val="00"/>
    <w:family w:val="swiss"/>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E889A" w14:textId="77777777" w:rsidR="008B54DD" w:rsidRDefault="008B54DD" w:rsidP="00B92FE6">
      <w:pPr>
        <w:spacing w:after="0" w:line="240" w:lineRule="auto"/>
      </w:pPr>
      <w:r>
        <w:separator/>
      </w:r>
    </w:p>
  </w:footnote>
  <w:footnote w:type="continuationSeparator" w:id="0">
    <w:p w14:paraId="4CD7DF54" w14:textId="77777777" w:rsidR="008B54DD" w:rsidRDefault="008B54DD" w:rsidP="00B92FE6">
      <w:pPr>
        <w:spacing w:after="0" w:line="240" w:lineRule="auto"/>
      </w:pPr>
      <w:r>
        <w:continuationSeparator/>
      </w:r>
    </w:p>
  </w:footnote>
  <w:footnote w:type="continuationNotice" w:id="1">
    <w:p w14:paraId="51AE897F" w14:textId="77777777" w:rsidR="008B54DD" w:rsidRDefault="008B54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5F97A" w14:textId="5DD39F5D" w:rsidR="00565BCD" w:rsidRDefault="007705D1" w:rsidP="00885C87">
    <w:pPr>
      <w:pStyle w:val="Header"/>
      <w:jc w:val="right"/>
      <w:rPr>
        <w:rFonts w:cs="Calibri"/>
        <w:b/>
        <w:bCs/>
        <w:noProof/>
      </w:rPr>
    </w:pPr>
    <w:r w:rsidRPr="002E2B46">
      <w:rPr>
        <w:rFonts w:cs="Calibri"/>
        <w:b/>
        <w:bCs/>
        <w:noProof/>
      </w:rPr>
      <w:drawing>
        <wp:anchor distT="0" distB="0" distL="0" distR="0" simplePos="0" relativeHeight="251659264" behindDoc="0" locked="0" layoutInCell="1" allowOverlap="1" wp14:anchorId="6C4A4B58" wp14:editId="6F42FF81">
          <wp:simplePos x="0" y="0"/>
          <wp:positionH relativeFrom="margin">
            <wp:posOffset>2533650</wp:posOffset>
          </wp:positionH>
          <wp:positionV relativeFrom="topMargin">
            <wp:align>bottom</wp:align>
          </wp:positionV>
          <wp:extent cx="984250" cy="768350"/>
          <wp:effectExtent l="0" t="0" r="6350" b="0"/>
          <wp:wrapNone/>
          <wp:docPr id="1457549110" name="Picture 1" descr="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4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4250" cy="768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38609D" w14:textId="0AC297A1" w:rsidR="005C5EFC" w:rsidRDefault="005C5EFC" w:rsidP="00885C87">
    <w:pPr>
      <w:pStyle w:val="Header"/>
      <w:jc w:val="right"/>
    </w:pPr>
  </w:p>
  <w:p w14:paraId="51D9DD7F" w14:textId="77777777" w:rsidR="004C00CC" w:rsidRDefault="004C00CC" w:rsidP="00885C87">
    <w:pPr>
      <w:pStyle w:val="Header"/>
      <w:jc w:val="right"/>
    </w:pPr>
  </w:p>
  <w:p w14:paraId="30A3C7A6" w14:textId="77777777" w:rsidR="004C00CC" w:rsidRDefault="004C00CC" w:rsidP="00885C87">
    <w:pPr>
      <w:pStyle w:val="Header"/>
      <w:jc w:val="right"/>
    </w:pPr>
  </w:p>
  <w:p w14:paraId="22BD46F2" w14:textId="77777777" w:rsidR="004C00CC" w:rsidRDefault="004C00CC" w:rsidP="00885C8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52F9"/>
    <w:multiLevelType w:val="hybridMultilevel"/>
    <w:tmpl w:val="77BCF66A"/>
    <w:lvl w:ilvl="0" w:tplc="FC283924">
      <w:start w:val="3"/>
      <w:numFmt w:val="bullet"/>
      <w:pStyle w:val="Bulletlevel1"/>
      <w:lvlText w:val="•"/>
      <w:lvlJc w:val="left"/>
      <w:pPr>
        <w:ind w:left="810" w:hanging="360"/>
      </w:pPr>
      <w:rPr>
        <w:rFonts w:ascii="Gill Sans MT" w:eastAsiaTheme="minorHAnsi" w:hAnsi="Gill Sans MT" w:cstheme="minorBidi" w:hint="default"/>
      </w:rPr>
    </w:lvl>
    <w:lvl w:ilvl="1" w:tplc="19461C2A">
      <w:start w:val="3"/>
      <w:numFmt w:val="bullet"/>
      <w:lvlText w:val="•"/>
      <w:lvlJc w:val="left"/>
      <w:pPr>
        <w:ind w:left="1800" w:hanging="720"/>
      </w:pPr>
      <w:rPr>
        <w:rFonts w:ascii="Gill Sans MT" w:eastAsiaTheme="minorHAnsi" w:hAnsi="Gill Sans MT" w:cstheme="minorBid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7987410"/>
    <w:multiLevelType w:val="hybridMultilevel"/>
    <w:tmpl w:val="51267EDA"/>
    <w:lvl w:ilvl="0" w:tplc="FD82FE68">
      <w:start w:val="5"/>
      <w:numFmt w:val="decimal"/>
      <w:lvlText w:val="%1."/>
      <w:lvlJc w:val="left"/>
      <w:pPr>
        <w:ind w:left="360" w:hanging="360"/>
      </w:pPr>
      <w:rPr>
        <w:rFonts w:hint="default"/>
        <w:b/>
        <w:bCs/>
      </w:rPr>
    </w:lvl>
    <w:lvl w:ilvl="1" w:tplc="10000019" w:tentative="1">
      <w:start w:val="1"/>
      <w:numFmt w:val="lowerLetter"/>
      <w:lvlText w:val="%2."/>
      <w:lvlJc w:val="left"/>
      <w:pPr>
        <w:ind w:left="1080" w:hanging="360"/>
      </w:pPr>
    </w:lvl>
    <w:lvl w:ilvl="2" w:tplc="1000001B" w:tentative="1">
      <w:start w:val="1"/>
      <w:numFmt w:val="lowerRoman"/>
      <w:lvlText w:val="%3."/>
      <w:lvlJc w:val="right"/>
      <w:pPr>
        <w:ind w:left="1800" w:hanging="180"/>
      </w:pPr>
    </w:lvl>
    <w:lvl w:ilvl="3" w:tplc="1000000F" w:tentative="1">
      <w:start w:val="1"/>
      <w:numFmt w:val="decimal"/>
      <w:lvlText w:val="%4."/>
      <w:lvlJc w:val="left"/>
      <w:pPr>
        <w:ind w:left="2520" w:hanging="360"/>
      </w:pPr>
    </w:lvl>
    <w:lvl w:ilvl="4" w:tplc="10000019" w:tentative="1">
      <w:start w:val="1"/>
      <w:numFmt w:val="lowerLetter"/>
      <w:lvlText w:val="%5."/>
      <w:lvlJc w:val="left"/>
      <w:pPr>
        <w:ind w:left="3240" w:hanging="360"/>
      </w:pPr>
    </w:lvl>
    <w:lvl w:ilvl="5" w:tplc="1000001B" w:tentative="1">
      <w:start w:val="1"/>
      <w:numFmt w:val="lowerRoman"/>
      <w:lvlText w:val="%6."/>
      <w:lvlJc w:val="right"/>
      <w:pPr>
        <w:ind w:left="3960" w:hanging="180"/>
      </w:pPr>
    </w:lvl>
    <w:lvl w:ilvl="6" w:tplc="1000000F" w:tentative="1">
      <w:start w:val="1"/>
      <w:numFmt w:val="decimal"/>
      <w:lvlText w:val="%7."/>
      <w:lvlJc w:val="left"/>
      <w:pPr>
        <w:ind w:left="4680" w:hanging="360"/>
      </w:pPr>
    </w:lvl>
    <w:lvl w:ilvl="7" w:tplc="10000019" w:tentative="1">
      <w:start w:val="1"/>
      <w:numFmt w:val="lowerLetter"/>
      <w:lvlText w:val="%8."/>
      <w:lvlJc w:val="left"/>
      <w:pPr>
        <w:ind w:left="5400" w:hanging="360"/>
      </w:pPr>
    </w:lvl>
    <w:lvl w:ilvl="8" w:tplc="1000001B" w:tentative="1">
      <w:start w:val="1"/>
      <w:numFmt w:val="lowerRoman"/>
      <w:lvlText w:val="%9."/>
      <w:lvlJc w:val="right"/>
      <w:pPr>
        <w:ind w:left="6120" w:hanging="180"/>
      </w:pPr>
    </w:lvl>
  </w:abstractNum>
  <w:abstractNum w:abstractNumId="2" w15:restartNumberingAfterBreak="0">
    <w:nsid w:val="0BB3117E"/>
    <w:multiLevelType w:val="hybridMultilevel"/>
    <w:tmpl w:val="8DC40DC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 w15:restartNumberingAfterBreak="0">
    <w:nsid w:val="0CC16BEC"/>
    <w:multiLevelType w:val="hybridMultilevel"/>
    <w:tmpl w:val="1B3886F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286ADF"/>
    <w:multiLevelType w:val="multilevel"/>
    <w:tmpl w:val="6602E2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DA6394F"/>
    <w:multiLevelType w:val="hybridMultilevel"/>
    <w:tmpl w:val="987C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1E70FD"/>
    <w:multiLevelType w:val="hybridMultilevel"/>
    <w:tmpl w:val="DF008E4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1C14185"/>
    <w:multiLevelType w:val="multilevel"/>
    <w:tmpl w:val="BCE07F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15DC4C54"/>
    <w:multiLevelType w:val="hybridMultilevel"/>
    <w:tmpl w:val="FE76ADDA"/>
    <w:lvl w:ilvl="0" w:tplc="99C219FA">
      <w:start w:val="1"/>
      <w:numFmt w:val="decimal"/>
      <w:lvlText w:val="%1."/>
      <w:lvlJc w:val="left"/>
      <w:pPr>
        <w:ind w:left="720" w:hanging="360"/>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DC5B3E"/>
    <w:multiLevelType w:val="hybridMultilevel"/>
    <w:tmpl w:val="58226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925FE4"/>
    <w:multiLevelType w:val="multilevel"/>
    <w:tmpl w:val="5900B4A8"/>
    <w:lvl w:ilvl="0">
      <w:start w:val="1"/>
      <w:numFmt w:val="decimal"/>
      <w:lvlText w:val="%1."/>
      <w:lvlJc w:val="left"/>
      <w:pPr>
        <w:tabs>
          <w:tab w:val="num" w:pos="360"/>
        </w:tabs>
        <w:ind w:left="360" w:hanging="360"/>
      </w:pPr>
      <w:rPr>
        <w:rFonts w:hint="default"/>
        <w:b/>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11" w15:restartNumberingAfterBreak="0">
    <w:nsid w:val="1D754544"/>
    <w:multiLevelType w:val="multilevel"/>
    <w:tmpl w:val="F52A076E"/>
    <w:lvl w:ilvl="0">
      <w:start w:val="1"/>
      <w:numFmt w:val="bullet"/>
      <w:lvlText w:val=""/>
      <w:lvlJc w:val="left"/>
      <w:pPr>
        <w:tabs>
          <w:tab w:val="num" w:pos="780"/>
        </w:tabs>
        <w:ind w:left="780" w:hanging="360"/>
      </w:pPr>
      <w:rPr>
        <w:rFonts w:ascii="Symbol" w:hAnsi="Symbol" w:hint="default"/>
        <w:b/>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12" w15:restartNumberingAfterBreak="0">
    <w:nsid w:val="21532D98"/>
    <w:multiLevelType w:val="hybridMultilevel"/>
    <w:tmpl w:val="7C80AB46"/>
    <w:lvl w:ilvl="0" w:tplc="62BEAC16">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1BA0D81"/>
    <w:multiLevelType w:val="hybridMultilevel"/>
    <w:tmpl w:val="FE76ADDA"/>
    <w:lvl w:ilvl="0" w:tplc="FFFFFFFF">
      <w:start w:val="1"/>
      <w:numFmt w:val="decimal"/>
      <w:lvlText w:val="%1."/>
      <w:lvlJc w:val="left"/>
      <w:pPr>
        <w:ind w:left="720" w:hanging="360"/>
      </w:pPr>
      <w:rPr>
        <w:rFonts w:ascii="Times New Roman" w:hAnsi="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AD13F9B"/>
    <w:multiLevelType w:val="hybridMultilevel"/>
    <w:tmpl w:val="92AEA5D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1B425D"/>
    <w:multiLevelType w:val="hybridMultilevel"/>
    <w:tmpl w:val="4CA6D4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1E11D7"/>
    <w:multiLevelType w:val="multilevel"/>
    <w:tmpl w:val="A292536C"/>
    <w:lvl w:ilvl="0">
      <w:start w:val="1"/>
      <w:numFmt w:val="bullet"/>
      <w:lvlText w:val=""/>
      <w:lvlJc w:val="left"/>
      <w:pPr>
        <w:ind w:left="780" w:hanging="360"/>
      </w:pPr>
      <w:rPr>
        <w:rFonts w:ascii="Symbol" w:hAnsi="Symbol" w:hint="default"/>
        <w:b/>
      </w:rPr>
    </w:lvl>
    <w:lvl w:ilvl="1">
      <w:start w:val="1"/>
      <w:numFmt w:val="decimal"/>
      <w:isLgl/>
      <w:lvlText w:val="%1.%2."/>
      <w:lvlJc w:val="left"/>
      <w:pPr>
        <w:ind w:left="1140" w:hanging="7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17" w15:restartNumberingAfterBreak="0">
    <w:nsid w:val="316B80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37B563A0"/>
    <w:multiLevelType w:val="hybridMultilevel"/>
    <w:tmpl w:val="5A68A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B113CF8"/>
    <w:multiLevelType w:val="multilevel"/>
    <w:tmpl w:val="7DAC8C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3B2536AE"/>
    <w:multiLevelType w:val="hybridMultilevel"/>
    <w:tmpl w:val="F2E25FE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1" w15:restartNumberingAfterBreak="0">
    <w:nsid w:val="3DA46B32"/>
    <w:multiLevelType w:val="hybridMultilevel"/>
    <w:tmpl w:val="7B5AB6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69043CE"/>
    <w:multiLevelType w:val="hybridMultilevel"/>
    <w:tmpl w:val="FBF0F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C40102"/>
    <w:multiLevelType w:val="hybridMultilevel"/>
    <w:tmpl w:val="C1381BF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5" w15:restartNumberingAfterBreak="0">
    <w:nsid w:val="4E537930"/>
    <w:multiLevelType w:val="multilevel"/>
    <w:tmpl w:val="F27AD1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4EAE3EC4"/>
    <w:multiLevelType w:val="hybridMultilevel"/>
    <w:tmpl w:val="8A847BDC"/>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28386E"/>
    <w:multiLevelType w:val="hybridMultilevel"/>
    <w:tmpl w:val="ED5C60EC"/>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15454BB"/>
    <w:multiLevelType w:val="hybridMultilevel"/>
    <w:tmpl w:val="A386D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444244"/>
    <w:multiLevelType w:val="hybridMultilevel"/>
    <w:tmpl w:val="F00ED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764C21"/>
    <w:multiLevelType w:val="hybridMultilevel"/>
    <w:tmpl w:val="8ACEA4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6C50007"/>
    <w:multiLevelType w:val="hybridMultilevel"/>
    <w:tmpl w:val="760C13B6"/>
    <w:lvl w:ilvl="0" w:tplc="04090001">
      <w:start w:val="1"/>
      <w:numFmt w:val="bullet"/>
      <w:lvlText w:val=""/>
      <w:lvlJc w:val="left"/>
      <w:pPr>
        <w:ind w:left="720" w:hanging="360"/>
      </w:pPr>
      <w:rPr>
        <w:rFonts w:ascii="Symbol" w:hAnsi="Symbol" w:hint="default"/>
      </w:rPr>
    </w:lvl>
    <w:lvl w:ilvl="1" w:tplc="87B6DE7C">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260EAC"/>
    <w:multiLevelType w:val="hybridMultilevel"/>
    <w:tmpl w:val="2E108E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A10A3B"/>
    <w:multiLevelType w:val="hybridMultilevel"/>
    <w:tmpl w:val="BA48E87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D7B6EF4"/>
    <w:multiLevelType w:val="multilevel"/>
    <w:tmpl w:val="B4DE292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60667A15"/>
    <w:multiLevelType w:val="hybridMultilevel"/>
    <w:tmpl w:val="9EDE3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24F44BE"/>
    <w:multiLevelType w:val="multilevel"/>
    <w:tmpl w:val="BD726D20"/>
    <w:lvl w:ilvl="0">
      <w:start w:val="1"/>
      <w:numFmt w:val="decimal"/>
      <w:lvlText w:val="%1."/>
      <w:lvlJc w:val="left"/>
      <w:pPr>
        <w:ind w:left="360"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7" w15:restartNumberingAfterBreak="0">
    <w:nsid w:val="63AE662D"/>
    <w:multiLevelType w:val="hybridMultilevel"/>
    <w:tmpl w:val="68365AA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44E527D"/>
    <w:multiLevelType w:val="hybridMultilevel"/>
    <w:tmpl w:val="A56820E4"/>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7F20F6E"/>
    <w:multiLevelType w:val="hybridMultilevel"/>
    <w:tmpl w:val="69BA8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BE21BF"/>
    <w:multiLevelType w:val="hybridMultilevel"/>
    <w:tmpl w:val="B63C8D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DB04590"/>
    <w:multiLevelType w:val="hybridMultilevel"/>
    <w:tmpl w:val="FE36F5F4"/>
    <w:lvl w:ilvl="0" w:tplc="44CC99C8">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F60029C"/>
    <w:multiLevelType w:val="hybridMultilevel"/>
    <w:tmpl w:val="854E8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4E5B69"/>
    <w:multiLevelType w:val="hybridMultilevel"/>
    <w:tmpl w:val="E4FAF5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4273D1A"/>
    <w:multiLevelType w:val="hybridMultilevel"/>
    <w:tmpl w:val="643017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47D26DD"/>
    <w:multiLevelType w:val="hybridMultilevel"/>
    <w:tmpl w:val="FE36F5F4"/>
    <w:lvl w:ilvl="0" w:tplc="FFFFFFFF">
      <w:start w:val="1"/>
      <w:numFmt w:val="lowerLetter"/>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6" w15:restartNumberingAfterBreak="0">
    <w:nsid w:val="7E5D02F5"/>
    <w:multiLevelType w:val="hybridMultilevel"/>
    <w:tmpl w:val="54D6F312"/>
    <w:lvl w:ilvl="0" w:tplc="960CAD76">
      <w:start w:val="1"/>
      <w:numFmt w:val="lowerLetter"/>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129758">
    <w:abstractNumId w:val="22"/>
  </w:num>
  <w:num w:numId="2" w16cid:durableId="1952082622">
    <w:abstractNumId w:val="29"/>
  </w:num>
  <w:num w:numId="3" w16cid:durableId="1750349472">
    <w:abstractNumId w:val="0"/>
  </w:num>
  <w:num w:numId="4" w16cid:durableId="1481463600">
    <w:abstractNumId w:val="9"/>
  </w:num>
  <w:num w:numId="5" w16cid:durableId="1035345224">
    <w:abstractNumId w:val="35"/>
  </w:num>
  <w:num w:numId="6" w16cid:durableId="825511132">
    <w:abstractNumId w:val="31"/>
  </w:num>
  <w:num w:numId="7" w16cid:durableId="1256400290">
    <w:abstractNumId w:val="23"/>
  </w:num>
  <w:num w:numId="8" w16cid:durableId="964315836">
    <w:abstractNumId w:val="37"/>
  </w:num>
  <w:num w:numId="9" w16cid:durableId="1086456863">
    <w:abstractNumId w:val="33"/>
  </w:num>
  <w:num w:numId="10" w16cid:durableId="1307466737">
    <w:abstractNumId w:val="17"/>
  </w:num>
  <w:num w:numId="11" w16cid:durableId="1800610923">
    <w:abstractNumId w:val="8"/>
  </w:num>
  <w:num w:numId="12" w16cid:durableId="2138789053">
    <w:abstractNumId w:val="3"/>
  </w:num>
  <w:num w:numId="13" w16cid:durableId="386033666">
    <w:abstractNumId w:val="43"/>
  </w:num>
  <w:num w:numId="14" w16cid:durableId="1207335592">
    <w:abstractNumId w:val="13"/>
  </w:num>
  <w:num w:numId="15" w16cid:durableId="1079526340">
    <w:abstractNumId w:val="2"/>
  </w:num>
  <w:num w:numId="16" w16cid:durableId="71465361">
    <w:abstractNumId w:val="10"/>
  </w:num>
  <w:num w:numId="17" w16cid:durableId="2096897112">
    <w:abstractNumId w:val="6"/>
  </w:num>
  <w:num w:numId="18" w16cid:durableId="633172683">
    <w:abstractNumId w:val="15"/>
  </w:num>
  <w:num w:numId="19" w16cid:durableId="598411436">
    <w:abstractNumId w:val="16"/>
  </w:num>
  <w:num w:numId="20" w16cid:durableId="732238486">
    <w:abstractNumId w:val="24"/>
  </w:num>
  <w:num w:numId="21" w16cid:durableId="1462380258">
    <w:abstractNumId w:val="1"/>
  </w:num>
  <w:num w:numId="22" w16cid:durableId="503935450">
    <w:abstractNumId w:val="32"/>
  </w:num>
  <w:num w:numId="23" w16cid:durableId="1386831444">
    <w:abstractNumId w:val="11"/>
  </w:num>
  <w:num w:numId="24" w16cid:durableId="1805926366">
    <w:abstractNumId w:val="44"/>
  </w:num>
  <w:num w:numId="25" w16cid:durableId="392432280">
    <w:abstractNumId w:val="14"/>
  </w:num>
  <w:num w:numId="26" w16cid:durableId="246959326">
    <w:abstractNumId w:val="41"/>
  </w:num>
  <w:num w:numId="27" w16cid:durableId="2105374180">
    <w:abstractNumId w:val="27"/>
  </w:num>
  <w:num w:numId="28" w16cid:durableId="1954558426">
    <w:abstractNumId w:val="18"/>
  </w:num>
  <w:num w:numId="29" w16cid:durableId="645744455">
    <w:abstractNumId w:val="26"/>
  </w:num>
  <w:num w:numId="30" w16cid:durableId="770392967">
    <w:abstractNumId w:val="38"/>
  </w:num>
  <w:num w:numId="31" w16cid:durableId="476456370">
    <w:abstractNumId w:val="12"/>
  </w:num>
  <w:num w:numId="32" w16cid:durableId="1241133939">
    <w:abstractNumId w:val="20"/>
  </w:num>
  <w:num w:numId="33" w16cid:durableId="423036859">
    <w:abstractNumId w:val="45"/>
  </w:num>
  <w:num w:numId="34" w16cid:durableId="451559911">
    <w:abstractNumId w:val="36"/>
  </w:num>
  <w:num w:numId="35" w16cid:durableId="659189110">
    <w:abstractNumId w:val="5"/>
  </w:num>
  <w:num w:numId="36" w16cid:durableId="170998689">
    <w:abstractNumId w:val="28"/>
  </w:num>
  <w:num w:numId="37" w16cid:durableId="1224293775">
    <w:abstractNumId w:val="39"/>
  </w:num>
  <w:num w:numId="38" w16cid:durableId="1083916238">
    <w:abstractNumId w:val="46"/>
  </w:num>
  <w:num w:numId="39" w16cid:durableId="1635866349">
    <w:abstractNumId w:val="4"/>
  </w:num>
  <w:num w:numId="40" w16cid:durableId="199898193">
    <w:abstractNumId w:val="34"/>
  </w:num>
  <w:num w:numId="41" w16cid:durableId="999583698">
    <w:abstractNumId w:val="25"/>
  </w:num>
  <w:num w:numId="42" w16cid:durableId="1494956258">
    <w:abstractNumId w:val="19"/>
  </w:num>
  <w:num w:numId="43" w16cid:durableId="1493715010">
    <w:abstractNumId w:val="7"/>
  </w:num>
  <w:num w:numId="44" w16cid:durableId="1920753042">
    <w:abstractNumId w:val="40"/>
  </w:num>
  <w:num w:numId="45" w16cid:durableId="792749241">
    <w:abstractNumId w:val="30"/>
  </w:num>
  <w:num w:numId="46" w16cid:durableId="1575554850">
    <w:abstractNumId w:val="21"/>
  </w:num>
  <w:num w:numId="47" w16cid:durableId="1899509139">
    <w:abstractNumId w:val="4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1E06"/>
    <w:rsid w:val="0000519C"/>
    <w:rsid w:val="00017DF8"/>
    <w:rsid w:val="00017E92"/>
    <w:rsid w:val="000311E8"/>
    <w:rsid w:val="0003235A"/>
    <w:rsid w:val="00034F38"/>
    <w:rsid w:val="000355EE"/>
    <w:rsid w:val="00037CCA"/>
    <w:rsid w:val="000417ED"/>
    <w:rsid w:val="00043F07"/>
    <w:rsid w:val="000516B0"/>
    <w:rsid w:val="0005313D"/>
    <w:rsid w:val="0005570E"/>
    <w:rsid w:val="000600E8"/>
    <w:rsid w:val="00060863"/>
    <w:rsid w:val="00060B1B"/>
    <w:rsid w:val="000616C4"/>
    <w:rsid w:val="0006286F"/>
    <w:rsid w:val="000645E2"/>
    <w:rsid w:val="0006518C"/>
    <w:rsid w:val="00066247"/>
    <w:rsid w:val="000679E8"/>
    <w:rsid w:val="00067D5A"/>
    <w:rsid w:val="00070594"/>
    <w:rsid w:val="0007259D"/>
    <w:rsid w:val="00072738"/>
    <w:rsid w:val="00076F9F"/>
    <w:rsid w:val="00082C96"/>
    <w:rsid w:val="00082F13"/>
    <w:rsid w:val="000850BE"/>
    <w:rsid w:val="00085627"/>
    <w:rsid w:val="00091942"/>
    <w:rsid w:val="00091B59"/>
    <w:rsid w:val="000A28C3"/>
    <w:rsid w:val="000A2A11"/>
    <w:rsid w:val="000A390D"/>
    <w:rsid w:val="000A5D31"/>
    <w:rsid w:val="000A74C2"/>
    <w:rsid w:val="000B466E"/>
    <w:rsid w:val="000B6CC7"/>
    <w:rsid w:val="000C2C37"/>
    <w:rsid w:val="000C49E2"/>
    <w:rsid w:val="000C62F2"/>
    <w:rsid w:val="000D1D10"/>
    <w:rsid w:val="000D58AE"/>
    <w:rsid w:val="000E228F"/>
    <w:rsid w:val="000E7074"/>
    <w:rsid w:val="000F4CE4"/>
    <w:rsid w:val="000F60F3"/>
    <w:rsid w:val="000F6C05"/>
    <w:rsid w:val="000F7C05"/>
    <w:rsid w:val="00100447"/>
    <w:rsid w:val="00107F1D"/>
    <w:rsid w:val="00110661"/>
    <w:rsid w:val="00110B2B"/>
    <w:rsid w:val="001133FD"/>
    <w:rsid w:val="0011394E"/>
    <w:rsid w:val="001169DD"/>
    <w:rsid w:val="001173E3"/>
    <w:rsid w:val="00122C6A"/>
    <w:rsid w:val="00125284"/>
    <w:rsid w:val="001259BE"/>
    <w:rsid w:val="00125D56"/>
    <w:rsid w:val="00126131"/>
    <w:rsid w:val="0013104D"/>
    <w:rsid w:val="00131442"/>
    <w:rsid w:val="00131DB9"/>
    <w:rsid w:val="001421D7"/>
    <w:rsid w:val="001458BD"/>
    <w:rsid w:val="001458EA"/>
    <w:rsid w:val="0014653F"/>
    <w:rsid w:val="0014667E"/>
    <w:rsid w:val="0015293B"/>
    <w:rsid w:val="00152C3D"/>
    <w:rsid w:val="00156FFC"/>
    <w:rsid w:val="001570C1"/>
    <w:rsid w:val="00165609"/>
    <w:rsid w:val="001803E6"/>
    <w:rsid w:val="00181248"/>
    <w:rsid w:val="00181257"/>
    <w:rsid w:val="00182267"/>
    <w:rsid w:val="00183362"/>
    <w:rsid w:val="001873EA"/>
    <w:rsid w:val="001874C3"/>
    <w:rsid w:val="00192964"/>
    <w:rsid w:val="00196729"/>
    <w:rsid w:val="001A18A5"/>
    <w:rsid w:val="001A28E6"/>
    <w:rsid w:val="001A3539"/>
    <w:rsid w:val="001A419A"/>
    <w:rsid w:val="001A782D"/>
    <w:rsid w:val="001A7DF8"/>
    <w:rsid w:val="001B2993"/>
    <w:rsid w:val="001B459F"/>
    <w:rsid w:val="001B59DF"/>
    <w:rsid w:val="001B7306"/>
    <w:rsid w:val="001C0DFF"/>
    <w:rsid w:val="001C1C27"/>
    <w:rsid w:val="001C1D17"/>
    <w:rsid w:val="001C1F06"/>
    <w:rsid w:val="001C273B"/>
    <w:rsid w:val="001C3958"/>
    <w:rsid w:val="001C5ECC"/>
    <w:rsid w:val="001D1048"/>
    <w:rsid w:val="001D7512"/>
    <w:rsid w:val="001E1BB1"/>
    <w:rsid w:val="001E4D84"/>
    <w:rsid w:val="001E5780"/>
    <w:rsid w:val="001E658D"/>
    <w:rsid w:val="001F1046"/>
    <w:rsid w:val="001F1F92"/>
    <w:rsid w:val="001F200B"/>
    <w:rsid w:val="001F3291"/>
    <w:rsid w:val="001F50E1"/>
    <w:rsid w:val="001F63F4"/>
    <w:rsid w:val="002006D7"/>
    <w:rsid w:val="00200B06"/>
    <w:rsid w:val="00200E17"/>
    <w:rsid w:val="00202A94"/>
    <w:rsid w:val="00205914"/>
    <w:rsid w:val="00206584"/>
    <w:rsid w:val="0021459F"/>
    <w:rsid w:val="00215111"/>
    <w:rsid w:val="00226AC3"/>
    <w:rsid w:val="0022712E"/>
    <w:rsid w:val="002278BD"/>
    <w:rsid w:val="00232291"/>
    <w:rsid w:val="00232A2D"/>
    <w:rsid w:val="0023556C"/>
    <w:rsid w:val="0023677D"/>
    <w:rsid w:val="00236A3F"/>
    <w:rsid w:val="00236A86"/>
    <w:rsid w:val="002414F6"/>
    <w:rsid w:val="00251D66"/>
    <w:rsid w:val="002528CF"/>
    <w:rsid w:val="00252CDF"/>
    <w:rsid w:val="002622D4"/>
    <w:rsid w:val="002623F2"/>
    <w:rsid w:val="00264A2C"/>
    <w:rsid w:val="00264B4C"/>
    <w:rsid w:val="00270933"/>
    <w:rsid w:val="002818C8"/>
    <w:rsid w:val="00285198"/>
    <w:rsid w:val="00286EED"/>
    <w:rsid w:val="002874F0"/>
    <w:rsid w:val="00294EF2"/>
    <w:rsid w:val="002A091F"/>
    <w:rsid w:val="002A16AD"/>
    <w:rsid w:val="002A290D"/>
    <w:rsid w:val="002A601F"/>
    <w:rsid w:val="002A74A1"/>
    <w:rsid w:val="002B02FC"/>
    <w:rsid w:val="002B0F56"/>
    <w:rsid w:val="002B2B6F"/>
    <w:rsid w:val="002B30B5"/>
    <w:rsid w:val="002B5B14"/>
    <w:rsid w:val="002B5CA7"/>
    <w:rsid w:val="002C1957"/>
    <w:rsid w:val="002C274E"/>
    <w:rsid w:val="002C40CF"/>
    <w:rsid w:val="002C48B3"/>
    <w:rsid w:val="002C71B5"/>
    <w:rsid w:val="002D0729"/>
    <w:rsid w:val="002D1D90"/>
    <w:rsid w:val="002D26D3"/>
    <w:rsid w:val="002D271D"/>
    <w:rsid w:val="002E02D0"/>
    <w:rsid w:val="002E39F5"/>
    <w:rsid w:val="002E4943"/>
    <w:rsid w:val="002E4D74"/>
    <w:rsid w:val="002E53A7"/>
    <w:rsid w:val="002E639E"/>
    <w:rsid w:val="002E6D4F"/>
    <w:rsid w:val="002F02F7"/>
    <w:rsid w:val="002F0977"/>
    <w:rsid w:val="002F0C40"/>
    <w:rsid w:val="002F109A"/>
    <w:rsid w:val="002F14E3"/>
    <w:rsid w:val="002F220E"/>
    <w:rsid w:val="002F2EBA"/>
    <w:rsid w:val="002F4376"/>
    <w:rsid w:val="002F5CBD"/>
    <w:rsid w:val="00300AC1"/>
    <w:rsid w:val="00303900"/>
    <w:rsid w:val="00307147"/>
    <w:rsid w:val="00307942"/>
    <w:rsid w:val="00312619"/>
    <w:rsid w:val="00317A8F"/>
    <w:rsid w:val="0032030F"/>
    <w:rsid w:val="003225E5"/>
    <w:rsid w:val="003260F6"/>
    <w:rsid w:val="00331644"/>
    <w:rsid w:val="00332790"/>
    <w:rsid w:val="0033470E"/>
    <w:rsid w:val="003347C4"/>
    <w:rsid w:val="00340E1A"/>
    <w:rsid w:val="00343858"/>
    <w:rsid w:val="003445A9"/>
    <w:rsid w:val="00345003"/>
    <w:rsid w:val="00345720"/>
    <w:rsid w:val="00345C52"/>
    <w:rsid w:val="003462BD"/>
    <w:rsid w:val="00347C2A"/>
    <w:rsid w:val="00352DEF"/>
    <w:rsid w:val="00354BE3"/>
    <w:rsid w:val="00355EF1"/>
    <w:rsid w:val="00356550"/>
    <w:rsid w:val="00357F6F"/>
    <w:rsid w:val="0036307C"/>
    <w:rsid w:val="0036399D"/>
    <w:rsid w:val="00364CB8"/>
    <w:rsid w:val="00373BDC"/>
    <w:rsid w:val="003761CB"/>
    <w:rsid w:val="00383763"/>
    <w:rsid w:val="00384209"/>
    <w:rsid w:val="00387835"/>
    <w:rsid w:val="0039386E"/>
    <w:rsid w:val="003956E3"/>
    <w:rsid w:val="003B05B9"/>
    <w:rsid w:val="003B1455"/>
    <w:rsid w:val="003B197E"/>
    <w:rsid w:val="003B20D1"/>
    <w:rsid w:val="003B53AE"/>
    <w:rsid w:val="003B587F"/>
    <w:rsid w:val="003B5BC7"/>
    <w:rsid w:val="003B6D5E"/>
    <w:rsid w:val="003C08B4"/>
    <w:rsid w:val="003C36F7"/>
    <w:rsid w:val="003C59CD"/>
    <w:rsid w:val="003C6947"/>
    <w:rsid w:val="003C7E88"/>
    <w:rsid w:val="003D23E8"/>
    <w:rsid w:val="003D4B0D"/>
    <w:rsid w:val="003D6F33"/>
    <w:rsid w:val="003E3384"/>
    <w:rsid w:val="003E3A69"/>
    <w:rsid w:val="003E41E6"/>
    <w:rsid w:val="003E4AB7"/>
    <w:rsid w:val="003E5B42"/>
    <w:rsid w:val="003E6C11"/>
    <w:rsid w:val="003F0F22"/>
    <w:rsid w:val="003F1E4F"/>
    <w:rsid w:val="003F3E1C"/>
    <w:rsid w:val="003F7B7B"/>
    <w:rsid w:val="00403BA8"/>
    <w:rsid w:val="00404B5B"/>
    <w:rsid w:val="00407580"/>
    <w:rsid w:val="0041280E"/>
    <w:rsid w:val="0041568D"/>
    <w:rsid w:val="004204A4"/>
    <w:rsid w:val="00421310"/>
    <w:rsid w:val="004224F3"/>
    <w:rsid w:val="00423FC9"/>
    <w:rsid w:val="00425B6A"/>
    <w:rsid w:val="00427A5D"/>
    <w:rsid w:val="0043271F"/>
    <w:rsid w:val="0043475C"/>
    <w:rsid w:val="0043772B"/>
    <w:rsid w:val="00437AC2"/>
    <w:rsid w:val="004422AD"/>
    <w:rsid w:val="004464C7"/>
    <w:rsid w:val="00450BFD"/>
    <w:rsid w:val="00452574"/>
    <w:rsid w:val="00453070"/>
    <w:rsid w:val="00453618"/>
    <w:rsid w:val="00455026"/>
    <w:rsid w:val="00456BC7"/>
    <w:rsid w:val="004603CF"/>
    <w:rsid w:val="00465C94"/>
    <w:rsid w:val="00466F1A"/>
    <w:rsid w:val="004705CA"/>
    <w:rsid w:val="00471A3C"/>
    <w:rsid w:val="00474B96"/>
    <w:rsid w:val="00476FE8"/>
    <w:rsid w:val="00477744"/>
    <w:rsid w:val="0048077B"/>
    <w:rsid w:val="00480A75"/>
    <w:rsid w:val="004816DB"/>
    <w:rsid w:val="004838A7"/>
    <w:rsid w:val="00484241"/>
    <w:rsid w:val="004850F9"/>
    <w:rsid w:val="00485AEB"/>
    <w:rsid w:val="0049048E"/>
    <w:rsid w:val="00492612"/>
    <w:rsid w:val="00494C82"/>
    <w:rsid w:val="004971FA"/>
    <w:rsid w:val="00497327"/>
    <w:rsid w:val="004A087C"/>
    <w:rsid w:val="004A1329"/>
    <w:rsid w:val="004A2B7F"/>
    <w:rsid w:val="004B5259"/>
    <w:rsid w:val="004B593B"/>
    <w:rsid w:val="004B6B07"/>
    <w:rsid w:val="004C00CC"/>
    <w:rsid w:val="004C0910"/>
    <w:rsid w:val="004C6A31"/>
    <w:rsid w:val="004C6E60"/>
    <w:rsid w:val="004D08CD"/>
    <w:rsid w:val="004D16E7"/>
    <w:rsid w:val="004D3BAF"/>
    <w:rsid w:val="004D6042"/>
    <w:rsid w:val="004E2507"/>
    <w:rsid w:val="004E3247"/>
    <w:rsid w:val="004E38D3"/>
    <w:rsid w:val="004E39D1"/>
    <w:rsid w:val="004E535B"/>
    <w:rsid w:val="004E6B86"/>
    <w:rsid w:val="004E6D40"/>
    <w:rsid w:val="004F1516"/>
    <w:rsid w:val="004F797E"/>
    <w:rsid w:val="00502E1D"/>
    <w:rsid w:val="00504A7B"/>
    <w:rsid w:val="005103DA"/>
    <w:rsid w:val="0051276A"/>
    <w:rsid w:val="005137AF"/>
    <w:rsid w:val="00521AC0"/>
    <w:rsid w:val="00523559"/>
    <w:rsid w:val="005305B3"/>
    <w:rsid w:val="00533413"/>
    <w:rsid w:val="00534EB9"/>
    <w:rsid w:val="0054085C"/>
    <w:rsid w:val="00541E7E"/>
    <w:rsid w:val="00546724"/>
    <w:rsid w:val="00546FEF"/>
    <w:rsid w:val="00550C08"/>
    <w:rsid w:val="00551091"/>
    <w:rsid w:val="00553727"/>
    <w:rsid w:val="005575FA"/>
    <w:rsid w:val="00565BCD"/>
    <w:rsid w:val="00566184"/>
    <w:rsid w:val="00574B50"/>
    <w:rsid w:val="00574C67"/>
    <w:rsid w:val="0057507A"/>
    <w:rsid w:val="0057516B"/>
    <w:rsid w:val="00580841"/>
    <w:rsid w:val="00587510"/>
    <w:rsid w:val="00593508"/>
    <w:rsid w:val="00594184"/>
    <w:rsid w:val="00594E87"/>
    <w:rsid w:val="00596B07"/>
    <w:rsid w:val="00597CB1"/>
    <w:rsid w:val="005A203B"/>
    <w:rsid w:val="005A2C9F"/>
    <w:rsid w:val="005A2F60"/>
    <w:rsid w:val="005B22F6"/>
    <w:rsid w:val="005B3318"/>
    <w:rsid w:val="005B35E8"/>
    <w:rsid w:val="005B63AD"/>
    <w:rsid w:val="005B6CE7"/>
    <w:rsid w:val="005C0D24"/>
    <w:rsid w:val="005C0DD8"/>
    <w:rsid w:val="005C143B"/>
    <w:rsid w:val="005C29BE"/>
    <w:rsid w:val="005C2D30"/>
    <w:rsid w:val="005C59EB"/>
    <w:rsid w:val="005C5D9A"/>
    <w:rsid w:val="005C5EFC"/>
    <w:rsid w:val="005C6593"/>
    <w:rsid w:val="005D0611"/>
    <w:rsid w:val="005D566B"/>
    <w:rsid w:val="005D57CC"/>
    <w:rsid w:val="005E03CA"/>
    <w:rsid w:val="005E5D03"/>
    <w:rsid w:val="005E63D0"/>
    <w:rsid w:val="005E6EF0"/>
    <w:rsid w:val="005F3CF0"/>
    <w:rsid w:val="005F542A"/>
    <w:rsid w:val="006019FB"/>
    <w:rsid w:val="00604636"/>
    <w:rsid w:val="00604A78"/>
    <w:rsid w:val="00605E69"/>
    <w:rsid w:val="0060712D"/>
    <w:rsid w:val="006102FE"/>
    <w:rsid w:val="00610AEB"/>
    <w:rsid w:val="0061458A"/>
    <w:rsid w:val="00615F80"/>
    <w:rsid w:val="00617978"/>
    <w:rsid w:val="00620880"/>
    <w:rsid w:val="00623081"/>
    <w:rsid w:val="0062442C"/>
    <w:rsid w:val="00627549"/>
    <w:rsid w:val="00632703"/>
    <w:rsid w:val="0063273C"/>
    <w:rsid w:val="00632F28"/>
    <w:rsid w:val="00633030"/>
    <w:rsid w:val="00633415"/>
    <w:rsid w:val="00635B3D"/>
    <w:rsid w:val="00635BC4"/>
    <w:rsid w:val="00635F29"/>
    <w:rsid w:val="006365A1"/>
    <w:rsid w:val="0063723A"/>
    <w:rsid w:val="006374EA"/>
    <w:rsid w:val="00640F91"/>
    <w:rsid w:val="00643FCE"/>
    <w:rsid w:val="00645E0C"/>
    <w:rsid w:val="006467E5"/>
    <w:rsid w:val="00663804"/>
    <w:rsid w:val="006664BD"/>
    <w:rsid w:val="00666C81"/>
    <w:rsid w:val="0067765A"/>
    <w:rsid w:val="00681105"/>
    <w:rsid w:val="0068380B"/>
    <w:rsid w:val="00684BDA"/>
    <w:rsid w:val="00690359"/>
    <w:rsid w:val="00690B54"/>
    <w:rsid w:val="0069216D"/>
    <w:rsid w:val="00692ACE"/>
    <w:rsid w:val="00696195"/>
    <w:rsid w:val="006A24BC"/>
    <w:rsid w:val="006A2FBC"/>
    <w:rsid w:val="006A5DC0"/>
    <w:rsid w:val="006A5DCA"/>
    <w:rsid w:val="006A7558"/>
    <w:rsid w:val="006B227D"/>
    <w:rsid w:val="006B635C"/>
    <w:rsid w:val="006B66F1"/>
    <w:rsid w:val="006B6781"/>
    <w:rsid w:val="006B7770"/>
    <w:rsid w:val="006C0F37"/>
    <w:rsid w:val="006C4332"/>
    <w:rsid w:val="006C66B8"/>
    <w:rsid w:val="006D3FBA"/>
    <w:rsid w:val="006E1F26"/>
    <w:rsid w:val="006E5E44"/>
    <w:rsid w:val="006E73F6"/>
    <w:rsid w:val="006F0D78"/>
    <w:rsid w:val="006F43DF"/>
    <w:rsid w:val="007004E7"/>
    <w:rsid w:val="00704672"/>
    <w:rsid w:val="007107C6"/>
    <w:rsid w:val="00711FA2"/>
    <w:rsid w:val="007176EB"/>
    <w:rsid w:val="00722FD5"/>
    <w:rsid w:val="00723D17"/>
    <w:rsid w:val="00734C6A"/>
    <w:rsid w:val="0073524B"/>
    <w:rsid w:val="00735867"/>
    <w:rsid w:val="007417DC"/>
    <w:rsid w:val="00744A56"/>
    <w:rsid w:val="007568F7"/>
    <w:rsid w:val="007605C2"/>
    <w:rsid w:val="007607D9"/>
    <w:rsid w:val="00762D12"/>
    <w:rsid w:val="007635C8"/>
    <w:rsid w:val="0076544E"/>
    <w:rsid w:val="007705D1"/>
    <w:rsid w:val="00770F5E"/>
    <w:rsid w:val="00772C90"/>
    <w:rsid w:val="00773AA7"/>
    <w:rsid w:val="007807D1"/>
    <w:rsid w:val="00781777"/>
    <w:rsid w:val="00782B75"/>
    <w:rsid w:val="00785231"/>
    <w:rsid w:val="00787CB8"/>
    <w:rsid w:val="00790C56"/>
    <w:rsid w:val="00792214"/>
    <w:rsid w:val="00796220"/>
    <w:rsid w:val="007977BF"/>
    <w:rsid w:val="00797E70"/>
    <w:rsid w:val="007A29A5"/>
    <w:rsid w:val="007A31AE"/>
    <w:rsid w:val="007A3B37"/>
    <w:rsid w:val="007A6DC1"/>
    <w:rsid w:val="007A6E53"/>
    <w:rsid w:val="007A782E"/>
    <w:rsid w:val="007A78A7"/>
    <w:rsid w:val="007B0E71"/>
    <w:rsid w:val="007B1C79"/>
    <w:rsid w:val="007B5217"/>
    <w:rsid w:val="007C1622"/>
    <w:rsid w:val="007C6C8B"/>
    <w:rsid w:val="007D02C2"/>
    <w:rsid w:val="007D2609"/>
    <w:rsid w:val="007D6CE3"/>
    <w:rsid w:val="007E07DC"/>
    <w:rsid w:val="007E4546"/>
    <w:rsid w:val="007E6205"/>
    <w:rsid w:val="007F100B"/>
    <w:rsid w:val="007F2821"/>
    <w:rsid w:val="007F3455"/>
    <w:rsid w:val="007F4FCB"/>
    <w:rsid w:val="008001D7"/>
    <w:rsid w:val="008017FA"/>
    <w:rsid w:val="00802930"/>
    <w:rsid w:val="00802AF3"/>
    <w:rsid w:val="00803185"/>
    <w:rsid w:val="00807712"/>
    <w:rsid w:val="00807AA5"/>
    <w:rsid w:val="00811E38"/>
    <w:rsid w:val="008146E3"/>
    <w:rsid w:val="00815BC7"/>
    <w:rsid w:val="00815EE4"/>
    <w:rsid w:val="00820D70"/>
    <w:rsid w:val="00824683"/>
    <w:rsid w:val="00827DC1"/>
    <w:rsid w:val="00832E99"/>
    <w:rsid w:val="008339A8"/>
    <w:rsid w:val="008349F3"/>
    <w:rsid w:val="0083505A"/>
    <w:rsid w:val="00835F77"/>
    <w:rsid w:val="008408B3"/>
    <w:rsid w:val="00841419"/>
    <w:rsid w:val="00842F6D"/>
    <w:rsid w:val="00843B71"/>
    <w:rsid w:val="00845B4B"/>
    <w:rsid w:val="008463AD"/>
    <w:rsid w:val="0085592A"/>
    <w:rsid w:val="00856704"/>
    <w:rsid w:val="00856A9B"/>
    <w:rsid w:val="0085734B"/>
    <w:rsid w:val="00860284"/>
    <w:rsid w:val="008615C7"/>
    <w:rsid w:val="00861E97"/>
    <w:rsid w:val="00862A07"/>
    <w:rsid w:val="00862D5C"/>
    <w:rsid w:val="008636DC"/>
    <w:rsid w:val="008641B4"/>
    <w:rsid w:val="00866BFA"/>
    <w:rsid w:val="00871BA6"/>
    <w:rsid w:val="00885C87"/>
    <w:rsid w:val="008902E5"/>
    <w:rsid w:val="00892468"/>
    <w:rsid w:val="0089540B"/>
    <w:rsid w:val="00896385"/>
    <w:rsid w:val="008A1ED1"/>
    <w:rsid w:val="008B2626"/>
    <w:rsid w:val="008B54DD"/>
    <w:rsid w:val="008C16F7"/>
    <w:rsid w:val="008C680D"/>
    <w:rsid w:val="008C6A53"/>
    <w:rsid w:val="008C7C3C"/>
    <w:rsid w:val="008D25AD"/>
    <w:rsid w:val="008D432F"/>
    <w:rsid w:val="008D5F2A"/>
    <w:rsid w:val="008D7BE5"/>
    <w:rsid w:val="008E029A"/>
    <w:rsid w:val="008E1FB3"/>
    <w:rsid w:val="008E7A71"/>
    <w:rsid w:val="008F0769"/>
    <w:rsid w:val="008F5FD3"/>
    <w:rsid w:val="008F7669"/>
    <w:rsid w:val="009034CB"/>
    <w:rsid w:val="009069AE"/>
    <w:rsid w:val="00911613"/>
    <w:rsid w:val="00922143"/>
    <w:rsid w:val="00922571"/>
    <w:rsid w:val="00924E2E"/>
    <w:rsid w:val="00927259"/>
    <w:rsid w:val="00931A46"/>
    <w:rsid w:val="009368A4"/>
    <w:rsid w:val="00936F4E"/>
    <w:rsid w:val="00937891"/>
    <w:rsid w:val="009447E8"/>
    <w:rsid w:val="009450CE"/>
    <w:rsid w:val="009505BF"/>
    <w:rsid w:val="00950719"/>
    <w:rsid w:val="00950A46"/>
    <w:rsid w:val="00953F2D"/>
    <w:rsid w:val="00954E6D"/>
    <w:rsid w:val="00963B17"/>
    <w:rsid w:val="00963CC6"/>
    <w:rsid w:val="00971213"/>
    <w:rsid w:val="00971D36"/>
    <w:rsid w:val="009721F4"/>
    <w:rsid w:val="009726E0"/>
    <w:rsid w:val="00972DE8"/>
    <w:rsid w:val="009730F8"/>
    <w:rsid w:val="00973C59"/>
    <w:rsid w:val="009853F5"/>
    <w:rsid w:val="00986A32"/>
    <w:rsid w:val="00991152"/>
    <w:rsid w:val="00991E8D"/>
    <w:rsid w:val="00992BC6"/>
    <w:rsid w:val="00993F71"/>
    <w:rsid w:val="009944F2"/>
    <w:rsid w:val="009A0A5C"/>
    <w:rsid w:val="009A0D2A"/>
    <w:rsid w:val="009B30EB"/>
    <w:rsid w:val="009B3821"/>
    <w:rsid w:val="009B3B5A"/>
    <w:rsid w:val="009B441F"/>
    <w:rsid w:val="009C2933"/>
    <w:rsid w:val="009C3209"/>
    <w:rsid w:val="009C342B"/>
    <w:rsid w:val="009C4B5F"/>
    <w:rsid w:val="009C4B6D"/>
    <w:rsid w:val="009C6C47"/>
    <w:rsid w:val="009C71B8"/>
    <w:rsid w:val="009C7A49"/>
    <w:rsid w:val="009D2952"/>
    <w:rsid w:val="009D3E87"/>
    <w:rsid w:val="009D6864"/>
    <w:rsid w:val="009E0EE4"/>
    <w:rsid w:val="009E3232"/>
    <w:rsid w:val="009E3D62"/>
    <w:rsid w:val="009E733D"/>
    <w:rsid w:val="009F175C"/>
    <w:rsid w:val="009F228A"/>
    <w:rsid w:val="009F2E71"/>
    <w:rsid w:val="009F5434"/>
    <w:rsid w:val="009F646C"/>
    <w:rsid w:val="00A02658"/>
    <w:rsid w:val="00A02690"/>
    <w:rsid w:val="00A04340"/>
    <w:rsid w:val="00A05AD3"/>
    <w:rsid w:val="00A060A9"/>
    <w:rsid w:val="00A06133"/>
    <w:rsid w:val="00A11375"/>
    <w:rsid w:val="00A17DC4"/>
    <w:rsid w:val="00A17EB1"/>
    <w:rsid w:val="00A22035"/>
    <w:rsid w:val="00A238A4"/>
    <w:rsid w:val="00A23EF7"/>
    <w:rsid w:val="00A255EC"/>
    <w:rsid w:val="00A267CC"/>
    <w:rsid w:val="00A33719"/>
    <w:rsid w:val="00A34061"/>
    <w:rsid w:val="00A341B7"/>
    <w:rsid w:val="00A346FA"/>
    <w:rsid w:val="00A374B3"/>
    <w:rsid w:val="00A40C2B"/>
    <w:rsid w:val="00A41AD3"/>
    <w:rsid w:val="00A42628"/>
    <w:rsid w:val="00A45E12"/>
    <w:rsid w:val="00A50A38"/>
    <w:rsid w:val="00A50EDA"/>
    <w:rsid w:val="00A52E78"/>
    <w:rsid w:val="00A5565F"/>
    <w:rsid w:val="00A572BB"/>
    <w:rsid w:val="00A60A87"/>
    <w:rsid w:val="00A62273"/>
    <w:rsid w:val="00A62924"/>
    <w:rsid w:val="00A6315F"/>
    <w:rsid w:val="00A63177"/>
    <w:rsid w:val="00A66369"/>
    <w:rsid w:val="00A6743C"/>
    <w:rsid w:val="00A731CC"/>
    <w:rsid w:val="00A75872"/>
    <w:rsid w:val="00A77075"/>
    <w:rsid w:val="00A7775E"/>
    <w:rsid w:val="00A80C36"/>
    <w:rsid w:val="00A83756"/>
    <w:rsid w:val="00A8611A"/>
    <w:rsid w:val="00A90B8D"/>
    <w:rsid w:val="00A90F7C"/>
    <w:rsid w:val="00A91A5F"/>
    <w:rsid w:val="00A92F81"/>
    <w:rsid w:val="00A93C0A"/>
    <w:rsid w:val="00A9764C"/>
    <w:rsid w:val="00AA37DC"/>
    <w:rsid w:val="00AA3F2F"/>
    <w:rsid w:val="00AB128B"/>
    <w:rsid w:val="00AB14CD"/>
    <w:rsid w:val="00AB14F8"/>
    <w:rsid w:val="00AB2725"/>
    <w:rsid w:val="00AB34E8"/>
    <w:rsid w:val="00AB464E"/>
    <w:rsid w:val="00AB5230"/>
    <w:rsid w:val="00AC0C4F"/>
    <w:rsid w:val="00AC13D1"/>
    <w:rsid w:val="00AC28C5"/>
    <w:rsid w:val="00AC2DCA"/>
    <w:rsid w:val="00AC7207"/>
    <w:rsid w:val="00AD2313"/>
    <w:rsid w:val="00AD4B1C"/>
    <w:rsid w:val="00AD56C8"/>
    <w:rsid w:val="00AD591B"/>
    <w:rsid w:val="00AD66F7"/>
    <w:rsid w:val="00AD6EB9"/>
    <w:rsid w:val="00AD755B"/>
    <w:rsid w:val="00AD75DC"/>
    <w:rsid w:val="00AD76A3"/>
    <w:rsid w:val="00AE14BD"/>
    <w:rsid w:val="00AE2921"/>
    <w:rsid w:val="00AE7279"/>
    <w:rsid w:val="00AE7DBB"/>
    <w:rsid w:val="00AF3DBA"/>
    <w:rsid w:val="00AF7B37"/>
    <w:rsid w:val="00B111D3"/>
    <w:rsid w:val="00B14499"/>
    <w:rsid w:val="00B211C8"/>
    <w:rsid w:val="00B23E40"/>
    <w:rsid w:val="00B26B42"/>
    <w:rsid w:val="00B30442"/>
    <w:rsid w:val="00B31629"/>
    <w:rsid w:val="00B46C36"/>
    <w:rsid w:val="00B52746"/>
    <w:rsid w:val="00B5662D"/>
    <w:rsid w:val="00B62995"/>
    <w:rsid w:val="00B62B96"/>
    <w:rsid w:val="00B63054"/>
    <w:rsid w:val="00B63908"/>
    <w:rsid w:val="00B7202A"/>
    <w:rsid w:val="00B7214D"/>
    <w:rsid w:val="00B73994"/>
    <w:rsid w:val="00B75FEC"/>
    <w:rsid w:val="00B771DA"/>
    <w:rsid w:val="00B77AD5"/>
    <w:rsid w:val="00B82C4B"/>
    <w:rsid w:val="00B83576"/>
    <w:rsid w:val="00B900D2"/>
    <w:rsid w:val="00B92FE6"/>
    <w:rsid w:val="00BA03BB"/>
    <w:rsid w:val="00BA0FF2"/>
    <w:rsid w:val="00BA4943"/>
    <w:rsid w:val="00BA7868"/>
    <w:rsid w:val="00BB31E6"/>
    <w:rsid w:val="00BB4636"/>
    <w:rsid w:val="00BB4F76"/>
    <w:rsid w:val="00BB55CF"/>
    <w:rsid w:val="00BB5E1F"/>
    <w:rsid w:val="00BC1A88"/>
    <w:rsid w:val="00BD0E9A"/>
    <w:rsid w:val="00BD10FD"/>
    <w:rsid w:val="00BD3ECC"/>
    <w:rsid w:val="00BD428C"/>
    <w:rsid w:val="00BD5A0F"/>
    <w:rsid w:val="00BD60E9"/>
    <w:rsid w:val="00BD66F9"/>
    <w:rsid w:val="00BE5E08"/>
    <w:rsid w:val="00BE726E"/>
    <w:rsid w:val="00BF05E4"/>
    <w:rsid w:val="00BF1E62"/>
    <w:rsid w:val="00BF2724"/>
    <w:rsid w:val="00BF7A46"/>
    <w:rsid w:val="00BF7B76"/>
    <w:rsid w:val="00C044FF"/>
    <w:rsid w:val="00C048CA"/>
    <w:rsid w:val="00C07698"/>
    <w:rsid w:val="00C170D2"/>
    <w:rsid w:val="00C175F6"/>
    <w:rsid w:val="00C20825"/>
    <w:rsid w:val="00C20EEB"/>
    <w:rsid w:val="00C218E6"/>
    <w:rsid w:val="00C21EF4"/>
    <w:rsid w:val="00C227AA"/>
    <w:rsid w:val="00C27307"/>
    <w:rsid w:val="00C31EBE"/>
    <w:rsid w:val="00C328D9"/>
    <w:rsid w:val="00C34F14"/>
    <w:rsid w:val="00C400B5"/>
    <w:rsid w:val="00C47B5C"/>
    <w:rsid w:val="00C51F09"/>
    <w:rsid w:val="00C52B81"/>
    <w:rsid w:val="00C53BF7"/>
    <w:rsid w:val="00C54AB0"/>
    <w:rsid w:val="00C57D25"/>
    <w:rsid w:val="00C600C1"/>
    <w:rsid w:val="00C64D98"/>
    <w:rsid w:val="00C64E82"/>
    <w:rsid w:val="00C67E9C"/>
    <w:rsid w:val="00C71FB8"/>
    <w:rsid w:val="00C72580"/>
    <w:rsid w:val="00C741B0"/>
    <w:rsid w:val="00C75DF4"/>
    <w:rsid w:val="00C7624B"/>
    <w:rsid w:val="00C76B43"/>
    <w:rsid w:val="00C77F09"/>
    <w:rsid w:val="00C829BA"/>
    <w:rsid w:val="00C842BD"/>
    <w:rsid w:val="00C876D0"/>
    <w:rsid w:val="00C87BB7"/>
    <w:rsid w:val="00C87C39"/>
    <w:rsid w:val="00C913DB"/>
    <w:rsid w:val="00C92A61"/>
    <w:rsid w:val="00C92DDC"/>
    <w:rsid w:val="00C94BC6"/>
    <w:rsid w:val="00C94D53"/>
    <w:rsid w:val="00CA156A"/>
    <w:rsid w:val="00CA240C"/>
    <w:rsid w:val="00CB179F"/>
    <w:rsid w:val="00CB1B9C"/>
    <w:rsid w:val="00CB24FE"/>
    <w:rsid w:val="00CB4307"/>
    <w:rsid w:val="00CB5C95"/>
    <w:rsid w:val="00CB6D89"/>
    <w:rsid w:val="00CC197A"/>
    <w:rsid w:val="00CC4825"/>
    <w:rsid w:val="00CC5E4E"/>
    <w:rsid w:val="00CC6B79"/>
    <w:rsid w:val="00CC6D77"/>
    <w:rsid w:val="00CD06A1"/>
    <w:rsid w:val="00CD27EC"/>
    <w:rsid w:val="00CD4AF7"/>
    <w:rsid w:val="00CD519C"/>
    <w:rsid w:val="00CD7221"/>
    <w:rsid w:val="00CD781B"/>
    <w:rsid w:val="00CD79C7"/>
    <w:rsid w:val="00CE099F"/>
    <w:rsid w:val="00CE1E1D"/>
    <w:rsid w:val="00CE261B"/>
    <w:rsid w:val="00CE2C52"/>
    <w:rsid w:val="00CE2C86"/>
    <w:rsid w:val="00CE42F5"/>
    <w:rsid w:val="00CF1702"/>
    <w:rsid w:val="00CF2B35"/>
    <w:rsid w:val="00CF2BDC"/>
    <w:rsid w:val="00CF31E8"/>
    <w:rsid w:val="00CF3501"/>
    <w:rsid w:val="00D0154F"/>
    <w:rsid w:val="00D01F46"/>
    <w:rsid w:val="00D05AC6"/>
    <w:rsid w:val="00D073E2"/>
    <w:rsid w:val="00D103C9"/>
    <w:rsid w:val="00D164AC"/>
    <w:rsid w:val="00D24381"/>
    <w:rsid w:val="00D245CC"/>
    <w:rsid w:val="00D248B6"/>
    <w:rsid w:val="00D31847"/>
    <w:rsid w:val="00D33012"/>
    <w:rsid w:val="00D34023"/>
    <w:rsid w:val="00D349E1"/>
    <w:rsid w:val="00D3571C"/>
    <w:rsid w:val="00D36E6F"/>
    <w:rsid w:val="00D413DB"/>
    <w:rsid w:val="00D51164"/>
    <w:rsid w:val="00D53185"/>
    <w:rsid w:val="00D539CE"/>
    <w:rsid w:val="00D5618E"/>
    <w:rsid w:val="00D601F7"/>
    <w:rsid w:val="00D604E8"/>
    <w:rsid w:val="00D652D1"/>
    <w:rsid w:val="00D71538"/>
    <w:rsid w:val="00D756C3"/>
    <w:rsid w:val="00D760DD"/>
    <w:rsid w:val="00D77CFA"/>
    <w:rsid w:val="00D824C1"/>
    <w:rsid w:val="00D82FAE"/>
    <w:rsid w:val="00D930D8"/>
    <w:rsid w:val="00D952C5"/>
    <w:rsid w:val="00D96086"/>
    <w:rsid w:val="00D967A3"/>
    <w:rsid w:val="00D96F65"/>
    <w:rsid w:val="00D9787A"/>
    <w:rsid w:val="00DA0D63"/>
    <w:rsid w:val="00DA126B"/>
    <w:rsid w:val="00DA138E"/>
    <w:rsid w:val="00DA240C"/>
    <w:rsid w:val="00DA2674"/>
    <w:rsid w:val="00DA3CCC"/>
    <w:rsid w:val="00DA588C"/>
    <w:rsid w:val="00DA6C86"/>
    <w:rsid w:val="00DB19B5"/>
    <w:rsid w:val="00DB219B"/>
    <w:rsid w:val="00DB2DEE"/>
    <w:rsid w:val="00DB469C"/>
    <w:rsid w:val="00DB5FD3"/>
    <w:rsid w:val="00DB6F66"/>
    <w:rsid w:val="00DC3CF8"/>
    <w:rsid w:val="00DC5F56"/>
    <w:rsid w:val="00DC6126"/>
    <w:rsid w:val="00DC6DA1"/>
    <w:rsid w:val="00DC759D"/>
    <w:rsid w:val="00DC7B39"/>
    <w:rsid w:val="00DD4330"/>
    <w:rsid w:val="00DD52FF"/>
    <w:rsid w:val="00DE4CFB"/>
    <w:rsid w:val="00DF1214"/>
    <w:rsid w:val="00DF67F9"/>
    <w:rsid w:val="00E00BBA"/>
    <w:rsid w:val="00E02D86"/>
    <w:rsid w:val="00E0419B"/>
    <w:rsid w:val="00E05CAE"/>
    <w:rsid w:val="00E11047"/>
    <w:rsid w:val="00E1175C"/>
    <w:rsid w:val="00E12A3F"/>
    <w:rsid w:val="00E13663"/>
    <w:rsid w:val="00E14176"/>
    <w:rsid w:val="00E16ABF"/>
    <w:rsid w:val="00E2059F"/>
    <w:rsid w:val="00E24D8A"/>
    <w:rsid w:val="00E27746"/>
    <w:rsid w:val="00E30A7F"/>
    <w:rsid w:val="00E349C2"/>
    <w:rsid w:val="00E37122"/>
    <w:rsid w:val="00E3791A"/>
    <w:rsid w:val="00E37974"/>
    <w:rsid w:val="00E37BC0"/>
    <w:rsid w:val="00E40F4D"/>
    <w:rsid w:val="00E45347"/>
    <w:rsid w:val="00E47FBC"/>
    <w:rsid w:val="00E5023B"/>
    <w:rsid w:val="00E502E6"/>
    <w:rsid w:val="00E50E61"/>
    <w:rsid w:val="00E52A93"/>
    <w:rsid w:val="00E53C4E"/>
    <w:rsid w:val="00E564D5"/>
    <w:rsid w:val="00E57B68"/>
    <w:rsid w:val="00E6010F"/>
    <w:rsid w:val="00E63CBA"/>
    <w:rsid w:val="00E666E5"/>
    <w:rsid w:val="00E67343"/>
    <w:rsid w:val="00E72691"/>
    <w:rsid w:val="00E739E8"/>
    <w:rsid w:val="00E7573C"/>
    <w:rsid w:val="00E7599D"/>
    <w:rsid w:val="00E75AE0"/>
    <w:rsid w:val="00E77455"/>
    <w:rsid w:val="00E9028A"/>
    <w:rsid w:val="00E91158"/>
    <w:rsid w:val="00E91AD2"/>
    <w:rsid w:val="00E950A0"/>
    <w:rsid w:val="00E969FA"/>
    <w:rsid w:val="00EA035A"/>
    <w:rsid w:val="00EA1EFD"/>
    <w:rsid w:val="00EA2680"/>
    <w:rsid w:val="00EA45CA"/>
    <w:rsid w:val="00EA6402"/>
    <w:rsid w:val="00EA6FC1"/>
    <w:rsid w:val="00EB03A8"/>
    <w:rsid w:val="00EB21A5"/>
    <w:rsid w:val="00EB43A3"/>
    <w:rsid w:val="00EB5E29"/>
    <w:rsid w:val="00EB6DBE"/>
    <w:rsid w:val="00EC0352"/>
    <w:rsid w:val="00EC0C6C"/>
    <w:rsid w:val="00EC14F4"/>
    <w:rsid w:val="00EC255D"/>
    <w:rsid w:val="00EC4356"/>
    <w:rsid w:val="00EC59AF"/>
    <w:rsid w:val="00EC6663"/>
    <w:rsid w:val="00EC6C5C"/>
    <w:rsid w:val="00EC708F"/>
    <w:rsid w:val="00ED16D9"/>
    <w:rsid w:val="00ED3E7F"/>
    <w:rsid w:val="00ED3F8D"/>
    <w:rsid w:val="00ED556B"/>
    <w:rsid w:val="00ED7F3F"/>
    <w:rsid w:val="00EE45C9"/>
    <w:rsid w:val="00EE480A"/>
    <w:rsid w:val="00EE750D"/>
    <w:rsid w:val="00EF0769"/>
    <w:rsid w:val="00EF1570"/>
    <w:rsid w:val="00EF65FB"/>
    <w:rsid w:val="00F016E4"/>
    <w:rsid w:val="00F01986"/>
    <w:rsid w:val="00F03B88"/>
    <w:rsid w:val="00F04CB6"/>
    <w:rsid w:val="00F0678B"/>
    <w:rsid w:val="00F06799"/>
    <w:rsid w:val="00F075DF"/>
    <w:rsid w:val="00F0774B"/>
    <w:rsid w:val="00F13D35"/>
    <w:rsid w:val="00F17350"/>
    <w:rsid w:val="00F21A5B"/>
    <w:rsid w:val="00F23D12"/>
    <w:rsid w:val="00F23F72"/>
    <w:rsid w:val="00F24969"/>
    <w:rsid w:val="00F251CB"/>
    <w:rsid w:val="00F26D7F"/>
    <w:rsid w:val="00F32A0C"/>
    <w:rsid w:val="00F34715"/>
    <w:rsid w:val="00F34A18"/>
    <w:rsid w:val="00F35B21"/>
    <w:rsid w:val="00F446C2"/>
    <w:rsid w:val="00F44E00"/>
    <w:rsid w:val="00F57B0A"/>
    <w:rsid w:val="00F62178"/>
    <w:rsid w:val="00F6434C"/>
    <w:rsid w:val="00F64952"/>
    <w:rsid w:val="00F65044"/>
    <w:rsid w:val="00F72A9F"/>
    <w:rsid w:val="00F742A1"/>
    <w:rsid w:val="00F74EE9"/>
    <w:rsid w:val="00F754B5"/>
    <w:rsid w:val="00F7753A"/>
    <w:rsid w:val="00F81FD6"/>
    <w:rsid w:val="00F877C2"/>
    <w:rsid w:val="00F900B1"/>
    <w:rsid w:val="00FA1B58"/>
    <w:rsid w:val="00FA4E39"/>
    <w:rsid w:val="00FA534F"/>
    <w:rsid w:val="00FA6150"/>
    <w:rsid w:val="00FB28FC"/>
    <w:rsid w:val="00FB38DE"/>
    <w:rsid w:val="00FB63FB"/>
    <w:rsid w:val="00FB69A6"/>
    <w:rsid w:val="00FB78D3"/>
    <w:rsid w:val="00FB7F5E"/>
    <w:rsid w:val="00FC26AF"/>
    <w:rsid w:val="00FC279A"/>
    <w:rsid w:val="00FC3523"/>
    <w:rsid w:val="00FC40B0"/>
    <w:rsid w:val="00FC6502"/>
    <w:rsid w:val="00FC7A8D"/>
    <w:rsid w:val="00FC7EE9"/>
    <w:rsid w:val="00FD0D74"/>
    <w:rsid w:val="00FD108F"/>
    <w:rsid w:val="00FD1798"/>
    <w:rsid w:val="00FD3792"/>
    <w:rsid w:val="00FD44E7"/>
    <w:rsid w:val="00FD6877"/>
    <w:rsid w:val="00FD6F8C"/>
    <w:rsid w:val="00FE3140"/>
    <w:rsid w:val="00FE3CC4"/>
    <w:rsid w:val="00FE4AE0"/>
    <w:rsid w:val="00FF03BE"/>
    <w:rsid w:val="00FF19E3"/>
    <w:rsid w:val="00FF30D3"/>
    <w:rsid w:val="00FF68D7"/>
    <w:rsid w:val="00FF6E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56E066CC-7AFD-4FE4-B52E-9556F2776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FE6"/>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Ha,Bod"/>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aliases w:val="16 Point,Superscript 6 Point,ftref,Fußnotenzeichen DISS,BVI fnr,Ref,de nota al pie,Footnote,Error-Fußnotenzeichen5,Error-Fußnotenzeichen6,Error-Fußnotenzeichen3,Footnote Reference1,Footnote Reference Number,Footnote text, BVI fnr"/>
    <w:link w:val="BVIfnrCarCar"/>
    <w:uiPriority w:val="99"/>
    <w:unhideWhenUsed/>
    <w:qFormat/>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9730F8"/>
    <w:pPr>
      <w:widowControl w:val="0"/>
      <w:autoSpaceDE w:val="0"/>
      <w:autoSpaceDN w:val="0"/>
      <w:spacing w:after="0" w:line="240" w:lineRule="auto"/>
      <w:ind w:left="107"/>
    </w:pPr>
    <w:rPr>
      <w:rFonts w:ascii="Times New Roman" w:eastAsia="Times New Roman" w:hAnsi="Times New Roman"/>
    </w:rPr>
  </w:style>
  <w:style w:type="paragraph" w:customStyle="1" w:styleId="BVIfnrCarCar">
    <w:name w:val="BVI fnr Car Car"/>
    <w:aliases w:val="BVI fnr Car,BVI fnr Car Car Car Car,BVI fnr Car Car Car Car Char, BVI fnr Car Car Car Car Char"/>
    <w:basedOn w:val="Normal"/>
    <w:link w:val="FootnoteReference"/>
    <w:uiPriority w:val="99"/>
    <w:rsid w:val="00A02658"/>
    <w:pPr>
      <w:spacing w:after="0" w:line="240" w:lineRule="exact"/>
      <w:jc w:val="both"/>
    </w:pPr>
    <w:rPr>
      <w:rFonts w:asciiTheme="minorHAnsi" w:eastAsiaTheme="minorHAnsi" w:hAnsiTheme="minorHAnsi" w:cstheme="minorBidi"/>
      <w:vertAlign w:val="superscript"/>
    </w:rPr>
  </w:style>
  <w:style w:type="paragraph" w:customStyle="1" w:styleId="Bulletlevel1">
    <w:name w:val="Bullet level 1"/>
    <w:basedOn w:val="ListParagraph"/>
    <w:uiPriority w:val="99"/>
    <w:qFormat/>
    <w:rsid w:val="005D57CC"/>
    <w:pPr>
      <w:numPr>
        <w:numId w:val="3"/>
      </w:numPr>
      <w:tabs>
        <w:tab w:val="num" w:pos="360"/>
      </w:tabs>
      <w:spacing w:before="120" w:after="120" w:line="264" w:lineRule="auto"/>
      <w:ind w:left="720" w:firstLine="0"/>
    </w:pPr>
    <w:rPr>
      <w:rFonts w:ascii="Gill Sans MT" w:eastAsiaTheme="minorHAnsi" w:hAnsi="Gill Sans MT" w:cstheme="minorBidi"/>
      <w:kern w:val="2"/>
      <w:sz w:val="22"/>
      <w:szCs w:val="22"/>
      <w:lang w:eastAsia="en-US"/>
      <w14:ligatures w14:val="standardContextual"/>
    </w:rPr>
  </w:style>
  <w:style w:type="paragraph" w:customStyle="1" w:styleId="xmsonormal">
    <w:name w:val="xmsonormal"/>
    <w:basedOn w:val="Normal"/>
    <w:rsid w:val="00CF31E8"/>
    <w:pPr>
      <w:spacing w:after="0" w:line="240" w:lineRule="auto"/>
    </w:pPr>
    <w:rPr>
      <w:rFonts w:eastAsia="Times New Roman" w:cs="Calibri"/>
      <w:sz w:val="20"/>
      <w:szCs w:val="20"/>
      <w:lang w:val="en-GB" w:eastAsia="en-GB"/>
    </w:rPr>
  </w:style>
  <w:style w:type="character" w:styleId="UnresolvedMention">
    <w:name w:val="Unresolved Mention"/>
    <w:basedOn w:val="DefaultParagraphFont"/>
    <w:uiPriority w:val="99"/>
    <w:semiHidden/>
    <w:unhideWhenUsed/>
    <w:rsid w:val="00345720"/>
    <w:rPr>
      <w:color w:val="605E5C"/>
      <w:shd w:val="clear" w:color="auto" w:fill="E1DFDD"/>
    </w:rPr>
  </w:style>
  <w:style w:type="paragraph" w:styleId="EndnoteText">
    <w:name w:val="endnote text"/>
    <w:basedOn w:val="Normal"/>
    <w:link w:val="EndnoteTextChar"/>
    <w:uiPriority w:val="99"/>
    <w:unhideWhenUsed/>
    <w:rsid w:val="00C51F09"/>
    <w:pPr>
      <w:spacing w:after="0" w:line="240" w:lineRule="auto"/>
    </w:pPr>
    <w:rPr>
      <w:rFonts w:asciiTheme="minorHAnsi" w:eastAsiaTheme="minorEastAsia" w:hAnsiTheme="minorHAnsi" w:cstheme="minorBidi"/>
      <w:sz w:val="20"/>
      <w:szCs w:val="20"/>
    </w:rPr>
  </w:style>
  <w:style w:type="character" w:customStyle="1" w:styleId="EndnoteTextChar">
    <w:name w:val="Endnote Text Char"/>
    <w:basedOn w:val="DefaultParagraphFont"/>
    <w:link w:val="EndnoteText"/>
    <w:uiPriority w:val="99"/>
    <w:rsid w:val="00C51F09"/>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06612025">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3@moe.gov.so"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29517F-E1A7-4E04-809D-31268DBA89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C63E79-A11C-442F-B878-004E53929F62}">
  <ds:schemaRefs>
    <ds:schemaRef ds:uri="http://schemas.openxmlformats.org/officeDocument/2006/bibliography"/>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59CD401E-8A73-4C92-BE2A-4AFF271CE6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13</Pages>
  <Words>3500</Words>
  <Characters>23766</Characters>
  <Application>Microsoft Office Word</Application>
  <DocSecurity>0</DocSecurity>
  <Lines>579</Lines>
  <Paragraphs>264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Ibrahim, Osman</dc:creator>
  <cp:keywords/>
  <dc:description/>
  <cp:lastModifiedBy>Mohamed Abdulle</cp:lastModifiedBy>
  <cp:revision>6</cp:revision>
  <cp:lastPrinted>2022-08-29T08:52:00Z</cp:lastPrinted>
  <dcterms:created xsi:type="dcterms:W3CDTF">2026-04-15T06:42:00Z</dcterms:created>
  <dcterms:modified xsi:type="dcterms:W3CDTF">2026-04-19T03:33:00Z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