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130A" w:rsidRPr="009C5DAA" w:rsidRDefault="0058130A" w:rsidP="0058130A">
      <w:pPr>
        <w:spacing w:before="100" w:beforeAutospacing="1" w:after="100" w:afterAutospacing="1"/>
        <w:jc w:val="center"/>
        <w:outlineLvl w:val="0"/>
        <w:rPr>
          <w:rFonts w:ascii="Times New Roman" w:eastAsia="Times New Roman" w:hAnsi="Times New Roman" w:cs="Times New Roman"/>
          <w:b/>
          <w:bCs/>
          <w:kern w:val="36"/>
        </w:rPr>
      </w:pPr>
      <w:r w:rsidRPr="009C5DAA">
        <w:rPr>
          <w:rFonts w:ascii="Times New Roman" w:eastAsia="Times New Roman" w:hAnsi="Times New Roman" w:cs="Times New Roman"/>
          <w:b/>
          <w:bCs/>
          <w:noProof/>
          <w:kern w:val="36"/>
          <w:lang w:val="en-US"/>
        </w:rPr>
        <w:drawing>
          <wp:inline distT="0" distB="0" distL="0" distR="0" wp14:anchorId="556B8E20" wp14:editId="1A384488">
            <wp:extent cx="95250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istery loga.jpeg"/>
                    <pic:cNvPicPr/>
                  </pic:nvPicPr>
                  <pic:blipFill>
                    <a:blip r:embed="rId7">
                      <a:extLst>
                        <a:ext uri="{28A0092B-C50C-407E-A947-70E740481C1C}">
                          <a14:useLocalDpi xmlns:a14="http://schemas.microsoft.com/office/drawing/2010/main" val="0"/>
                        </a:ext>
                      </a:extLst>
                    </a:blip>
                    <a:stretch>
                      <a:fillRect/>
                    </a:stretch>
                  </pic:blipFill>
                  <pic:spPr>
                    <a:xfrm>
                      <a:off x="0" y="0"/>
                      <a:ext cx="952500" cy="952500"/>
                    </a:xfrm>
                    <a:prstGeom prst="rect">
                      <a:avLst/>
                    </a:prstGeom>
                  </pic:spPr>
                </pic:pic>
              </a:graphicData>
            </a:graphic>
          </wp:inline>
        </w:drawing>
      </w:r>
    </w:p>
    <w:p w:rsidR="0058130A" w:rsidRPr="009C5DAA" w:rsidRDefault="0058130A" w:rsidP="0058130A">
      <w:pPr>
        <w:jc w:val="center"/>
        <w:rPr>
          <w:rFonts w:ascii="Times New Roman" w:hAnsi="Times New Roman" w:cs="Times New Roman"/>
          <w:b/>
        </w:rPr>
      </w:pPr>
      <w:r w:rsidRPr="009C5DAA">
        <w:rPr>
          <w:rFonts w:ascii="Times New Roman" w:hAnsi="Times New Roman" w:cs="Times New Roman"/>
          <w:b/>
        </w:rPr>
        <w:t>Federal Government of Somalia</w:t>
      </w:r>
    </w:p>
    <w:p w:rsidR="0058130A" w:rsidRPr="009C5DAA" w:rsidRDefault="0058130A" w:rsidP="0058130A">
      <w:pPr>
        <w:jc w:val="center"/>
        <w:rPr>
          <w:rFonts w:ascii="Times New Roman" w:hAnsi="Times New Roman" w:cs="Times New Roman"/>
          <w:b/>
        </w:rPr>
      </w:pPr>
      <w:r w:rsidRPr="009C5DAA">
        <w:rPr>
          <w:rFonts w:ascii="Times New Roman" w:hAnsi="Times New Roman" w:cs="Times New Roman"/>
          <w:b/>
        </w:rPr>
        <w:t>Ministry of Agriculture and Irrigation (MoAI)</w:t>
      </w:r>
    </w:p>
    <w:p w:rsidR="0058130A" w:rsidRPr="009C5DAA" w:rsidRDefault="0058130A" w:rsidP="0058130A">
      <w:pPr>
        <w:jc w:val="center"/>
        <w:rPr>
          <w:rFonts w:ascii="Times New Roman" w:hAnsi="Times New Roman" w:cs="Times New Roman"/>
          <w:b/>
        </w:rPr>
      </w:pPr>
      <w:r w:rsidRPr="009C5DAA">
        <w:rPr>
          <w:rFonts w:ascii="Times New Roman" w:hAnsi="Times New Roman" w:cs="Times New Roman"/>
          <w:b/>
        </w:rPr>
        <w:t>TERMS OF REFERENCE (</w:t>
      </w:r>
      <w:proofErr w:type="spellStart"/>
      <w:r w:rsidRPr="009C5DAA">
        <w:rPr>
          <w:rFonts w:ascii="Times New Roman" w:hAnsi="Times New Roman" w:cs="Times New Roman"/>
          <w:b/>
        </w:rPr>
        <w:t>ToR</w:t>
      </w:r>
      <w:proofErr w:type="spellEnd"/>
      <w:r w:rsidRPr="009C5DAA">
        <w:rPr>
          <w:rFonts w:ascii="Times New Roman" w:hAnsi="Times New Roman" w:cs="Times New Roman"/>
          <w:b/>
        </w:rPr>
        <w:t>)</w:t>
      </w:r>
    </w:p>
    <w:p w:rsidR="0058130A" w:rsidRPr="00A81131" w:rsidRDefault="0058130A">
      <w:pPr>
        <w:rPr>
          <w:b/>
          <w:bCs/>
        </w:rPr>
      </w:pPr>
    </w:p>
    <w:p w:rsidR="000B0854" w:rsidRDefault="0026301A" w:rsidP="00124482">
      <w:pPr>
        <w:jc w:val="center"/>
        <w:rPr>
          <w:rFonts w:ascii="Times New Roman" w:hAnsi="Times New Roman" w:cs="Times New Roman"/>
          <w:b/>
          <w:bCs/>
        </w:rPr>
      </w:pPr>
      <w:r w:rsidRPr="0026301A">
        <w:rPr>
          <w:rFonts w:ascii="Times New Roman" w:hAnsi="Times New Roman" w:cs="Times New Roman"/>
          <w:b/>
          <w:bCs/>
        </w:rPr>
        <w:t>Consultancy Firm to Support the Development of the National Irrigation Law of Somalia</w:t>
      </w:r>
      <w:r w:rsidR="000B0854">
        <w:rPr>
          <w:rFonts w:ascii="Times New Roman" w:hAnsi="Times New Roman" w:cs="Times New Roman"/>
          <w:b/>
          <w:bCs/>
        </w:rPr>
        <w:t>.</w:t>
      </w:r>
    </w:p>
    <w:p w:rsidR="0026301A" w:rsidRDefault="0026301A" w:rsidP="000B0854">
      <w:pPr>
        <w:rPr>
          <w:rFonts w:ascii="Times New Roman" w:eastAsia="Times New Roman" w:hAnsi="Times New Roman" w:cs="Times New Roman"/>
        </w:rPr>
      </w:pPr>
      <w:r w:rsidRPr="0026301A">
        <w:rPr>
          <w:rFonts w:ascii="Times New Roman" w:hAnsi="Times New Roman" w:cs="Times New Roman"/>
        </w:rPr>
        <w:br/>
      </w:r>
      <w:r w:rsidR="000B0854" w:rsidRPr="005A106F">
        <w:rPr>
          <w:rFonts w:ascii="Times New Roman" w:eastAsia="Times New Roman" w:hAnsi="Times New Roman" w:cs="Times New Roman"/>
          <w:b/>
          <w:bCs/>
        </w:rPr>
        <w:t>Project:</w:t>
      </w:r>
      <w:r w:rsidR="000B0854" w:rsidRPr="005A106F">
        <w:rPr>
          <w:rFonts w:ascii="Times New Roman" w:eastAsia="Times New Roman" w:hAnsi="Times New Roman" w:cs="Times New Roman"/>
        </w:rPr>
        <w:t xml:space="preserve"> JOSP </w:t>
      </w:r>
      <w:proofErr w:type="spellStart"/>
      <w:r w:rsidR="000B0854" w:rsidRPr="005A106F">
        <w:rPr>
          <w:rFonts w:ascii="Times New Roman" w:eastAsia="Times New Roman" w:hAnsi="Times New Roman" w:cs="Times New Roman"/>
        </w:rPr>
        <w:t>Maareynta</w:t>
      </w:r>
      <w:proofErr w:type="spellEnd"/>
      <w:r w:rsidR="000B0854" w:rsidRPr="005A106F">
        <w:rPr>
          <w:rFonts w:ascii="Times New Roman" w:eastAsia="Times New Roman" w:hAnsi="Times New Roman" w:cs="Times New Roman"/>
        </w:rPr>
        <w:t>-Governance for Adaptation to Climate Change</w:t>
      </w:r>
    </w:p>
    <w:p w:rsidR="000B0854" w:rsidRDefault="000B0854" w:rsidP="000B0854">
      <w:pPr>
        <w:rPr>
          <w:rFonts w:ascii="Times New Roman" w:eastAsia="Times New Roman" w:hAnsi="Times New Roman" w:cs="Times New Roman"/>
        </w:rPr>
      </w:pPr>
      <w:r w:rsidRPr="005A106F">
        <w:rPr>
          <w:rFonts w:ascii="Times New Roman" w:eastAsia="Times New Roman" w:hAnsi="Times New Roman" w:cs="Times New Roman"/>
          <w:b/>
          <w:bCs/>
        </w:rPr>
        <w:t>Contract Type:</w:t>
      </w:r>
      <w:r w:rsidRPr="005A106F">
        <w:rPr>
          <w:rFonts w:ascii="Times New Roman" w:eastAsia="Times New Roman" w:hAnsi="Times New Roman" w:cs="Times New Roman"/>
        </w:rPr>
        <w:t xml:space="preserve"> Consulting Firm</w:t>
      </w:r>
    </w:p>
    <w:p w:rsidR="000B0854" w:rsidRPr="002455D1" w:rsidRDefault="002455D1" w:rsidP="000B0854">
      <w:pPr>
        <w:rPr>
          <w:rFonts w:ascii="Times New Roman" w:eastAsia="Times New Roman" w:hAnsi="Times New Roman" w:cs="Times New Roman"/>
          <w:bCs/>
        </w:rPr>
      </w:pPr>
      <w:r w:rsidRPr="002455D1">
        <w:rPr>
          <w:rFonts w:ascii="Times New Roman" w:eastAsia="Times New Roman" w:hAnsi="Times New Roman" w:cs="Times New Roman"/>
          <w:b/>
          <w:bCs/>
        </w:rPr>
        <w:t>Quotati</w:t>
      </w:r>
      <w:r>
        <w:rPr>
          <w:rFonts w:ascii="Times New Roman" w:eastAsia="Times New Roman" w:hAnsi="Times New Roman" w:cs="Times New Roman"/>
          <w:b/>
          <w:bCs/>
        </w:rPr>
        <w:t xml:space="preserve">on No: </w:t>
      </w:r>
      <w:r w:rsidR="008E48C2">
        <w:rPr>
          <w:rFonts w:ascii="Times New Roman" w:eastAsia="Times New Roman" w:hAnsi="Times New Roman" w:cs="Times New Roman"/>
          <w:bCs/>
        </w:rPr>
        <w:t>Fgs/</w:t>
      </w:r>
      <w:r w:rsidRPr="002455D1">
        <w:rPr>
          <w:rFonts w:ascii="Times New Roman" w:eastAsia="Times New Roman" w:hAnsi="Times New Roman" w:cs="Times New Roman"/>
          <w:bCs/>
        </w:rPr>
        <w:t>Services/MoAI/0020</w:t>
      </w:r>
      <w:r>
        <w:rPr>
          <w:rFonts w:ascii="Times New Roman" w:eastAsia="Times New Roman" w:hAnsi="Times New Roman" w:cs="Times New Roman"/>
          <w:bCs/>
        </w:rPr>
        <w:t>/2025</w:t>
      </w:r>
    </w:p>
    <w:p w:rsidR="000B0854" w:rsidRDefault="000B0854" w:rsidP="000B0854">
      <w:pPr>
        <w:rPr>
          <w:rFonts w:ascii="Times New Roman" w:eastAsia="Times New Roman" w:hAnsi="Times New Roman" w:cs="Times New Roman"/>
        </w:rPr>
      </w:pPr>
      <w:r w:rsidRPr="005A106F">
        <w:rPr>
          <w:rFonts w:ascii="Times New Roman" w:eastAsia="Times New Roman" w:hAnsi="Times New Roman" w:cs="Times New Roman"/>
          <w:b/>
          <w:bCs/>
        </w:rPr>
        <w:t>Duration:</w:t>
      </w:r>
      <w:r w:rsidRPr="005A106F">
        <w:rPr>
          <w:rFonts w:ascii="Times New Roman" w:eastAsia="Times New Roman" w:hAnsi="Times New Roman" w:cs="Times New Roman"/>
        </w:rPr>
        <w:t xml:space="preserve"> 120–150 Days (Deliverable-Based Contract</w:t>
      </w:r>
      <w:proofErr w:type="gramStart"/>
      <w:r w:rsidRPr="005A106F">
        <w:rPr>
          <w:rFonts w:ascii="Times New Roman" w:eastAsia="Times New Roman" w:hAnsi="Times New Roman" w:cs="Times New Roman"/>
        </w:rPr>
        <w:t>)</w:t>
      </w:r>
      <w:proofErr w:type="gramEnd"/>
      <w:r w:rsidRPr="005A106F">
        <w:rPr>
          <w:rFonts w:ascii="Times New Roman" w:eastAsia="Times New Roman" w:hAnsi="Times New Roman" w:cs="Times New Roman"/>
        </w:rPr>
        <w:br/>
      </w:r>
      <w:r w:rsidRPr="005A106F">
        <w:rPr>
          <w:rFonts w:ascii="Times New Roman" w:eastAsia="Times New Roman" w:hAnsi="Times New Roman" w:cs="Times New Roman"/>
          <w:b/>
          <w:bCs/>
        </w:rPr>
        <w:t>Reporting to:</w:t>
      </w:r>
      <w:r w:rsidRPr="005A106F">
        <w:rPr>
          <w:rFonts w:ascii="Times New Roman" w:eastAsia="Times New Roman" w:hAnsi="Times New Roman" w:cs="Times New Roman"/>
        </w:rPr>
        <w:t xml:space="preserve"> Director General &amp; Director of Irrigation, MoAI</w:t>
      </w:r>
    </w:p>
    <w:p w:rsidR="000B0854" w:rsidRPr="0026301A" w:rsidRDefault="000B0854" w:rsidP="000B0854">
      <w:pPr>
        <w:rPr>
          <w:rFonts w:ascii="Times New Roman" w:hAnsi="Times New Roman" w:cs="Times New Roman"/>
        </w:rPr>
      </w:pPr>
    </w:p>
    <w:p w:rsidR="00561D97" w:rsidRPr="008C5B71" w:rsidRDefault="00561D97" w:rsidP="008C5B71">
      <w:pPr>
        <w:jc w:val="both"/>
        <w:rPr>
          <w:rFonts w:ascii="Times New Roman" w:hAnsi="Times New Roman" w:cs="Times New Roman"/>
          <w:b/>
          <w:bCs/>
        </w:rPr>
      </w:pPr>
      <w:r w:rsidRPr="008C5B71">
        <w:rPr>
          <w:rFonts w:ascii="Times New Roman" w:hAnsi="Times New Roman" w:cs="Times New Roman"/>
          <w:b/>
          <w:bCs/>
        </w:rPr>
        <w:t>Background</w:t>
      </w:r>
    </w:p>
    <w:p w:rsidR="00561D97" w:rsidRPr="008C5B71" w:rsidRDefault="00561D97" w:rsidP="008C5B71">
      <w:pPr>
        <w:jc w:val="both"/>
        <w:rPr>
          <w:rFonts w:ascii="Times New Roman" w:hAnsi="Times New Roman" w:cs="Times New Roman"/>
        </w:rPr>
      </w:pPr>
      <w:r w:rsidRPr="008C5B71">
        <w:rPr>
          <w:rFonts w:ascii="Times New Roman" w:hAnsi="Times New Roman" w:cs="Times New Roman"/>
        </w:rPr>
        <w:t xml:space="preserve">Somalia’s agriculture is highly dependent on the </w:t>
      </w:r>
      <w:proofErr w:type="spellStart"/>
      <w:r w:rsidRPr="008C5B71">
        <w:rPr>
          <w:rFonts w:ascii="Times New Roman" w:hAnsi="Times New Roman" w:cs="Times New Roman"/>
        </w:rPr>
        <w:t>Shabelle</w:t>
      </w:r>
      <w:proofErr w:type="spellEnd"/>
      <w:r w:rsidRPr="008C5B71">
        <w:rPr>
          <w:rFonts w:ascii="Times New Roman" w:hAnsi="Times New Roman" w:cs="Times New Roman"/>
        </w:rPr>
        <w:t xml:space="preserve"> and Juba rivers, which support most irrigated farming and national food production. Despite this importance, </w:t>
      </w:r>
      <w:proofErr w:type="gramStart"/>
      <w:r w:rsidRPr="008C5B71">
        <w:rPr>
          <w:rFonts w:ascii="Times New Roman" w:hAnsi="Times New Roman" w:cs="Times New Roman"/>
        </w:rPr>
        <w:t>the irrigation sector is governed by fragmented and outdated legal frameworks, unclear roles between Federal and Federal Member State (FMS) institutions, and the absence of standardized rules for water allocation, infrastructure management, community participation, and equitable service delivery</w:t>
      </w:r>
      <w:proofErr w:type="gramEnd"/>
      <w:r w:rsidRPr="008C5B71">
        <w:rPr>
          <w:rFonts w:ascii="Times New Roman" w:hAnsi="Times New Roman" w:cs="Times New Roman"/>
        </w:rPr>
        <w:t>.</w:t>
      </w:r>
    </w:p>
    <w:p w:rsidR="0090148F" w:rsidRPr="008C5B71" w:rsidRDefault="0090148F" w:rsidP="008C5B71">
      <w:pPr>
        <w:jc w:val="both"/>
        <w:rPr>
          <w:rFonts w:ascii="Times New Roman" w:hAnsi="Times New Roman" w:cs="Times New Roman"/>
        </w:rPr>
      </w:pPr>
    </w:p>
    <w:p w:rsidR="00561D97" w:rsidRPr="008C5B71" w:rsidRDefault="00561D97" w:rsidP="008C5B71">
      <w:pPr>
        <w:jc w:val="both"/>
        <w:rPr>
          <w:rFonts w:ascii="Times New Roman" w:hAnsi="Times New Roman" w:cs="Times New Roman"/>
        </w:rPr>
      </w:pPr>
      <w:r w:rsidRPr="008C5B71">
        <w:rPr>
          <w:rFonts w:ascii="Times New Roman" w:hAnsi="Times New Roman" w:cs="Times New Roman"/>
        </w:rPr>
        <w:t>The</w:t>
      </w:r>
      <w:r w:rsidR="0090148F" w:rsidRPr="008C5B71">
        <w:rPr>
          <w:rFonts w:ascii="Times New Roman" w:hAnsi="Times New Roman" w:cs="Times New Roman"/>
        </w:rPr>
        <w:t xml:space="preserve"> Ministry of Agriculture and Irrigation through its National Agriculture Transformational strategy </w:t>
      </w:r>
      <w:r w:rsidRPr="008C5B71">
        <w:rPr>
          <w:rFonts w:ascii="Times New Roman" w:hAnsi="Times New Roman" w:cs="Times New Roman"/>
        </w:rPr>
        <w:t xml:space="preserve">and the JOSP Water &amp; Irrigation Governance Roadmap </w:t>
      </w:r>
      <w:r w:rsidR="0090148F" w:rsidRPr="008C5B71">
        <w:rPr>
          <w:rFonts w:ascii="Times New Roman" w:hAnsi="Times New Roman" w:cs="Times New Roman"/>
        </w:rPr>
        <w:t xml:space="preserve">developed under JOSP, a </w:t>
      </w:r>
      <w:r w:rsidR="00CA67EB" w:rsidRPr="008C5B71">
        <w:rPr>
          <w:rFonts w:ascii="Times New Roman" w:hAnsi="Times New Roman" w:cs="Times New Roman"/>
        </w:rPr>
        <w:t>national</w:t>
      </w:r>
      <w:r w:rsidR="0090148F" w:rsidRPr="008C5B71">
        <w:rPr>
          <w:rFonts w:ascii="Times New Roman" w:hAnsi="Times New Roman" w:cs="Times New Roman"/>
        </w:rPr>
        <w:t xml:space="preserve"> flagship and transformative programme </w:t>
      </w:r>
      <w:r w:rsidRPr="008C5B71">
        <w:rPr>
          <w:rFonts w:ascii="Times New Roman" w:hAnsi="Times New Roman" w:cs="Times New Roman"/>
        </w:rPr>
        <w:t>have identified the development of National Irrigation Law as a national priority. A law is required to:</w:t>
      </w:r>
    </w:p>
    <w:p w:rsidR="00561D97" w:rsidRPr="008C5B71" w:rsidRDefault="00561D97" w:rsidP="008C5B71">
      <w:pPr>
        <w:pStyle w:val="ListParagraph"/>
        <w:numPr>
          <w:ilvl w:val="0"/>
          <w:numId w:val="2"/>
        </w:numPr>
        <w:jc w:val="both"/>
        <w:rPr>
          <w:rFonts w:ascii="Times New Roman" w:hAnsi="Times New Roman" w:cs="Times New Roman"/>
        </w:rPr>
      </w:pPr>
      <w:r w:rsidRPr="008C5B71">
        <w:rPr>
          <w:rFonts w:ascii="Times New Roman" w:hAnsi="Times New Roman" w:cs="Times New Roman"/>
        </w:rPr>
        <w:t>Clarify institutional mandates</w:t>
      </w:r>
    </w:p>
    <w:p w:rsidR="00561D97" w:rsidRPr="008C5B71" w:rsidRDefault="00561D97" w:rsidP="008C5B71">
      <w:pPr>
        <w:pStyle w:val="ListParagraph"/>
        <w:numPr>
          <w:ilvl w:val="0"/>
          <w:numId w:val="2"/>
        </w:numPr>
        <w:jc w:val="both"/>
        <w:rPr>
          <w:rFonts w:ascii="Times New Roman" w:hAnsi="Times New Roman" w:cs="Times New Roman"/>
        </w:rPr>
      </w:pPr>
      <w:r w:rsidRPr="008C5B71">
        <w:rPr>
          <w:rFonts w:ascii="Times New Roman" w:hAnsi="Times New Roman" w:cs="Times New Roman"/>
        </w:rPr>
        <w:t>Regulate irrigation service provision</w:t>
      </w:r>
    </w:p>
    <w:p w:rsidR="00561D97" w:rsidRPr="008C5B71" w:rsidRDefault="00561D97" w:rsidP="008C5B71">
      <w:pPr>
        <w:pStyle w:val="ListParagraph"/>
        <w:numPr>
          <w:ilvl w:val="0"/>
          <w:numId w:val="2"/>
        </w:numPr>
        <w:jc w:val="both"/>
        <w:rPr>
          <w:rFonts w:ascii="Times New Roman" w:hAnsi="Times New Roman" w:cs="Times New Roman"/>
        </w:rPr>
      </w:pPr>
      <w:r w:rsidRPr="008C5B71">
        <w:rPr>
          <w:rFonts w:ascii="Times New Roman" w:hAnsi="Times New Roman" w:cs="Times New Roman"/>
        </w:rPr>
        <w:t>Formalize Participatory Irrigation Management (PIM)</w:t>
      </w:r>
    </w:p>
    <w:p w:rsidR="00561D97" w:rsidRPr="008C5B71" w:rsidRDefault="00561D97" w:rsidP="008C5B71">
      <w:pPr>
        <w:pStyle w:val="ListParagraph"/>
        <w:numPr>
          <w:ilvl w:val="0"/>
          <w:numId w:val="2"/>
        </w:numPr>
        <w:jc w:val="both"/>
        <w:rPr>
          <w:rFonts w:ascii="Times New Roman" w:hAnsi="Times New Roman" w:cs="Times New Roman"/>
        </w:rPr>
      </w:pPr>
      <w:r w:rsidRPr="008C5B71">
        <w:rPr>
          <w:rFonts w:ascii="Times New Roman" w:hAnsi="Times New Roman" w:cs="Times New Roman"/>
        </w:rPr>
        <w:t>Strengthen basin governance</w:t>
      </w:r>
    </w:p>
    <w:p w:rsidR="00561D97" w:rsidRPr="008C5B71" w:rsidRDefault="00561D97" w:rsidP="008C5B71">
      <w:pPr>
        <w:pStyle w:val="ListParagraph"/>
        <w:numPr>
          <w:ilvl w:val="0"/>
          <w:numId w:val="2"/>
        </w:numPr>
        <w:jc w:val="both"/>
        <w:rPr>
          <w:rFonts w:ascii="Times New Roman" w:hAnsi="Times New Roman" w:cs="Times New Roman"/>
        </w:rPr>
      </w:pPr>
      <w:r w:rsidRPr="008C5B71">
        <w:rPr>
          <w:rFonts w:ascii="Times New Roman" w:hAnsi="Times New Roman" w:cs="Times New Roman"/>
        </w:rPr>
        <w:t>Ensure equitable and sustainable water use</w:t>
      </w:r>
    </w:p>
    <w:p w:rsidR="00561D97" w:rsidRPr="008C5B71" w:rsidRDefault="00561D97" w:rsidP="008C5B71">
      <w:pPr>
        <w:pStyle w:val="ListParagraph"/>
        <w:numPr>
          <w:ilvl w:val="0"/>
          <w:numId w:val="2"/>
        </w:numPr>
        <w:jc w:val="both"/>
        <w:rPr>
          <w:rFonts w:ascii="Times New Roman" w:hAnsi="Times New Roman" w:cs="Times New Roman"/>
        </w:rPr>
      </w:pPr>
      <w:r w:rsidRPr="008C5B71">
        <w:rPr>
          <w:rFonts w:ascii="Times New Roman" w:hAnsi="Times New Roman" w:cs="Times New Roman"/>
        </w:rPr>
        <w:t>Support climate resilience and agricultural transformation</w:t>
      </w:r>
    </w:p>
    <w:p w:rsidR="006543E8" w:rsidRPr="008C5B71" w:rsidRDefault="006543E8" w:rsidP="008C5B71">
      <w:pPr>
        <w:pStyle w:val="ListParagraph"/>
        <w:jc w:val="both"/>
        <w:rPr>
          <w:rFonts w:ascii="Times New Roman" w:hAnsi="Times New Roman" w:cs="Times New Roman"/>
        </w:rPr>
      </w:pPr>
    </w:p>
    <w:p w:rsidR="00561D97" w:rsidRPr="008C5B71" w:rsidRDefault="00561D97" w:rsidP="008C5B71">
      <w:pPr>
        <w:jc w:val="both"/>
        <w:rPr>
          <w:rFonts w:ascii="Times New Roman" w:hAnsi="Times New Roman" w:cs="Times New Roman"/>
        </w:rPr>
      </w:pPr>
      <w:r w:rsidRPr="008C5B71">
        <w:rPr>
          <w:rFonts w:ascii="Times New Roman" w:hAnsi="Times New Roman" w:cs="Times New Roman"/>
        </w:rPr>
        <w:t>This work aligns with the National Transformation Plan (NTP 2025–2029) and the National Agriculture Transformation Strategy, both of which emphasize transformational governance, strengthened coordination, and a modern legal framework to guide water and irrigation management in Somalia.</w:t>
      </w:r>
    </w:p>
    <w:p w:rsidR="00561D97" w:rsidRPr="008C5B71" w:rsidRDefault="00561D97" w:rsidP="008C5B71">
      <w:pPr>
        <w:jc w:val="both"/>
        <w:rPr>
          <w:rFonts w:ascii="Times New Roman" w:hAnsi="Times New Roman" w:cs="Times New Roman"/>
        </w:rPr>
      </w:pPr>
      <w:r w:rsidRPr="008C5B71">
        <w:rPr>
          <w:rFonts w:ascii="Times New Roman" w:hAnsi="Times New Roman" w:cs="Times New Roman"/>
        </w:rPr>
        <w:t>To achieve this, MoAI seeks to hire a qualified consultancy firm or legal team to lead the drafting and finalization of the National Irrigation Law of Somalia.</w:t>
      </w:r>
    </w:p>
    <w:p w:rsidR="0026301A" w:rsidRPr="008C5B71" w:rsidRDefault="0026301A" w:rsidP="008C5B71">
      <w:pPr>
        <w:jc w:val="both"/>
        <w:rPr>
          <w:rFonts w:ascii="Times New Roman" w:hAnsi="Times New Roman" w:cs="Times New Roman"/>
        </w:rPr>
      </w:pPr>
    </w:p>
    <w:p w:rsidR="008C19CD" w:rsidRPr="008C5B71" w:rsidRDefault="008C19CD" w:rsidP="008C5B71">
      <w:pPr>
        <w:jc w:val="both"/>
        <w:rPr>
          <w:rFonts w:ascii="Times New Roman" w:hAnsi="Times New Roman" w:cs="Times New Roman"/>
          <w:b/>
          <w:bCs/>
        </w:rPr>
      </w:pPr>
      <w:r w:rsidRPr="008C5B71">
        <w:rPr>
          <w:rFonts w:ascii="Times New Roman" w:hAnsi="Times New Roman" w:cs="Times New Roman"/>
          <w:b/>
          <w:bCs/>
        </w:rPr>
        <w:t>Purpose of the assignment</w:t>
      </w:r>
    </w:p>
    <w:p w:rsidR="008C19CD" w:rsidRPr="008C5B71" w:rsidRDefault="008C19CD" w:rsidP="008C5B71">
      <w:pPr>
        <w:jc w:val="both"/>
        <w:rPr>
          <w:rFonts w:ascii="Times New Roman" w:hAnsi="Times New Roman" w:cs="Times New Roman"/>
          <w:b/>
          <w:bCs/>
        </w:rPr>
      </w:pPr>
    </w:p>
    <w:p w:rsidR="008C19CD" w:rsidRPr="008C5B71" w:rsidRDefault="008C19CD" w:rsidP="008C5B71">
      <w:pPr>
        <w:jc w:val="both"/>
        <w:rPr>
          <w:rFonts w:ascii="Times New Roman" w:hAnsi="Times New Roman" w:cs="Times New Roman"/>
        </w:rPr>
      </w:pPr>
      <w:r w:rsidRPr="008C5B71">
        <w:rPr>
          <w:rFonts w:ascii="Times New Roman" w:hAnsi="Times New Roman" w:cs="Times New Roman"/>
        </w:rPr>
        <w:lastRenderedPageBreak/>
        <w:t xml:space="preserve">The purpose of this assignment is to develop a comprehensive National Irrigation Law that provides a clear, modern, and enforceable legal framework for irrigation governance in Somalia. The law will operationalize the National Irrigation Policy, define institutional mandates across Federal, FMS, district, basin, and community levels, and establish the legal basis for Participatory Irrigation Management (PIM), Riverine Water User Associations (RWUAs), irrigation service fees, water allocation rules, and infrastructure operation and maintenance. It will strengthen basin-level governance and </w:t>
      </w:r>
      <w:r w:rsidR="00FF0572" w:rsidRPr="008C5B71">
        <w:rPr>
          <w:rFonts w:ascii="Times New Roman" w:hAnsi="Times New Roman" w:cs="Times New Roman"/>
        </w:rPr>
        <w:t>irrigation</w:t>
      </w:r>
      <w:r w:rsidRPr="008C5B71">
        <w:rPr>
          <w:rFonts w:ascii="Times New Roman" w:hAnsi="Times New Roman" w:cs="Times New Roman"/>
        </w:rPr>
        <w:t xml:space="preserve"> regulation systems, incorporate flood and drought management provisions, and ensure full alignment with the Constitution, the Water Resources Law, land and agricultural policies, the National Transformation Plan (NTP), and the JOSP </w:t>
      </w:r>
      <w:r w:rsidR="00FF0572" w:rsidRPr="008C5B71">
        <w:rPr>
          <w:rFonts w:ascii="Times New Roman" w:hAnsi="Times New Roman" w:cs="Times New Roman"/>
        </w:rPr>
        <w:t xml:space="preserve">water and irrigation </w:t>
      </w:r>
      <w:r w:rsidRPr="008C5B71">
        <w:rPr>
          <w:rFonts w:ascii="Times New Roman" w:hAnsi="Times New Roman" w:cs="Times New Roman"/>
        </w:rPr>
        <w:t>governance framework.</w:t>
      </w:r>
    </w:p>
    <w:p w:rsidR="00B72072" w:rsidRPr="008C5B71" w:rsidRDefault="00B72072" w:rsidP="008C5B71">
      <w:pPr>
        <w:jc w:val="both"/>
        <w:rPr>
          <w:rFonts w:ascii="Times New Roman" w:hAnsi="Times New Roman" w:cs="Times New Roman"/>
        </w:rPr>
      </w:pPr>
    </w:p>
    <w:p w:rsidR="00B72072" w:rsidRPr="008C5B71" w:rsidRDefault="00B72072" w:rsidP="008C5B71">
      <w:pPr>
        <w:jc w:val="both"/>
        <w:rPr>
          <w:rFonts w:ascii="Times New Roman" w:hAnsi="Times New Roman" w:cs="Times New Roman"/>
          <w:b/>
          <w:bCs/>
        </w:rPr>
      </w:pPr>
      <w:r w:rsidRPr="008C5B71">
        <w:rPr>
          <w:rFonts w:ascii="Times New Roman" w:hAnsi="Times New Roman" w:cs="Times New Roman"/>
          <w:b/>
          <w:bCs/>
        </w:rPr>
        <w:t>Scope of Work</w:t>
      </w:r>
    </w:p>
    <w:p w:rsidR="00B72072" w:rsidRPr="008C5B71" w:rsidRDefault="00B72072" w:rsidP="008C5B71">
      <w:pPr>
        <w:pStyle w:val="NormalWeb"/>
        <w:jc w:val="both"/>
      </w:pPr>
      <w:r w:rsidRPr="008C5B71">
        <w:t>The consultancy firm will provide legal, technical, institutional, and governance expertise to support the full development of the National Irrigation Law. The assignment will cover four main areas of work:</w:t>
      </w:r>
    </w:p>
    <w:p w:rsidR="00B72072" w:rsidRPr="008C5B71" w:rsidRDefault="00B72072" w:rsidP="008C5B71">
      <w:pPr>
        <w:jc w:val="both"/>
        <w:rPr>
          <w:rFonts w:ascii="Times New Roman" w:hAnsi="Times New Roman" w:cs="Times New Roman"/>
          <w:b/>
          <w:bCs/>
        </w:rPr>
      </w:pPr>
      <w:r w:rsidRPr="008C5B71">
        <w:rPr>
          <w:rFonts w:ascii="Times New Roman" w:hAnsi="Times New Roman" w:cs="Times New Roman"/>
          <w:b/>
          <w:bCs/>
        </w:rPr>
        <w:t>A. Legal and Institutional Review</w:t>
      </w:r>
    </w:p>
    <w:p w:rsidR="00B72072" w:rsidRPr="008C5B71" w:rsidRDefault="00B72072" w:rsidP="008C5B71">
      <w:pPr>
        <w:pStyle w:val="ListParagraph"/>
        <w:numPr>
          <w:ilvl w:val="0"/>
          <w:numId w:val="7"/>
        </w:numPr>
        <w:jc w:val="both"/>
        <w:rPr>
          <w:rFonts w:ascii="Times New Roman" w:hAnsi="Times New Roman" w:cs="Times New Roman"/>
        </w:rPr>
      </w:pPr>
      <w:r w:rsidRPr="008C5B71">
        <w:rPr>
          <w:rFonts w:ascii="Times New Roman" w:hAnsi="Times New Roman" w:cs="Times New Roman"/>
        </w:rPr>
        <w:t>Review the Constitution and all national and state-level laws relevant to irrigation, water, land, environment, and natural resource management.</w:t>
      </w:r>
    </w:p>
    <w:p w:rsidR="00B72072" w:rsidRPr="008C5B71" w:rsidRDefault="00B72072" w:rsidP="008C5B71">
      <w:pPr>
        <w:pStyle w:val="ListParagraph"/>
        <w:numPr>
          <w:ilvl w:val="0"/>
          <w:numId w:val="7"/>
        </w:numPr>
        <w:jc w:val="both"/>
        <w:rPr>
          <w:rFonts w:ascii="Times New Roman" w:hAnsi="Times New Roman" w:cs="Times New Roman"/>
        </w:rPr>
      </w:pPr>
      <w:r w:rsidRPr="008C5B71">
        <w:rPr>
          <w:rFonts w:ascii="Times New Roman" w:hAnsi="Times New Roman" w:cs="Times New Roman"/>
        </w:rPr>
        <w:t>Assess current institutional mandates, regulatory gaps, overlaps, and implementation challenges.</w:t>
      </w:r>
    </w:p>
    <w:p w:rsidR="00B72072" w:rsidRPr="008C5B71" w:rsidRDefault="00B72072" w:rsidP="008C5B71">
      <w:pPr>
        <w:pStyle w:val="ListParagraph"/>
        <w:numPr>
          <w:ilvl w:val="0"/>
          <w:numId w:val="7"/>
        </w:numPr>
        <w:jc w:val="both"/>
        <w:rPr>
          <w:rFonts w:ascii="Times New Roman" w:hAnsi="Times New Roman" w:cs="Times New Roman"/>
        </w:rPr>
      </w:pPr>
      <w:r w:rsidRPr="008C5B71">
        <w:rPr>
          <w:rFonts w:ascii="Times New Roman" w:hAnsi="Times New Roman" w:cs="Times New Roman"/>
        </w:rPr>
        <w:t>Benchmark regional and international irrigation legislation to inform best practices.</w:t>
      </w:r>
    </w:p>
    <w:p w:rsidR="00E40028" w:rsidRPr="008C5B71" w:rsidRDefault="00E40028" w:rsidP="008C5B71">
      <w:pPr>
        <w:pStyle w:val="ListParagraph"/>
        <w:jc w:val="both"/>
        <w:rPr>
          <w:rFonts w:ascii="Times New Roman" w:hAnsi="Times New Roman" w:cs="Times New Roman"/>
        </w:rPr>
      </w:pPr>
    </w:p>
    <w:p w:rsidR="00B72072" w:rsidRPr="008C5B71" w:rsidRDefault="00B72072" w:rsidP="008C5B71">
      <w:pPr>
        <w:jc w:val="both"/>
        <w:rPr>
          <w:rFonts w:ascii="Times New Roman" w:hAnsi="Times New Roman" w:cs="Times New Roman"/>
          <w:b/>
          <w:bCs/>
        </w:rPr>
      </w:pPr>
      <w:r w:rsidRPr="008C5B71">
        <w:rPr>
          <w:rFonts w:ascii="Times New Roman" w:hAnsi="Times New Roman" w:cs="Times New Roman"/>
          <w:b/>
          <w:bCs/>
        </w:rPr>
        <w:t>B. Stakeholder Consultations</w:t>
      </w:r>
    </w:p>
    <w:p w:rsidR="00B72072" w:rsidRPr="008C5B71" w:rsidRDefault="00B72072" w:rsidP="008C5B71">
      <w:pPr>
        <w:pStyle w:val="ListParagraph"/>
        <w:numPr>
          <w:ilvl w:val="0"/>
          <w:numId w:val="8"/>
        </w:numPr>
        <w:jc w:val="both"/>
        <w:rPr>
          <w:rFonts w:ascii="Times New Roman" w:hAnsi="Times New Roman" w:cs="Times New Roman"/>
        </w:rPr>
      </w:pPr>
      <w:r w:rsidRPr="008C5B71">
        <w:rPr>
          <w:rFonts w:ascii="Times New Roman" w:hAnsi="Times New Roman" w:cs="Times New Roman"/>
        </w:rPr>
        <w:t>Prepare and implement a structured consultation plan covering federal, state, district, and community levels.</w:t>
      </w:r>
    </w:p>
    <w:p w:rsidR="00B72072" w:rsidRPr="008C5B71" w:rsidRDefault="00B72072" w:rsidP="008C5B71">
      <w:pPr>
        <w:pStyle w:val="ListParagraph"/>
        <w:numPr>
          <w:ilvl w:val="0"/>
          <w:numId w:val="8"/>
        </w:numPr>
        <w:jc w:val="both"/>
        <w:rPr>
          <w:rFonts w:ascii="Times New Roman" w:hAnsi="Times New Roman" w:cs="Times New Roman"/>
        </w:rPr>
      </w:pPr>
      <w:r w:rsidRPr="008C5B71">
        <w:rPr>
          <w:rFonts w:ascii="Times New Roman" w:hAnsi="Times New Roman" w:cs="Times New Roman"/>
        </w:rPr>
        <w:t xml:space="preserve">Engage key actors including government institutions, </w:t>
      </w:r>
      <w:r w:rsidR="00E40028" w:rsidRPr="008C5B71">
        <w:rPr>
          <w:rFonts w:ascii="Times New Roman" w:hAnsi="Times New Roman" w:cs="Times New Roman"/>
        </w:rPr>
        <w:t>local</w:t>
      </w:r>
      <w:r w:rsidRPr="008C5B71">
        <w:rPr>
          <w:rFonts w:ascii="Times New Roman" w:hAnsi="Times New Roman" w:cs="Times New Roman"/>
        </w:rPr>
        <w:t xml:space="preserve"> authorities, farmer groups, Water User Associations, private sector service providers, women and youth groups, and development partners.</w:t>
      </w:r>
    </w:p>
    <w:p w:rsidR="00B72072" w:rsidRPr="008C5B71" w:rsidRDefault="00B72072" w:rsidP="008C5B71">
      <w:pPr>
        <w:pStyle w:val="ListParagraph"/>
        <w:numPr>
          <w:ilvl w:val="0"/>
          <w:numId w:val="8"/>
        </w:numPr>
        <w:jc w:val="both"/>
        <w:rPr>
          <w:rFonts w:ascii="Times New Roman" w:hAnsi="Times New Roman" w:cs="Times New Roman"/>
        </w:rPr>
      </w:pPr>
      <w:r w:rsidRPr="008C5B71">
        <w:rPr>
          <w:rFonts w:ascii="Times New Roman" w:hAnsi="Times New Roman" w:cs="Times New Roman"/>
        </w:rPr>
        <w:t xml:space="preserve">Document inputs and ensure they </w:t>
      </w:r>
      <w:proofErr w:type="gramStart"/>
      <w:r w:rsidRPr="008C5B71">
        <w:rPr>
          <w:rFonts w:ascii="Times New Roman" w:hAnsi="Times New Roman" w:cs="Times New Roman"/>
        </w:rPr>
        <w:t>are fully reflected</w:t>
      </w:r>
      <w:proofErr w:type="gramEnd"/>
      <w:r w:rsidRPr="008C5B71">
        <w:rPr>
          <w:rFonts w:ascii="Times New Roman" w:hAnsi="Times New Roman" w:cs="Times New Roman"/>
        </w:rPr>
        <w:t xml:space="preserve"> in the draft law.</w:t>
      </w:r>
    </w:p>
    <w:p w:rsidR="00E40028" w:rsidRPr="008C5B71" w:rsidRDefault="00E40028" w:rsidP="008C5B71">
      <w:pPr>
        <w:jc w:val="both"/>
        <w:rPr>
          <w:rFonts w:ascii="Times New Roman" w:hAnsi="Times New Roman" w:cs="Times New Roman"/>
        </w:rPr>
      </w:pPr>
    </w:p>
    <w:p w:rsidR="00B72072" w:rsidRPr="008C5B71" w:rsidRDefault="00B72072" w:rsidP="008C5B71">
      <w:pPr>
        <w:jc w:val="both"/>
        <w:rPr>
          <w:rFonts w:ascii="Times New Roman" w:hAnsi="Times New Roman" w:cs="Times New Roman"/>
          <w:b/>
          <w:bCs/>
        </w:rPr>
      </w:pPr>
      <w:r w:rsidRPr="008C5B71">
        <w:rPr>
          <w:rFonts w:ascii="Times New Roman" w:hAnsi="Times New Roman" w:cs="Times New Roman"/>
          <w:b/>
          <w:bCs/>
        </w:rPr>
        <w:t>C. Drafting the National Irrigation Law</w:t>
      </w:r>
    </w:p>
    <w:p w:rsidR="00B72072" w:rsidRPr="008C5B71" w:rsidRDefault="00B72072" w:rsidP="008C5B71">
      <w:pPr>
        <w:pStyle w:val="NormalWeb"/>
        <w:numPr>
          <w:ilvl w:val="0"/>
          <w:numId w:val="5"/>
        </w:numPr>
        <w:jc w:val="both"/>
      </w:pPr>
      <w:r w:rsidRPr="008C5B71">
        <w:t>Prepare an outline</w:t>
      </w:r>
      <w:r w:rsidR="00E40028" w:rsidRPr="008C5B71">
        <w:t xml:space="preserve"> </w:t>
      </w:r>
      <w:r w:rsidRPr="008C5B71">
        <w:t>structure of the law for government approval.</w:t>
      </w:r>
    </w:p>
    <w:p w:rsidR="00B72072" w:rsidRPr="008C5B71" w:rsidRDefault="00B72072" w:rsidP="008C5B71">
      <w:pPr>
        <w:pStyle w:val="NormalWeb"/>
        <w:numPr>
          <w:ilvl w:val="0"/>
          <w:numId w:val="5"/>
        </w:numPr>
        <w:jc w:val="both"/>
      </w:pPr>
      <w:r w:rsidRPr="008C5B71">
        <w:t>Draft the full National Irrigation Law, addressing:</w:t>
      </w:r>
    </w:p>
    <w:p w:rsidR="00B72072" w:rsidRPr="008C5B71" w:rsidRDefault="00B72072" w:rsidP="008C5B71">
      <w:pPr>
        <w:pStyle w:val="NormalWeb"/>
        <w:numPr>
          <w:ilvl w:val="1"/>
          <w:numId w:val="5"/>
        </w:numPr>
        <w:jc w:val="both"/>
      </w:pPr>
      <w:r w:rsidRPr="008C5B71">
        <w:t>Institutional mandates and governance structure</w:t>
      </w:r>
    </w:p>
    <w:p w:rsidR="00B72072" w:rsidRPr="008C5B71" w:rsidRDefault="00B72072" w:rsidP="008C5B71">
      <w:pPr>
        <w:pStyle w:val="NormalWeb"/>
        <w:numPr>
          <w:ilvl w:val="1"/>
          <w:numId w:val="5"/>
        </w:numPr>
        <w:jc w:val="both"/>
      </w:pPr>
      <w:r w:rsidRPr="008C5B71">
        <w:t>Irrigation water rights, allocation, and permitting</w:t>
      </w:r>
    </w:p>
    <w:p w:rsidR="00B72072" w:rsidRPr="008C5B71" w:rsidRDefault="00B72072" w:rsidP="008C5B71">
      <w:pPr>
        <w:pStyle w:val="NormalWeb"/>
        <w:numPr>
          <w:ilvl w:val="1"/>
          <w:numId w:val="5"/>
        </w:numPr>
        <w:jc w:val="both"/>
      </w:pPr>
      <w:r w:rsidRPr="008C5B71">
        <w:t>River basin management and environmental safeguards</w:t>
      </w:r>
    </w:p>
    <w:p w:rsidR="00B72072" w:rsidRPr="008C5B71" w:rsidRDefault="00B72072" w:rsidP="008C5B71">
      <w:pPr>
        <w:pStyle w:val="NormalWeb"/>
        <w:numPr>
          <w:ilvl w:val="1"/>
          <w:numId w:val="5"/>
        </w:numPr>
        <w:jc w:val="both"/>
      </w:pPr>
      <w:r w:rsidRPr="008C5B71">
        <w:t>Irrigation infrastructure ownership, O&amp;M, and safety standards</w:t>
      </w:r>
    </w:p>
    <w:p w:rsidR="00B72072" w:rsidRPr="008C5B71" w:rsidRDefault="00B72072" w:rsidP="008C5B71">
      <w:pPr>
        <w:pStyle w:val="NormalWeb"/>
        <w:numPr>
          <w:ilvl w:val="1"/>
          <w:numId w:val="5"/>
        </w:numPr>
        <w:jc w:val="both"/>
      </w:pPr>
      <w:r w:rsidRPr="008C5B71">
        <w:t>Participatory Irrigation Management (PIM) and legal recognition of RWUAs</w:t>
      </w:r>
    </w:p>
    <w:p w:rsidR="00B72072" w:rsidRPr="008C5B71" w:rsidRDefault="00B72072" w:rsidP="008C5B71">
      <w:pPr>
        <w:pStyle w:val="NormalWeb"/>
        <w:numPr>
          <w:ilvl w:val="1"/>
          <w:numId w:val="5"/>
        </w:numPr>
        <w:jc w:val="both"/>
      </w:pPr>
      <w:r w:rsidRPr="008C5B71">
        <w:t>Tariffs, service fees, and private sector participation</w:t>
      </w:r>
    </w:p>
    <w:p w:rsidR="00B72072" w:rsidRPr="008C5B71" w:rsidRDefault="00B72072" w:rsidP="008C5B71">
      <w:pPr>
        <w:pStyle w:val="NormalWeb"/>
        <w:numPr>
          <w:ilvl w:val="1"/>
          <w:numId w:val="5"/>
        </w:numPr>
        <w:jc w:val="both"/>
      </w:pPr>
      <w:r w:rsidRPr="008C5B71">
        <w:t>Dispute resolution and enforcement mechanisms</w:t>
      </w:r>
    </w:p>
    <w:p w:rsidR="00B72072" w:rsidRPr="008C5B71" w:rsidRDefault="00B72072" w:rsidP="008C5B71">
      <w:pPr>
        <w:pStyle w:val="NormalWeb"/>
        <w:numPr>
          <w:ilvl w:val="1"/>
          <w:numId w:val="5"/>
        </w:numPr>
        <w:jc w:val="both"/>
      </w:pPr>
      <w:r w:rsidRPr="008C5B71">
        <w:t>Transitional and implementation arrangements</w:t>
      </w:r>
    </w:p>
    <w:p w:rsidR="00B72072" w:rsidRPr="008C5B71" w:rsidRDefault="00B72072" w:rsidP="008C5B71">
      <w:pPr>
        <w:pStyle w:val="NormalWeb"/>
        <w:numPr>
          <w:ilvl w:val="0"/>
          <w:numId w:val="5"/>
        </w:numPr>
        <w:jc w:val="both"/>
      </w:pPr>
      <w:r w:rsidRPr="008C5B71">
        <w:t>Revise the draft based on feedback and legal review.</w:t>
      </w:r>
    </w:p>
    <w:p w:rsidR="00B72072" w:rsidRPr="008C5B71" w:rsidRDefault="00B72072" w:rsidP="008C5B71">
      <w:pPr>
        <w:jc w:val="both"/>
        <w:rPr>
          <w:rFonts w:ascii="Times New Roman" w:hAnsi="Times New Roman" w:cs="Times New Roman"/>
          <w:b/>
          <w:bCs/>
        </w:rPr>
      </w:pPr>
      <w:r w:rsidRPr="008C5B71">
        <w:rPr>
          <w:rFonts w:ascii="Times New Roman" w:hAnsi="Times New Roman" w:cs="Times New Roman"/>
          <w:b/>
          <w:bCs/>
        </w:rPr>
        <w:lastRenderedPageBreak/>
        <w:t>D. Validation and Finalization</w:t>
      </w:r>
    </w:p>
    <w:p w:rsidR="00B72072" w:rsidRPr="008C5B71" w:rsidRDefault="00B72072" w:rsidP="008C5B71">
      <w:pPr>
        <w:pStyle w:val="NormalWeb"/>
        <w:numPr>
          <w:ilvl w:val="0"/>
          <w:numId w:val="6"/>
        </w:numPr>
        <w:jc w:val="both"/>
      </w:pPr>
      <w:r w:rsidRPr="008C5B71">
        <w:t>Present the draft law in federal and state-level validation workshops.</w:t>
      </w:r>
    </w:p>
    <w:p w:rsidR="00B72072" w:rsidRPr="008C5B71" w:rsidRDefault="00B72072" w:rsidP="008C5B71">
      <w:pPr>
        <w:pStyle w:val="NormalWeb"/>
        <w:numPr>
          <w:ilvl w:val="0"/>
          <w:numId w:val="6"/>
        </w:numPr>
        <w:jc w:val="both"/>
      </w:pPr>
      <w:r w:rsidRPr="008C5B71">
        <w:t>Facilitate technical/legal review sessions with government counterparts.</w:t>
      </w:r>
    </w:p>
    <w:p w:rsidR="00B72072" w:rsidRPr="008C5B71" w:rsidRDefault="00B72072" w:rsidP="008C5B71">
      <w:pPr>
        <w:pStyle w:val="NormalWeb"/>
        <w:numPr>
          <w:ilvl w:val="0"/>
          <w:numId w:val="6"/>
        </w:numPr>
        <w:jc w:val="both"/>
      </w:pPr>
      <w:r w:rsidRPr="008C5B71">
        <w:t xml:space="preserve">Incorporate all comments and prepare the </w:t>
      </w:r>
      <w:r w:rsidRPr="008C5B71">
        <w:rPr>
          <w:rStyle w:val="Strong"/>
        </w:rPr>
        <w:t>final version</w:t>
      </w:r>
      <w:r w:rsidRPr="008C5B71">
        <w:t xml:space="preserve"> of the National Irrigation Law in both English and Somali.</w:t>
      </w:r>
    </w:p>
    <w:p w:rsidR="00B72072" w:rsidRPr="008C5B71" w:rsidRDefault="00B72072" w:rsidP="008C5B71">
      <w:pPr>
        <w:pStyle w:val="NormalWeb"/>
        <w:numPr>
          <w:ilvl w:val="0"/>
          <w:numId w:val="6"/>
        </w:numPr>
        <w:jc w:val="both"/>
      </w:pPr>
      <w:r w:rsidRPr="008C5B71">
        <w:t>Provide an explanatory memorandum or implementation guidance note.</w:t>
      </w:r>
    </w:p>
    <w:p w:rsidR="00B72072" w:rsidRPr="008C5B71" w:rsidRDefault="00B72072" w:rsidP="008C5B71">
      <w:pPr>
        <w:jc w:val="both"/>
        <w:rPr>
          <w:rFonts w:ascii="Times New Roman" w:hAnsi="Times New Roman" w:cs="Times New Roman"/>
        </w:rPr>
      </w:pPr>
    </w:p>
    <w:p w:rsidR="00EA0A59" w:rsidRPr="008C5B71" w:rsidRDefault="00EA0A59" w:rsidP="008C5B71">
      <w:pPr>
        <w:jc w:val="both"/>
        <w:rPr>
          <w:rFonts w:ascii="Times New Roman" w:hAnsi="Times New Roman" w:cs="Times New Roman"/>
          <w:b/>
          <w:bCs/>
        </w:rPr>
      </w:pPr>
      <w:r w:rsidRPr="008C5B71">
        <w:rPr>
          <w:rFonts w:ascii="Times New Roman" w:hAnsi="Times New Roman" w:cs="Times New Roman"/>
          <w:b/>
          <w:bCs/>
        </w:rPr>
        <w:t>4. Deliverables</w:t>
      </w:r>
    </w:p>
    <w:p w:rsidR="00EA0A59" w:rsidRPr="008C5B71" w:rsidRDefault="00EA0A59" w:rsidP="008C5B71">
      <w:pPr>
        <w:pStyle w:val="NormalWeb"/>
        <w:jc w:val="both"/>
      </w:pPr>
      <w:r w:rsidRPr="008C5B71">
        <w:t>The consultancy shall deliver the following:</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 xml:space="preserve">Inception Report (methodology, </w:t>
      </w:r>
      <w:proofErr w:type="spellStart"/>
      <w:r w:rsidRPr="008C5B71">
        <w:rPr>
          <w:rFonts w:ascii="Times New Roman" w:hAnsi="Times New Roman" w:cs="Times New Roman"/>
        </w:rPr>
        <w:t>workplan</w:t>
      </w:r>
      <w:proofErr w:type="spellEnd"/>
      <w:r w:rsidRPr="008C5B71">
        <w:rPr>
          <w:rFonts w:ascii="Times New Roman" w:hAnsi="Times New Roman" w:cs="Times New Roman"/>
        </w:rPr>
        <w:t>, consultation plan)</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Legal and Institutional Assessment Report</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Outline Structure for the Irrigation Law</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Draft National Irrigation Law – Version 1</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Draft National Irrigation Law – Version 2 (after consultations)</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Validation Workshop Report(s)</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Final National Irrigation Law (English &amp; Somali)</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Implementation Guidance Note / Explanatory Memorandum</w:t>
      </w:r>
    </w:p>
    <w:p w:rsidR="00EA0A59" w:rsidRPr="008C5B71" w:rsidRDefault="00EA0A59" w:rsidP="008C5B71">
      <w:pPr>
        <w:pStyle w:val="ListParagraph"/>
        <w:numPr>
          <w:ilvl w:val="0"/>
          <w:numId w:val="10"/>
        </w:numPr>
        <w:jc w:val="both"/>
        <w:rPr>
          <w:rFonts w:ascii="Times New Roman" w:hAnsi="Times New Roman" w:cs="Times New Roman"/>
        </w:rPr>
      </w:pPr>
      <w:r w:rsidRPr="008C5B71">
        <w:rPr>
          <w:rFonts w:ascii="Times New Roman" w:hAnsi="Times New Roman" w:cs="Times New Roman"/>
        </w:rPr>
        <w:t>Final Consolidated Report</w:t>
      </w:r>
    </w:p>
    <w:p w:rsidR="00EA0A59" w:rsidRPr="008C5B71" w:rsidRDefault="00EA0A59" w:rsidP="008C5B71">
      <w:pPr>
        <w:jc w:val="both"/>
        <w:rPr>
          <w:rFonts w:ascii="Times New Roman" w:hAnsi="Times New Roman" w:cs="Times New Roman"/>
        </w:rPr>
      </w:pPr>
    </w:p>
    <w:p w:rsidR="00F90D68" w:rsidRPr="008C5B71" w:rsidRDefault="00F90D68" w:rsidP="008C5B71">
      <w:pPr>
        <w:jc w:val="both"/>
        <w:rPr>
          <w:rFonts w:ascii="Times New Roman" w:hAnsi="Times New Roman" w:cs="Times New Roman"/>
          <w:b/>
          <w:bCs/>
        </w:rPr>
      </w:pPr>
      <w:r w:rsidRPr="008C5B71">
        <w:rPr>
          <w:rFonts w:ascii="Times New Roman" w:hAnsi="Times New Roman" w:cs="Times New Roman"/>
          <w:b/>
          <w:bCs/>
        </w:rPr>
        <w:t>5. Qualifications of the Consulting Firm</w:t>
      </w:r>
    </w:p>
    <w:p w:rsidR="00F90D68" w:rsidRPr="008C5B71" w:rsidRDefault="00F90D68" w:rsidP="008C5B71">
      <w:pPr>
        <w:jc w:val="both"/>
        <w:rPr>
          <w:rFonts w:ascii="Times New Roman" w:hAnsi="Times New Roman" w:cs="Times New Roman"/>
        </w:rPr>
      </w:pPr>
      <w:r w:rsidRPr="008C5B71">
        <w:rPr>
          <w:rFonts w:ascii="Times New Roman" w:hAnsi="Times New Roman" w:cs="Times New Roman"/>
        </w:rPr>
        <w:t>The consulting firm or consortium must meet the following requirements:</w:t>
      </w:r>
    </w:p>
    <w:p w:rsidR="004557C9" w:rsidRPr="008C5B71" w:rsidRDefault="004557C9" w:rsidP="008C5B71">
      <w:pPr>
        <w:jc w:val="both"/>
        <w:rPr>
          <w:rFonts w:ascii="Times New Roman" w:hAnsi="Times New Roman" w:cs="Times New Roman"/>
        </w:rPr>
      </w:pPr>
    </w:p>
    <w:p w:rsidR="00F90D68" w:rsidRPr="008C5B71" w:rsidRDefault="00F90D68" w:rsidP="008C5B71">
      <w:pPr>
        <w:pStyle w:val="ListParagraph"/>
        <w:numPr>
          <w:ilvl w:val="0"/>
          <w:numId w:val="12"/>
        </w:numPr>
        <w:jc w:val="both"/>
        <w:rPr>
          <w:rFonts w:ascii="Times New Roman" w:hAnsi="Times New Roman" w:cs="Times New Roman"/>
        </w:rPr>
      </w:pPr>
      <w:r w:rsidRPr="008C5B71">
        <w:rPr>
          <w:rFonts w:ascii="Times New Roman" w:hAnsi="Times New Roman" w:cs="Times New Roman"/>
        </w:rPr>
        <w:t>Minimum 5 years of proven experience in legal drafting, water law, natural resource governance, or irrigation governance.</w:t>
      </w:r>
    </w:p>
    <w:p w:rsidR="00F90D68" w:rsidRPr="008C5B71" w:rsidRDefault="00F90D68" w:rsidP="008C5B71">
      <w:pPr>
        <w:pStyle w:val="ListParagraph"/>
        <w:numPr>
          <w:ilvl w:val="0"/>
          <w:numId w:val="12"/>
        </w:numPr>
        <w:jc w:val="both"/>
        <w:rPr>
          <w:rFonts w:ascii="Times New Roman" w:hAnsi="Times New Roman" w:cs="Times New Roman"/>
        </w:rPr>
      </w:pPr>
      <w:r w:rsidRPr="008C5B71">
        <w:rPr>
          <w:rFonts w:ascii="Times New Roman" w:hAnsi="Times New Roman" w:cs="Times New Roman"/>
        </w:rPr>
        <w:t>Demonstrated experience in developing national laws, policies, or regulatory frameworks.</w:t>
      </w:r>
    </w:p>
    <w:p w:rsidR="00F90D68" w:rsidRPr="008C5B71" w:rsidRDefault="00F90D68" w:rsidP="008C5B71">
      <w:pPr>
        <w:pStyle w:val="ListParagraph"/>
        <w:numPr>
          <w:ilvl w:val="0"/>
          <w:numId w:val="12"/>
        </w:numPr>
        <w:jc w:val="both"/>
        <w:rPr>
          <w:rFonts w:ascii="Times New Roman" w:hAnsi="Times New Roman" w:cs="Times New Roman"/>
        </w:rPr>
      </w:pPr>
      <w:r w:rsidRPr="008C5B71">
        <w:rPr>
          <w:rFonts w:ascii="Times New Roman" w:hAnsi="Times New Roman" w:cs="Times New Roman"/>
        </w:rPr>
        <w:t>Expertise in irrigation engineering, water resource management, and governance.</w:t>
      </w:r>
    </w:p>
    <w:p w:rsidR="00F90D68" w:rsidRPr="008C5B71" w:rsidRDefault="00F90D68" w:rsidP="008C5B71">
      <w:pPr>
        <w:pStyle w:val="ListParagraph"/>
        <w:numPr>
          <w:ilvl w:val="0"/>
          <w:numId w:val="12"/>
        </w:numPr>
        <w:jc w:val="both"/>
        <w:rPr>
          <w:rFonts w:ascii="Times New Roman" w:hAnsi="Times New Roman" w:cs="Times New Roman"/>
        </w:rPr>
      </w:pPr>
      <w:r w:rsidRPr="008C5B71">
        <w:rPr>
          <w:rFonts w:ascii="Times New Roman" w:hAnsi="Times New Roman" w:cs="Times New Roman"/>
        </w:rPr>
        <w:t>Ability to produce high-quality legal documents in English; Somali translation capacity preferred.</w:t>
      </w:r>
    </w:p>
    <w:p w:rsidR="00F90D68" w:rsidRPr="008C5B71" w:rsidRDefault="00F90D68" w:rsidP="008C5B71">
      <w:pPr>
        <w:jc w:val="both"/>
        <w:rPr>
          <w:rFonts w:ascii="Times New Roman" w:hAnsi="Times New Roman" w:cs="Times New Roman"/>
        </w:rPr>
      </w:pPr>
    </w:p>
    <w:p w:rsidR="004A68E9" w:rsidRPr="008C5B71" w:rsidRDefault="004A68E9" w:rsidP="008C5B71">
      <w:pPr>
        <w:jc w:val="both"/>
        <w:rPr>
          <w:rFonts w:ascii="Times New Roman" w:hAnsi="Times New Roman" w:cs="Times New Roman"/>
          <w:b/>
          <w:bCs/>
        </w:rPr>
      </w:pPr>
      <w:r w:rsidRPr="008C5B71">
        <w:rPr>
          <w:rFonts w:ascii="Times New Roman" w:hAnsi="Times New Roman" w:cs="Times New Roman"/>
          <w:b/>
          <w:bCs/>
        </w:rPr>
        <w:t>6. Team Composition and Key Experts</w:t>
      </w:r>
    </w:p>
    <w:p w:rsidR="004A68E9" w:rsidRPr="008C5B71" w:rsidRDefault="004A68E9" w:rsidP="008C5B71">
      <w:pPr>
        <w:pStyle w:val="NormalWeb"/>
        <w:jc w:val="both"/>
      </w:pPr>
      <w:r w:rsidRPr="008C5B71">
        <w:t>The firm shall propose at least the following experts:</w:t>
      </w:r>
    </w:p>
    <w:p w:rsidR="004A68E9" w:rsidRPr="008C5B71" w:rsidRDefault="004A68E9" w:rsidP="008C5B71">
      <w:pPr>
        <w:pStyle w:val="ListParagraph"/>
        <w:numPr>
          <w:ilvl w:val="0"/>
          <w:numId w:val="14"/>
        </w:numPr>
        <w:jc w:val="both"/>
        <w:rPr>
          <w:rFonts w:ascii="Times New Roman" w:hAnsi="Times New Roman" w:cs="Times New Roman"/>
        </w:rPr>
      </w:pPr>
      <w:r w:rsidRPr="008C5B71">
        <w:rPr>
          <w:rFonts w:ascii="Times New Roman" w:hAnsi="Times New Roman" w:cs="Times New Roman"/>
        </w:rPr>
        <w:t xml:space="preserve">Legal expert (Team Leader) – </w:t>
      </w:r>
      <w:proofErr w:type="gramStart"/>
      <w:r w:rsidRPr="008C5B71">
        <w:rPr>
          <w:rFonts w:ascii="Times New Roman" w:hAnsi="Times New Roman" w:cs="Times New Roman"/>
        </w:rPr>
        <w:t>Senior</w:t>
      </w:r>
      <w:proofErr w:type="gramEnd"/>
      <w:r w:rsidRPr="008C5B71">
        <w:rPr>
          <w:rFonts w:ascii="Times New Roman" w:hAnsi="Times New Roman" w:cs="Times New Roman"/>
        </w:rPr>
        <w:t xml:space="preserve"> legal professional with experience drafting national laws.</w:t>
      </w:r>
    </w:p>
    <w:p w:rsidR="004A68E9" w:rsidRPr="008C5B71" w:rsidRDefault="004A68E9" w:rsidP="008C5B71">
      <w:pPr>
        <w:pStyle w:val="ListParagraph"/>
        <w:numPr>
          <w:ilvl w:val="0"/>
          <w:numId w:val="14"/>
        </w:numPr>
        <w:jc w:val="both"/>
        <w:rPr>
          <w:rFonts w:ascii="Times New Roman" w:hAnsi="Times New Roman" w:cs="Times New Roman"/>
        </w:rPr>
      </w:pPr>
      <w:r w:rsidRPr="008C5B71">
        <w:rPr>
          <w:rFonts w:ascii="Times New Roman" w:hAnsi="Times New Roman" w:cs="Times New Roman"/>
        </w:rPr>
        <w:t>Irrigation Governance Specialist</w:t>
      </w:r>
    </w:p>
    <w:p w:rsidR="004A68E9" w:rsidRPr="008C5B71" w:rsidRDefault="004A68E9" w:rsidP="008C5B71">
      <w:pPr>
        <w:pStyle w:val="ListParagraph"/>
        <w:numPr>
          <w:ilvl w:val="0"/>
          <w:numId w:val="14"/>
        </w:numPr>
        <w:jc w:val="both"/>
        <w:rPr>
          <w:rFonts w:ascii="Times New Roman" w:hAnsi="Times New Roman" w:cs="Times New Roman"/>
        </w:rPr>
      </w:pPr>
      <w:r w:rsidRPr="008C5B71">
        <w:rPr>
          <w:rFonts w:ascii="Times New Roman" w:hAnsi="Times New Roman" w:cs="Times New Roman"/>
        </w:rPr>
        <w:t>Institutional Development Specialist</w:t>
      </w:r>
    </w:p>
    <w:p w:rsidR="004A68E9" w:rsidRPr="008C5B71" w:rsidRDefault="004A68E9" w:rsidP="008C5B71">
      <w:pPr>
        <w:pStyle w:val="ListParagraph"/>
        <w:numPr>
          <w:ilvl w:val="0"/>
          <w:numId w:val="14"/>
        </w:numPr>
        <w:jc w:val="both"/>
        <w:rPr>
          <w:rFonts w:ascii="Times New Roman" w:hAnsi="Times New Roman" w:cs="Times New Roman"/>
        </w:rPr>
      </w:pPr>
      <w:r w:rsidRPr="008C5B71">
        <w:rPr>
          <w:rFonts w:ascii="Times New Roman" w:hAnsi="Times New Roman" w:cs="Times New Roman"/>
        </w:rPr>
        <w:t>Stakeholder Engagement Specialist</w:t>
      </w:r>
    </w:p>
    <w:p w:rsidR="004A68E9" w:rsidRPr="008C5B71" w:rsidRDefault="004A68E9" w:rsidP="008C5B71">
      <w:pPr>
        <w:pStyle w:val="ListParagraph"/>
        <w:numPr>
          <w:ilvl w:val="0"/>
          <w:numId w:val="14"/>
        </w:numPr>
        <w:jc w:val="both"/>
        <w:rPr>
          <w:rFonts w:ascii="Times New Roman" w:hAnsi="Times New Roman" w:cs="Times New Roman"/>
        </w:rPr>
      </w:pPr>
      <w:r w:rsidRPr="008C5B71">
        <w:rPr>
          <w:rFonts w:ascii="Times New Roman" w:hAnsi="Times New Roman" w:cs="Times New Roman"/>
        </w:rPr>
        <w:t>Technical Writer / Legal Translator (English–Somali)</w:t>
      </w:r>
    </w:p>
    <w:p w:rsidR="004A68E9" w:rsidRPr="008C5B71" w:rsidRDefault="004A68E9" w:rsidP="008C5B71">
      <w:pPr>
        <w:jc w:val="both"/>
        <w:rPr>
          <w:rFonts w:ascii="Times New Roman" w:hAnsi="Times New Roman" w:cs="Times New Roman"/>
        </w:rPr>
      </w:pPr>
    </w:p>
    <w:p w:rsidR="00664042" w:rsidRPr="008C5B71" w:rsidRDefault="00664042" w:rsidP="008C5B71">
      <w:pPr>
        <w:jc w:val="both"/>
        <w:rPr>
          <w:rFonts w:ascii="Times New Roman" w:hAnsi="Times New Roman" w:cs="Times New Roman"/>
          <w:b/>
          <w:bCs/>
        </w:rPr>
      </w:pPr>
      <w:r w:rsidRPr="008C5B71">
        <w:rPr>
          <w:rFonts w:ascii="Times New Roman" w:hAnsi="Times New Roman" w:cs="Times New Roman"/>
          <w:b/>
          <w:bCs/>
        </w:rPr>
        <w:t>7. Duration of the Assignment</w:t>
      </w:r>
    </w:p>
    <w:p w:rsidR="00664042" w:rsidRPr="008C5B71" w:rsidRDefault="00664042" w:rsidP="008C5B71">
      <w:pPr>
        <w:jc w:val="both"/>
        <w:rPr>
          <w:rFonts w:ascii="Times New Roman" w:hAnsi="Times New Roman" w:cs="Times New Roman"/>
          <w:b/>
          <w:bCs/>
        </w:rPr>
      </w:pPr>
    </w:p>
    <w:p w:rsidR="00664042" w:rsidRPr="008C5B71" w:rsidRDefault="00664042" w:rsidP="008C5B71">
      <w:pPr>
        <w:jc w:val="both"/>
        <w:rPr>
          <w:rFonts w:ascii="Times New Roman" w:hAnsi="Times New Roman" w:cs="Times New Roman"/>
        </w:rPr>
      </w:pPr>
      <w:r w:rsidRPr="008C5B71">
        <w:rPr>
          <w:rFonts w:ascii="Times New Roman" w:hAnsi="Times New Roman" w:cs="Times New Roman"/>
        </w:rPr>
        <w:lastRenderedPageBreak/>
        <w:t>The total duration will be 120–150 days, including consultations, drafting, validation, and finalization.</w:t>
      </w:r>
    </w:p>
    <w:p w:rsidR="00664042" w:rsidRPr="008C5B71" w:rsidRDefault="00664042" w:rsidP="008C5B71">
      <w:pPr>
        <w:jc w:val="both"/>
        <w:rPr>
          <w:rFonts w:ascii="Times New Roman" w:hAnsi="Times New Roman" w:cs="Times New Roman"/>
        </w:rPr>
      </w:pPr>
    </w:p>
    <w:p w:rsidR="00F24420" w:rsidRPr="008C5B71" w:rsidRDefault="00F24420" w:rsidP="008C5B71">
      <w:pPr>
        <w:jc w:val="both"/>
        <w:rPr>
          <w:rFonts w:ascii="Times New Roman" w:hAnsi="Times New Roman" w:cs="Times New Roman"/>
          <w:b/>
          <w:bCs/>
        </w:rPr>
      </w:pPr>
      <w:r w:rsidRPr="008C5B71">
        <w:rPr>
          <w:rFonts w:ascii="Times New Roman" w:hAnsi="Times New Roman" w:cs="Times New Roman"/>
          <w:b/>
          <w:bCs/>
        </w:rPr>
        <w:t>8. Reporting Requirements</w:t>
      </w:r>
    </w:p>
    <w:p w:rsidR="00F24420" w:rsidRPr="008C5B71" w:rsidRDefault="00F24420" w:rsidP="008C5B71">
      <w:pPr>
        <w:pStyle w:val="NormalWeb"/>
        <w:numPr>
          <w:ilvl w:val="0"/>
          <w:numId w:val="17"/>
        </w:numPr>
        <w:jc w:val="both"/>
      </w:pPr>
      <w:r w:rsidRPr="008C5B71">
        <w:t>Monthly progress briefs</w:t>
      </w:r>
    </w:p>
    <w:p w:rsidR="00F24420" w:rsidRPr="008C5B71" w:rsidRDefault="00F24420" w:rsidP="008C5B71">
      <w:pPr>
        <w:pStyle w:val="NormalWeb"/>
        <w:numPr>
          <w:ilvl w:val="0"/>
          <w:numId w:val="17"/>
        </w:numPr>
        <w:jc w:val="both"/>
      </w:pPr>
      <w:r w:rsidRPr="008C5B71">
        <w:t>Draft reports as per deliverables</w:t>
      </w:r>
    </w:p>
    <w:p w:rsidR="00F24420" w:rsidRPr="008C5B71" w:rsidRDefault="00F24420" w:rsidP="008C5B71">
      <w:pPr>
        <w:pStyle w:val="NormalWeb"/>
        <w:numPr>
          <w:ilvl w:val="0"/>
          <w:numId w:val="17"/>
        </w:numPr>
        <w:jc w:val="both"/>
      </w:pPr>
      <w:r w:rsidRPr="008C5B71">
        <w:t>Submission of the final law in editable and non-editable formats</w:t>
      </w:r>
    </w:p>
    <w:p w:rsidR="00F24420" w:rsidRPr="008C5B71" w:rsidRDefault="00F24420" w:rsidP="008C5B71">
      <w:pPr>
        <w:pStyle w:val="NormalWeb"/>
        <w:numPr>
          <w:ilvl w:val="0"/>
          <w:numId w:val="17"/>
        </w:numPr>
        <w:jc w:val="both"/>
      </w:pPr>
      <w:r w:rsidRPr="008C5B71">
        <w:t>Presentations as required</w:t>
      </w:r>
    </w:p>
    <w:p w:rsidR="00DA4224" w:rsidRPr="008C5B71" w:rsidRDefault="00DA4224" w:rsidP="008C5B71">
      <w:pPr>
        <w:jc w:val="both"/>
        <w:rPr>
          <w:rFonts w:ascii="Times New Roman" w:hAnsi="Times New Roman" w:cs="Times New Roman"/>
          <w:b/>
          <w:bCs/>
        </w:rPr>
      </w:pPr>
      <w:r w:rsidRPr="008C5B71">
        <w:rPr>
          <w:rFonts w:ascii="Times New Roman" w:hAnsi="Times New Roman" w:cs="Times New Roman"/>
          <w:b/>
          <w:bCs/>
        </w:rPr>
        <w:t>9. Payment Modalities</w:t>
      </w:r>
    </w:p>
    <w:p w:rsidR="00DA4224" w:rsidRPr="008C5B71" w:rsidRDefault="00DA4224" w:rsidP="008C5B71">
      <w:pPr>
        <w:pStyle w:val="NormalWeb"/>
        <w:jc w:val="both"/>
      </w:pPr>
      <w:r w:rsidRPr="008C5B71">
        <w:t xml:space="preserve">Payments </w:t>
      </w:r>
      <w:proofErr w:type="gramStart"/>
      <w:r w:rsidRPr="008C5B71">
        <w:t>will be linked</w:t>
      </w:r>
      <w:proofErr w:type="gramEnd"/>
      <w:r w:rsidRPr="008C5B71">
        <w:t xml:space="preserve"> to deliverables as follows:</w:t>
      </w:r>
    </w:p>
    <w:p w:rsidR="00DA4224" w:rsidRPr="008C5B71" w:rsidRDefault="00B75500" w:rsidP="008C5B71">
      <w:pPr>
        <w:pStyle w:val="ListParagraph"/>
        <w:numPr>
          <w:ilvl w:val="0"/>
          <w:numId w:val="19"/>
        </w:numPr>
        <w:jc w:val="both"/>
        <w:rPr>
          <w:rFonts w:ascii="Times New Roman" w:hAnsi="Times New Roman" w:cs="Times New Roman"/>
        </w:rPr>
      </w:pPr>
      <w:r w:rsidRPr="008C5B71">
        <w:rPr>
          <w:rFonts w:ascii="Times New Roman" w:hAnsi="Times New Roman" w:cs="Times New Roman"/>
        </w:rPr>
        <w:t>3</w:t>
      </w:r>
      <w:r w:rsidR="00DA4224" w:rsidRPr="008C5B71">
        <w:rPr>
          <w:rFonts w:ascii="Times New Roman" w:hAnsi="Times New Roman" w:cs="Times New Roman"/>
        </w:rPr>
        <w:t>0% – Upon approval of Inception Report</w:t>
      </w:r>
    </w:p>
    <w:p w:rsidR="00DA4224" w:rsidRPr="008C5B71" w:rsidRDefault="00187593" w:rsidP="008C5B71">
      <w:pPr>
        <w:pStyle w:val="ListParagraph"/>
        <w:numPr>
          <w:ilvl w:val="0"/>
          <w:numId w:val="19"/>
        </w:numPr>
        <w:jc w:val="both"/>
        <w:rPr>
          <w:rFonts w:ascii="Times New Roman" w:hAnsi="Times New Roman" w:cs="Times New Roman"/>
        </w:rPr>
      </w:pPr>
      <w:r w:rsidRPr="008C5B71">
        <w:rPr>
          <w:rFonts w:ascii="Times New Roman" w:hAnsi="Times New Roman" w:cs="Times New Roman"/>
        </w:rPr>
        <w:t>4</w:t>
      </w:r>
      <w:r w:rsidR="00DA4224" w:rsidRPr="008C5B71">
        <w:rPr>
          <w:rFonts w:ascii="Times New Roman" w:hAnsi="Times New Roman" w:cs="Times New Roman"/>
        </w:rPr>
        <w:t>0% – Upon submission of Draft Law</w:t>
      </w:r>
      <w:r w:rsidR="006930BE" w:rsidRPr="008C5B71">
        <w:rPr>
          <w:rFonts w:ascii="Times New Roman" w:hAnsi="Times New Roman" w:cs="Times New Roman"/>
        </w:rPr>
        <w:t xml:space="preserve"> </w:t>
      </w:r>
      <w:r w:rsidR="00B75500" w:rsidRPr="008C5B71">
        <w:rPr>
          <w:rFonts w:ascii="Times New Roman" w:hAnsi="Times New Roman" w:cs="Times New Roman"/>
        </w:rPr>
        <w:t xml:space="preserve">and </w:t>
      </w:r>
      <w:r w:rsidR="00DA4224" w:rsidRPr="008C5B71">
        <w:rPr>
          <w:rFonts w:ascii="Times New Roman" w:hAnsi="Times New Roman" w:cs="Times New Roman"/>
        </w:rPr>
        <w:t>Consultation Reports</w:t>
      </w:r>
    </w:p>
    <w:p w:rsidR="00DA4224" w:rsidRPr="008C5B71" w:rsidRDefault="00B60BBE" w:rsidP="008C5B71">
      <w:pPr>
        <w:pStyle w:val="ListParagraph"/>
        <w:numPr>
          <w:ilvl w:val="0"/>
          <w:numId w:val="19"/>
        </w:numPr>
        <w:jc w:val="both"/>
        <w:rPr>
          <w:rFonts w:ascii="Times New Roman" w:hAnsi="Times New Roman" w:cs="Times New Roman"/>
        </w:rPr>
      </w:pPr>
      <w:r>
        <w:rPr>
          <w:rFonts w:ascii="Times New Roman" w:hAnsi="Times New Roman" w:cs="Times New Roman"/>
        </w:rPr>
        <w:t>3</w:t>
      </w:r>
      <w:r w:rsidR="00DA4224" w:rsidRPr="008C5B71">
        <w:rPr>
          <w:rFonts w:ascii="Times New Roman" w:hAnsi="Times New Roman" w:cs="Times New Roman"/>
        </w:rPr>
        <w:t>0% – Upon submission and acceptance of Final National Irrigation Law</w:t>
      </w:r>
    </w:p>
    <w:p w:rsidR="005A7E24" w:rsidRPr="008C5B71" w:rsidRDefault="005A7E24" w:rsidP="008C5B71">
      <w:pPr>
        <w:jc w:val="both"/>
        <w:rPr>
          <w:rFonts w:ascii="Times New Roman" w:hAnsi="Times New Roman" w:cs="Times New Roman"/>
        </w:rPr>
      </w:pPr>
    </w:p>
    <w:p w:rsidR="005A7E24" w:rsidRPr="008C5B71" w:rsidRDefault="005A7E24" w:rsidP="008C5B71">
      <w:pPr>
        <w:jc w:val="both"/>
        <w:rPr>
          <w:rFonts w:ascii="Times New Roman" w:hAnsi="Times New Roman" w:cs="Times New Roman"/>
        </w:rPr>
      </w:pPr>
    </w:p>
    <w:p w:rsidR="005A7E24" w:rsidRPr="008C5B71" w:rsidRDefault="005A7E24" w:rsidP="008C5B71">
      <w:pPr>
        <w:pStyle w:val="ListParagraph"/>
        <w:numPr>
          <w:ilvl w:val="0"/>
          <w:numId w:val="10"/>
        </w:numPr>
        <w:jc w:val="both"/>
        <w:rPr>
          <w:rFonts w:ascii="Times New Roman" w:hAnsi="Times New Roman" w:cs="Times New Roman"/>
          <w:b/>
          <w:bCs/>
        </w:rPr>
      </w:pPr>
      <w:r w:rsidRPr="008C5B71">
        <w:rPr>
          <w:rFonts w:ascii="Times New Roman" w:hAnsi="Times New Roman" w:cs="Times New Roman"/>
          <w:b/>
          <w:bCs/>
        </w:rPr>
        <w:t>Proposal Evaluation Criteria</w:t>
      </w:r>
    </w:p>
    <w:p w:rsidR="009055BC" w:rsidRPr="008C5B71" w:rsidRDefault="009055BC" w:rsidP="008C5B71">
      <w:pPr>
        <w:jc w:val="both"/>
        <w:rPr>
          <w:rFonts w:ascii="Times New Roman" w:hAnsi="Times New Roman" w:cs="Times New Roman"/>
        </w:rPr>
      </w:pPr>
    </w:p>
    <w:tbl>
      <w:tblPr>
        <w:tblStyle w:val="TableGrid"/>
        <w:tblW w:w="0" w:type="auto"/>
        <w:tblLook w:val="04A0" w:firstRow="1" w:lastRow="0" w:firstColumn="1" w:lastColumn="0" w:noHBand="0" w:noVBand="1"/>
      </w:tblPr>
      <w:tblGrid>
        <w:gridCol w:w="2117"/>
        <w:gridCol w:w="6376"/>
        <w:gridCol w:w="857"/>
      </w:tblGrid>
      <w:tr w:rsidR="00A34E7D" w:rsidRPr="008C5B71" w:rsidTr="00A34E7D">
        <w:tc>
          <w:tcPr>
            <w:tcW w:w="0" w:type="auto"/>
            <w:hideMark/>
          </w:tcPr>
          <w:p w:rsidR="00A34E7D" w:rsidRPr="008C5B71" w:rsidRDefault="00A34E7D" w:rsidP="008C5B71">
            <w:pPr>
              <w:jc w:val="both"/>
              <w:rPr>
                <w:rFonts w:ascii="Times New Roman" w:hAnsi="Times New Roman" w:cs="Times New Roman"/>
                <w:b/>
                <w:bCs/>
              </w:rPr>
            </w:pPr>
            <w:r w:rsidRPr="008C5B71">
              <w:rPr>
                <w:rFonts w:ascii="Times New Roman" w:hAnsi="Times New Roman" w:cs="Times New Roman"/>
                <w:b/>
                <w:bCs/>
              </w:rPr>
              <w:t>Evaluation Category</w:t>
            </w:r>
          </w:p>
        </w:tc>
        <w:tc>
          <w:tcPr>
            <w:tcW w:w="0" w:type="auto"/>
            <w:hideMark/>
          </w:tcPr>
          <w:p w:rsidR="00A34E7D" w:rsidRPr="008C5B71" w:rsidRDefault="00A34E7D" w:rsidP="008C5B71">
            <w:pPr>
              <w:jc w:val="both"/>
              <w:rPr>
                <w:rFonts w:ascii="Times New Roman" w:hAnsi="Times New Roman" w:cs="Times New Roman"/>
                <w:b/>
                <w:bCs/>
              </w:rPr>
            </w:pPr>
            <w:r w:rsidRPr="008C5B71">
              <w:rPr>
                <w:rFonts w:ascii="Times New Roman" w:hAnsi="Times New Roman" w:cs="Times New Roman"/>
                <w:b/>
                <w:bCs/>
              </w:rPr>
              <w:t>Sub-Criteria</w:t>
            </w:r>
          </w:p>
        </w:tc>
        <w:tc>
          <w:tcPr>
            <w:tcW w:w="0" w:type="auto"/>
            <w:hideMark/>
          </w:tcPr>
          <w:p w:rsidR="00A34E7D" w:rsidRPr="008C5B71" w:rsidRDefault="00A34E7D" w:rsidP="008C5B71">
            <w:pPr>
              <w:jc w:val="both"/>
              <w:rPr>
                <w:rFonts w:ascii="Times New Roman" w:hAnsi="Times New Roman" w:cs="Times New Roman"/>
                <w:b/>
                <w:bCs/>
              </w:rPr>
            </w:pPr>
            <w:r w:rsidRPr="008C5B71">
              <w:rPr>
                <w:rFonts w:ascii="Times New Roman" w:hAnsi="Times New Roman" w:cs="Times New Roman"/>
                <w:b/>
                <w:bCs/>
              </w:rPr>
              <w:t>Points</w:t>
            </w:r>
          </w:p>
        </w:tc>
      </w:tr>
      <w:tr w:rsidR="00A34E7D" w:rsidRPr="008C5B71" w:rsidTr="00A34E7D">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Technical Proposal (80%)</w:t>
            </w:r>
          </w:p>
        </w:tc>
        <w:tc>
          <w:tcPr>
            <w:tcW w:w="0" w:type="auto"/>
            <w:hideMark/>
          </w:tcPr>
          <w:p w:rsidR="00A34E7D" w:rsidRPr="008C5B71" w:rsidRDefault="00A34E7D" w:rsidP="008C5B71">
            <w:pPr>
              <w:jc w:val="both"/>
              <w:rPr>
                <w:rFonts w:ascii="Times New Roman" w:hAnsi="Times New Roman" w:cs="Times New Roman"/>
              </w:rPr>
            </w:pP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80</w:t>
            </w:r>
          </w:p>
        </w:tc>
      </w:tr>
      <w:tr w:rsidR="00A34E7D" w:rsidRPr="008C5B71" w:rsidTr="00A34E7D">
        <w:tc>
          <w:tcPr>
            <w:tcW w:w="0" w:type="auto"/>
            <w:hideMark/>
          </w:tcPr>
          <w:p w:rsidR="00A34E7D" w:rsidRPr="008C5B71" w:rsidRDefault="00A34E7D" w:rsidP="008C5B71">
            <w:pPr>
              <w:jc w:val="both"/>
              <w:rPr>
                <w:rFonts w:ascii="Times New Roman" w:hAnsi="Times New Roman" w:cs="Times New Roman"/>
              </w:rPr>
            </w:pP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Methodology and Understanding of the Assignment</w:t>
            </w: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30</w:t>
            </w:r>
          </w:p>
        </w:tc>
      </w:tr>
      <w:tr w:rsidR="00A34E7D" w:rsidRPr="008C5B71" w:rsidTr="00A34E7D">
        <w:tc>
          <w:tcPr>
            <w:tcW w:w="0" w:type="auto"/>
            <w:hideMark/>
          </w:tcPr>
          <w:p w:rsidR="00A34E7D" w:rsidRPr="008C5B71" w:rsidRDefault="00A34E7D" w:rsidP="008C5B71">
            <w:pPr>
              <w:jc w:val="both"/>
              <w:rPr>
                <w:rFonts w:ascii="Times New Roman" w:hAnsi="Times New Roman" w:cs="Times New Roman"/>
              </w:rPr>
            </w:pP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Experience of the Firm</w:t>
            </w: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5</w:t>
            </w:r>
          </w:p>
        </w:tc>
      </w:tr>
      <w:tr w:rsidR="00A34E7D" w:rsidRPr="008C5B71" w:rsidTr="00A34E7D">
        <w:tc>
          <w:tcPr>
            <w:tcW w:w="0" w:type="auto"/>
            <w:hideMark/>
          </w:tcPr>
          <w:p w:rsidR="00A34E7D" w:rsidRPr="008C5B71" w:rsidRDefault="00A34E7D" w:rsidP="008C5B71">
            <w:pPr>
              <w:jc w:val="both"/>
              <w:rPr>
                <w:rFonts w:ascii="Times New Roman" w:hAnsi="Times New Roman" w:cs="Times New Roman"/>
              </w:rPr>
            </w:pP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Qualifications and Experience of Key Experts</w:t>
            </w: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25</w:t>
            </w:r>
          </w:p>
        </w:tc>
      </w:tr>
      <w:tr w:rsidR="00A34E7D" w:rsidRPr="008C5B71" w:rsidTr="00A34E7D">
        <w:tc>
          <w:tcPr>
            <w:tcW w:w="0" w:type="auto"/>
            <w:hideMark/>
          </w:tcPr>
          <w:p w:rsidR="00A34E7D" w:rsidRPr="008C5B71" w:rsidRDefault="00A34E7D" w:rsidP="008C5B71">
            <w:pPr>
              <w:jc w:val="both"/>
              <w:rPr>
                <w:rFonts w:ascii="Times New Roman" w:hAnsi="Times New Roman" w:cs="Times New Roman"/>
              </w:rPr>
            </w:pPr>
          </w:p>
        </w:tc>
        <w:tc>
          <w:tcPr>
            <w:tcW w:w="0" w:type="auto"/>
            <w:hideMark/>
          </w:tcPr>
          <w:p w:rsidR="00A34E7D" w:rsidRPr="008C5B71" w:rsidRDefault="00A34E7D" w:rsidP="008C5B71">
            <w:pPr>
              <w:jc w:val="both"/>
              <w:rPr>
                <w:rFonts w:ascii="Times New Roman" w:hAnsi="Times New Roman" w:cs="Times New Roman"/>
              </w:rPr>
            </w:pPr>
            <w:proofErr w:type="spellStart"/>
            <w:r w:rsidRPr="008C5B71">
              <w:rPr>
                <w:rFonts w:ascii="Times New Roman" w:hAnsi="Times New Roman" w:cs="Times New Roman"/>
              </w:rPr>
              <w:t>Workplan</w:t>
            </w:r>
            <w:proofErr w:type="spellEnd"/>
            <w:r w:rsidRPr="008C5B71">
              <w:rPr>
                <w:rFonts w:ascii="Times New Roman" w:hAnsi="Times New Roman" w:cs="Times New Roman"/>
              </w:rPr>
              <w:t xml:space="preserve"> and Feasibility of Delivery</w:t>
            </w: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10</w:t>
            </w:r>
          </w:p>
        </w:tc>
      </w:tr>
      <w:tr w:rsidR="00A34E7D" w:rsidRPr="008C5B71" w:rsidTr="00A34E7D">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Financial Proposal (20%)</w:t>
            </w:r>
          </w:p>
        </w:tc>
        <w:tc>
          <w:tcPr>
            <w:tcW w:w="0" w:type="auto"/>
            <w:hideMark/>
          </w:tcPr>
          <w:p w:rsidR="00A34E7D" w:rsidRPr="008C5B71" w:rsidRDefault="00A50260" w:rsidP="008C5B71">
            <w:pPr>
              <w:jc w:val="both"/>
              <w:rPr>
                <w:rFonts w:ascii="Times New Roman" w:hAnsi="Times New Roman" w:cs="Times New Roman"/>
              </w:rPr>
            </w:pPr>
            <w:r w:rsidRPr="00A50260">
              <w:rPr>
                <w:rFonts w:ascii="Times New Roman" w:hAnsi="Times New Roman" w:cs="Times New Roman"/>
              </w:rPr>
              <w:t>Financial Score = (Lowest Priced Bid ÷ Price of Bid Under Evaluation) × Maximum Financial Points</w:t>
            </w: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20</w:t>
            </w:r>
          </w:p>
        </w:tc>
      </w:tr>
      <w:tr w:rsidR="00A34E7D" w:rsidRPr="008C5B71" w:rsidTr="00A34E7D">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TOTAL SCORE</w:t>
            </w:r>
          </w:p>
        </w:tc>
        <w:tc>
          <w:tcPr>
            <w:tcW w:w="0" w:type="auto"/>
            <w:hideMark/>
          </w:tcPr>
          <w:p w:rsidR="00A34E7D" w:rsidRPr="008C5B71" w:rsidRDefault="00A34E7D" w:rsidP="008C5B71">
            <w:pPr>
              <w:jc w:val="both"/>
              <w:rPr>
                <w:rFonts w:ascii="Times New Roman" w:hAnsi="Times New Roman" w:cs="Times New Roman"/>
              </w:rPr>
            </w:pPr>
          </w:p>
        </w:tc>
        <w:tc>
          <w:tcPr>
            <w:tcW w:w="0" w:type="auto"/>
            <w:hideMark/>
          </w:tcPr>
          <w:p w:rsidR="00A34E7D" w:rsidRPr="008C5B71" w:rsidRDefault="00A34E7D" w:rsidP="008C5B71">
            <w:pPr>
              <w:jc w:val="both"/>
              <w:rPr>
                <w:rFonts w:ascii="Times New Roman" w:hAnsi="Times New Roman" w:cs="Times New Roman"/>
              </w:rPr>
            </w:pPr>
            <w:r w:rsidRPr="008C5B71">
              <w:rPr>
                <w:rFonts w:ascii="Times New Roman" w:hAnsi="Times New Roman" w:cs="Times New Roman"/>
              </w:rPr>
              <w:t>100</w:t>
            </w:r>
          </w:p>
        </w:tc>
      </w:tr>
    </w:tbl>
    <w:p w:rsidR="00A34E7D" w:rsidRPr="008C5B71" w:rsidRDefault="00A34E7D" w:rsidP="008C5B71">
      <w:pPr>
        <w:jc w:val="both"/>
        <w:rPr>
          <w:rFonts w:ascii="Times New Roman" w:hAnsi="Times New Roman" w:cs="Times New Roman"/>
        </w:rPr>
      </w:pPr>
    </w:p>
    <w:p w:rsidR="00F715A9" w:rsidRPr="008C5B71" w:rsidRDefault="00F715A9" w:rsidP="008C5B71">
      <w:pPr>
        <w:jc w:val="both"/>
        <w:rPr>
          <w:rFonts w:ascii="Times New Roman" w:hAnsi="Times New Roman" w:cs="Times New Roman"/>
          <w:b/>
          <w:bCs/>
        </w:rPr>
      </w:pPr>
      <w:proofErr w:type="gramStart"/>
      <w:r w:rsidRPr="008C5B71">
        <w:rPr>
          <w:rFonts w:ascii="Times New Roman" w:hAnsi="Times New Roman" w:cs="Times New Roman"/>
          <w:b/>
          <w:bCs/>
        </w:rPr>
        <w:t>10</w:t>
      </w:r>
      <w:proofErr w:type="gramEnd"/>
      <w:r w:rsidRPr="008C5B71">
        <w:rPr>
          <w:rFonts w:ascii="Times New Roman" w:hAnsi="Times New Roman" w:cs="Times New Roman"/>
          <w:b/>
          <w:bCs/>
        </w:rPr>
        <w:t xml:space="preserve"> Submission Instructions </w:t>
      </w:r>
    </w:p>
    <w:p w:rsidR="00F715A9" w:rsidRPr="008C5B71" w:rsidRDefault="00F715A9" w:rsidP="008C5B71">
      <w:pPr>
        <w:jc w:val="both"/>
        <w:rPr>
          <w:rFonts w:ascii="Times New Roman" w:hAnsi="Times New Roman" w:cs="Times New Roman"/>
        </w:rPr>
      </w:pPr>
      <w:r w:rsidRPr="008C5B71">
        <w:rPr>
          <w:rFonts w:ascii="Times New Roman" w:hAnsi="Times New Roman" w:cs="Times New Roman"/>
        </w:rPr>
        <w:t xml:space="preserve">Firms </w:t>
      </w:r>
      <w:proofErr w:type="gramStart"/>
      <w:r w:rsidRPr="008C5B71">
        <w:rPr>
          <w:rFonts w:ascii="Times New Roman" w:hAnsi="Times New Roman" w:cs="Times New Roman"/>
        </w:rPr>
        <w:t>are invited</w:t>
      </w:r>
      <w:proofErr w:type="gramEnd"/>
      <w:r w:rsidRPr="008C5B71">
        <w:rPr>
          <w:rFonts w:ascii="Times New Roman" w:hAnsi="Times New Roman" w:cs="Times New Roman"/>
        </w:rPr>
        <w:t xml:space="preserve"> to submit full proposals consisting of:</w:t>
      </w:r>
    </w:p>
    <w:p w:rsidR="00F715A9" w:rsidRPr="008C5B71" w:rsidRDefault="00F715A9" w:rsidP="008C5B71">
      <w:pPr>
        <w:jc w:val="both"/>
        <w:rPr>
          <w:rFonts w:ascii="Times New Roman" w:hAnsi="Times New Roman" w:cs="Times New Roman"/>
          <w:b/>
          <w:bCs/>
        </w:rPr>
      </w:pPr>
      <w:r w:rsidRPr="008C5B71">
        <w:rPr>
          <w:rFonts w:ascii="Times New Roman" w:hAnsi="Times New Roman" w:cs="Times New Roman"/>
          <w:b/>
          <w:bCs/>
        </w:rPr>
        <w:t>A. Technical Proposal</w:t>
      </w:r>
    </w:p>
    <w:p w:rsidR="00F715A9" w:rsidRPr="008C5B71" w:rsidRDefault="00F715A9" w:rsidP="008C5B71">
      <w:pPr>
        <w:pStyle w:val="ListParagraph"/>
        <w:numPr>
          <w:ilvl w:val="0"/>
          <w:numId w:val="23"/>
        </w:numPr>
        <w:jc w:val="both"/>
        <w:rPr>
          <w:rFonts w:ascii="Times New Roman" w:hAnsi="Times New Roman" w:cs="Times New Roman"/>
        </w:rPr>
      </w:pPr>
      <w:r w:rsidRPr="008C5B71">
        <w:rPr>
          <w:rFonts w:ascii="Times New Roman" w:hAnsi="Times New Roman" w:cs="Times New Roman"/>
        </w:rPr>
        <w:t>Understanding of the assignment</w:t>
      </w:r>
    </w:p>
    <w:p w:rsidR="00F715A9" w:rsidRPr="008C5B71" w:rsidRDefault="00F715A9" w:rsidP="008C5B71">
      <w:pPr>
        <w:pStyle w:val="ListParagraph"/>
        <w:numPr>
          <w:ilvl w:val="0"/>
          <w:numId w:val="23"/>
        </w:numPr>
        <w:jc w:val="both"/>
        <w:rPr>
          <w:rFonts w:ascii="Times New Roman" w:hAnsi="Times New Roman" w:cs="Times New Roman"/>
        </w:rPr>
      </w:pPr>
      <w:r w:rsidRPr="008C5B71">
        <w:rPr>
          <w:rFonts w:ascii="Times New Roman" w:hAnsi="Times New Roman" w:cs="Times New Roman"/>
        </w:rPr>
        <w:t>Proposed methodology and approach</w:t>
      </w:r>
    </w:p>
    <w:p w:rsidR="00F715A9" w:rsidRPr="008C5B71" w:rsidRDefault="00F715A9" w:rsidP="008C5B71">
      <w:pPr>
        <w:pStyle w:val="ListParagraph"/>
        <w:numPr>
          <w:ilvl w:val="0"/>
          <w:numId w:val="23"/>
        </w:numPr>
        <w:jc w:val="both"/>
        <w:rPr>
          <w:rFonts w:ascii="Times New Roman" w:hAnsi="Times New Roman" w:cs="Times New Roman"/>
        </w:rPr>
      </w:pPr>
      <w:proofErr w:type="spellStart"/>
      <w:r w:rsidRPr="008C5B71">
        <w:rPr>
          <w:rFonts w:ascii="Times New Roman" w:hAnsi="Times New Roman" w:cs="Times New Roman"/>
        </w:rPr>
        <w:t>Workplan</w:t>
      </w:r>
      <w:proofErr w:type="spellEnd"/>
      <w:r w:rsidRPr="008C5B71">
        <w:rPr>
          <w:rFonts w:ascii="Times New Roman" w:hAnsi="Times New Roman" w:cs="Times New Roman"/>
        </w:rPr>
        <w:t xml:space="preserve"> and timeline</w:t>
      </w:r>
    </w:p>
    <w:p w:rsidR="00F715A9" w:rsidRPr="008C5B71" w:rsidRDefault="00F715A9" w:rsidP="008C5B71">
      <w:pPr>
        <w:pStyle w:val="ListParagraph"/>
        <w:numPr>
          <w:ilvl w:val="0"/>
          <w:numId w:val="23"/>
        </w:numPr>
        <w:jc w:val="both"/>
        <w:rPr>
          <w:rFonts w:ascii="Times New Roman" w:hAnsi="Times New Roman" w:cs="Times New Roman"/>
        </w:rPr>
      </w:pPr>
      <w:r w:rsidRPr="008C5B71">
        <w:rPr>
          <w:rFonts w:ascii="Times New Roman" w:hAnsi="Times New Roman" w:cs="Times New Roman"/>
        </w:rPr>
        <w:t>Description of relevant experience</w:t>
      </w:r>
    </w:p>
    <w:p w:rsidR="00F715A9" w:rsidRPr="008C5B71" w:rsidRDefault="00F715A9" w:rsidP="008C5B71">
      <w:pPr>
        <w:pStyle w:val="ListParagraph"/>
        <w:numPr>
          <w:ilvl w:val="0"/>
          <w:numId w:val="23"/>
        </w:numPr>
        <w:jc w:val="both"/>
        <w:rPr>
          <w:rFonts w:ascii="Times New Roman" w:hAnsi="Times New Roman" w:cs="Times New Roman"/>
        </w:rPr>
      </w:pPr>
      <w:r w:rsidRPr="008C5B71">
        <w:rPr>
          <w:rFonts w:ascii="Times New Roman" w:hAnsi="Times New Roman" w:cs="Times New Roman"/>
        </w:rPr>
        <w:t>CVs of all key experts</w:t>
      </w:r>
    </w:p>
    <w:p w:rsidR="00F715A9" w:rsidRPr="008C5B71" w:rsidRDefault="00F715A9" w:rsidP="008C5B71">
      <w:pPr>
        <w:pStyle w:val="ListParagraph"/>
        <w:numPr>
          <w:ilvl w:val="0"/>
          <w:numId w:val="23"/>
        </w:numPr>
        <w:jc w:val="both"/>
        <w:rPr>
          <w:rFonts w:ascii="Times New Roman" w:hAnsi="Times New Roman" w:cs="Times New Roman"/>
        </w:rPr>
      </w:pPr>
      <w:r w:rsidRPr="008C5B71">
        <w:rPr>
          <w:rFonts w:ascii="Times New Roman" w:hAnsi="Times New Roman" w:cs="Times New Roman"/>
        </w:rPr>
        <w:t>Firm’s legal registration and compliance documents</w:t>
      </w:r>
    </w:p>
    <w:p w:rsidR="00F715A9" w:rsidRPr="008C5B71" w:rsidRDefault="00F715A9" w:rsidP="008C5B71">
      <w:pPr>
        <w:jc w:val="both"/>
        <w:rPr>
          <w:rFonts w:ascii="Times New Roman" w:hAnsi="Times New Roman" w:cs="Times New Roman"/>
          <w:b/>
          <w:bCs/>
        </w:rPr>
      </w:pPr>
      <w:r w:rsidRPr="008C5B71">
        <w:rPr>
          <w:rFonts w:ascii="Times New Roman" w:hAnsi="Times New Roman" w:cs="Times New Roman"/>
          <w:b/>
          <w:bCs/>
        </w:rPr>
        <w:t>B. Financial Proposal</w:t>
      </w:r>
    </w:p>
    <w:p w:rsidR="00F715A9" w:rsidRPr="008C5B71" w:rsidRDefault="00F715A9" w:rsidP="008C5B71">
      <w:pPr>
        <w:pStyle w:val="ListParagraph"/>
        <w:numPr>
          <w:ilvl w:val="0"/>
          <w:numId w:val="22"/>
        </w:numPr>
        <w:jc w:val="both"/>
        <w:rPr>
          <w:rFonts w:ascii="Times New Roman" w:hAnsi="Times New Roman" w:cs="Times New Roman"/>
        </w:rPr>
      </w:pPr>
      <w:r w:rsidRPr="008C5B71">
        <w:rPr>
          <w:rFonts w:ascii="Times New Roman" w:hAnsi="Times New Roman" w:cs="Times New Roman"/>
        </w:rPr>
        <w:t>Detailed breakdown of all costs</w:t>
      </w:r>
    </w:p>
    <w:p w:rsidR="00F715A9" w:rsidRPr="008C5B71" w:rsidRDefault="00F715A9" w:rsidP="008C5B71">
      <w:pPr>
        <w:pStyle w:val="ListParagraph"/>
        <w:numPr>
          <w:ilvl w:val="0"/>
          <w:numId w:val="22"/>
        </w:numPr>
        <w:jc w:val="both"/>
        <w:rPr>
          <w:rFonts w:ascii="Times New Roman" w:hAnsi="Times New Roman" w:cs="Times New Roman"/>
        </w:rPr>
      </w:pPr>
      <w:r w:rsidRPr="008C5B71">
        <w:rPr>
          <w:rFonts w:ascii="Times New Roman" w:hAnsi="Times New Roman" w:cs="Times New Roman"/>
        </w:rPr>
        <w:t>Professional fees for each expert</w:t>
      </w:r>
    </w:p>
    <w:p w:rsidR="00F715A9" w:rsidRPr="008C5B71" w:rsidRDefault="00F715A9" w:rsidP="008C5B71">
      <w:pPr>
        <w:pStyle w:val="ListParagraph"/>
        <w:numPr>
          <w:ilvl w:val="0"/>
          <w:numId w:val="22"/>
        </w:numPr>
        <w:jc w:val="both"/>
        <w:rPr>
          <w:rFonts w:ascii="Times New Roman" w:hAnsi="Times New Roman" w:cs="Times New Roman"/>
        </w:rPr>
      </w:pPr>
      <w:r w:rsidRPr="008C5B71">
        <w:rPr>
          <w:rFonts w:ascii="Times New Roman" w:hAnsi="Times New Roman" w:cs="Times New Roman"/>
        </w:rPr>
        <w:lastRenderedPageBreak/>
        <w:t>Travel, workshops, and operational expenses</w:t>
      </w:r>
    </w:p>
    <w:p w:rsidR="00F715A9" w:rsidRPr="008C5B71" w:rsidRDefault="00F715A9" w:rsidP="008C5B71">
      <w:pPr>
        <w:pStyle w:val="ListParagraph"/>
        <w:numPr>
          <w:ilvl w:val="0"/>
          <w:numId w:val="22"/>
        </w:numPr>
        <w:jc w:val="both"/>
        <w:rPr>
          <w:rFonts w:ascii="Times New Roman" w:hAnsi="Times New Roman" w:cs="Times New Roman"/>
        </w:rPr>
      </w:pPr>
      <w:r w:rsidRPr="008C5B71">
        <w:rPr>
          <w:rFonts w:ascii="Times New Roman" w:hAnsi="Times New Roman" w:cs="Times New Roman"/>
        </w:rPr>
        <w:t>Total contract amount (in USD)</w:t>
      </w:r>
    </w:p>
    <w:p w:rsidR="005204C6" w:rsidRPr="008C5B71" w:rsidRDefault="005204C6" w:rsidP="008C5B71">
      <w:pPr>
        <w:jc w:val="both"/>
        <w:rPr>
          <w:rFonts w:ascii="Times New Roman" w:hAnsi="Times New Roman" w:cs="Times New Roman"/>
          <w:b/>
          <w:bCs/>
        </w:rPr>
      </w:pPr>
    </w:p>
    <w:p w:rsidR="00F715A9" w:rsidRPr="008C5B71" w:rsidRDefault="00F715A9" w:rsidP="008C5B71">
      <w:pPr>
        <w:jc w:val="both"/>
        <w:rPr>
          <w:rFonts w:ascii="Times New Roman" w:hAnsi="Times New Roman" w:cs="Times New Roman"/>
          <w:b/>
          <w:bCs/>
        </w:rPr>
      </w:pPr>
      <w:r w:rsidRPr="008C5B71">
        <w:rPr>
          <w:rFonts w:ascii="Times New Roman" w:hAnsi="Times New Roman" w:cs="Times New Roman"/>
          <w:b/>
          <w:bCs/>
        </w:rPr>
        <w:t xml:space="preserve">Both proposals </w:t>
      </w:r>
      <w:proofErr w:type="gramStart"/>
      <w:r w:rsidRPr="008C5B71">
        <w:rPr>
          <w:rFonts w:ascii="Times New Roman" w:hAnsi="Times New Roman" w:cs="Times New Roman"/>
          <w:b/>
          <w:bCs/>
        </w:rPr>
        <w:t>must be submitted</w:t>
      </w:r>
      <w:proofErr w:type="gramEnd"/>
      <w:r w:rsidRPr="008C5B71">
        <w:rPr>
          <w:rFonts w:ascii="Times New Roman" w:hAnsi="Times New Roman" w:cs="Times New Roman"/>
          <w:b/>
          <w:bCs/>
        </w:rPr>
        <w:t xml:space="preserve"> as separate PDF files.</w:t>
      </w:r>
    </w:p>
    <w:p w:rsidR="00F715A9" w:rsidRPr="008C5B71" w:rsidRDefault="00F715A9" w:rsidP="008C5B71">
      <w:pPr>
        <w:jc w:val="both"/>
        <w:rPr>
          <w:rFonts w:ascii="Times New Roman" w:hAnsi="Times New Roman" w:cs="Times New Roman"/>
          <w:b/>
          <w:bCs/>
        </w:rPr>
      </w:pPr>
      <w:r w:rsidRPr="008C5B71">
        <w:rPr>
          <w:rFonts w:ascii="Times New Roman" w:hAnsi="Times New Roman" w:cs="Times New Roman"/>
          <w:b/>
          <w:bCs/>
        </w:rPr>
        <w:t>Submission Method</w:t>
      </w:r>
    </w:p>
    <w:p w:rsidR="00F715A9" w:rsidRPr="008C5B71" w:rsidRDefault="00F715A9" w:rsidP="008C5B71">
      <w:pPr>
        <w:jc w:val="both"/>
        <w:rPr>
          <w:rFonts w:ascii="Times New Roman" w:hAnsi="Times New Roman" w:cs="Times New Roman"/>
        </w:rPr>
      </w:pPr>
      <w:r w:rsidRPr="008C5B71">
        <w:rPr>
          <w:rFonts w:ascii="Times New Roman" w:hAnsi="Times New Roman" w:cs="Times New Roman"/>
        </w:rPr>
        <w:t xml:space="preserve">Proposals </w:t>
      </w:r>
      <w:proofErr w:type="gramStart"/>
      <w:r w:rsidRPr="008C5B71">
        <w:rPr>
          <w:rFonts w:ascii="Times New Roman" w:hAnsi="Times New Roman" w:cs="Times New Roman"/>
        </w:rPr>
        <w:t>shall be submitted</w:t>
      </w:r>
      <w:proofErr w:type="gramEnd"/>
      <w:r w:rsidRPr="008C5B71">
        <w:rPr>
          <w:rFonts w:ascii="Times New Roman" w:hAnsi="Times New Roman" w:cs="Times New Roman"/>
        </w:rPr>
        <w:t xml:space="preserve"> electronically to the email address specified by the </w:t>
      </w:r>
      <w:r w:rsidR="008E028D" w:rsidRPr="008C5B71">
        <w:rPr>
          <w:rFonts w:ascii="Times New Roman" w:hAnsi="Times New Roman" w:cs="Times New Roman"/>
        </w:rPr>
        <w:t>Ministry</w:t>
      </w:r>
      <w:r w:rsidRPr="008C5B71">
        <w:rPr>
          <w:rFonts w:ascii="Times New Roman" w:hAnsi="Times New Roman" w:cs="Times New Roman"/>
        </w:rPr>
        <w:t>, with the subject line:</w:t>
      </w:r>
    </w:p>
    <w:p w:rsidR="008C5B71" w:rsidRPr="00A50260" w:rsidRDefault="008E028D" w:rsidP="008C5B71">
      <w:pPr>
        <w:jc w:val="both"/>
        <w:rPr>
          <w:rFonts w:ascii="Times New Roman" w:hAnsi="Times New Roman" w:cs="Times New Roman"/>
          <w:i/>
          <w:iCs/>
        </w:rPr>
      </w:pPr>
      <w:r w:rsidRPr="008C5B71">
        <w:rPr>
          <w:rFonts w:ascii="Times New Roman" w:hAnsi="Times New Roman" w:cs="Times New Roman"/>
          <w:i/>
          <w:iCs/>
        </w:rPr>
        <w:t>Proposal – Development of the National Irrigation Law – [Name of Firm]</w:t>
      </w:r>
    </w:p>
    <w:p w:rsidR="00A50260" w:rsidRDefault="00A50260" w:rsidP="008C5B71">
      <w:pPr>
        <w:jc w:val="both"/>
        <w:rPr>
          <w:rFonts w:ascii="Times New Roman" w:hAnsi="Times New Roman" w:cs="Times New Roman"/>
          <w:b/>
          <w:bCs/>
        </w:rPr>
      </w:pPr>
    </w:p>
    <w:p w:rsidR="008C5B71" w:rsidRDefault="00140965" w:rsidP="008C5B71">
      <w:pPr>
        <w:jc w:val="both"/>
        <w:rPr>
          <w:rFonts w:ascii="Times New Roman" w:hAnsi="Times New Roman" w:cs="Times New Roman"/>
          <w:b/>
          <w:bCs/>
        </w:rPr>
      </w:pPr>
      <w:r w:rsidRPr="008C5B71">
        <w:rPr>
          <w:rFonts w:ascii="Times New Roman" w:hAnsi="Times New Roman" w:cs="Times New Roman"/>
          <w:b/>
          <w:bCs/>
        </w:rPr>
        <w:t>Deadline</w:t>
      </w:r>
    </w:p>
    <w:p w:rsidR="008C5B71" w:rsidRDefault="008C5B71" w:rsidP="008C5B71">
      <w:pPr>
        <w:jc w:val="both"/>
        <w:rPr>
          <w:rFonts w:ascii="Times New Roman" w:hAnsi="Times New Roman" w:cs="Times New Roman"/>
          <w:b/>
          <w:bCs/>
        </w:rPr>
      </w:pPr>
    </w:p>
    <w:p w:rsidR="00A50260" w:rsidRPr="005A106F" w:rsidRDefault="00A50260" w:rsidP="00A50260">
      <w:pPr>
        <w:pStyle w:val="BodyText"/>
        <w:spacing w:line="276" w:lineRule="auto"/>
        <w:ind w:right="1430"/>
        <w:jc w:val="both"/>
        <w:rPr>
          <w:rFonts w:ascii="Times New Roman" w:eastAsia="Times New Roman" w:hAnsi="Times New Roman" w:cs="Times New Roman"/>
          <w:sz w:val="22"/>
          <w:szCs w:val="22"/>
        </w:rPr>
      </w:pPr>
      <w:r w:rsidRPr="005A106F">
        <w:rPr>
          <w:rFonts w:ascii="Times New Roman" w:eastAsia="Times New Roman" w:hAnsi="Times New Roman" w:cs="Times New Roman"/>
          <w:color w:val="000000"/>
          <w:sz w:val="22"/>
          <w:szCs w:val="22"/>
        </w:rPr>
        <w:t xml:space="preserve">The Proposal </w:t>
      </w:r>
      <w:proofErr w:type="gramStart"/>
      <w:r w:rsidRPr="005A106F">
        <w:rPr>
          <w:rFonts w:ascii="Times New Roman" w:eastAsia="Times New Roman" w:hAnsi="Times New Roman" w:cs="Times New Roman"/>
          <w:color w:val="000000"/>
          <w:sz w:val="22"/>
          <w:szCs w:val="22"/>
        </w:rPr>
        <w:t xml:space="preserve">should </w:t>
      </w:r>
      <w:r w:rsidRPr="005A106F">
        <w:rPr>
          <w:rFonts w:ascii="Times New Roman" w:eastAsia="Times New Roman" w:hAnsi="Times New Roman" w:cs="Times New Roman"/>
          <w:sz w:val="22"/>
          <w:szCs w:val="22"/>
        </w:rPr>
        <w:t>be submitted</w:t>
      </w:r>
      <w:proofErr w:type="gramEnd"/>
      <w:r w:rsidRPr="005A106F">
        <w:rPr>
          <w:rFonts w:ascii="Times New Roman" w:eastAsia="Times New Roman" w:hAnsi="Times New Roman" w:cs="Times New Roman"/>
          <w:sz w:val="22"/>
          <w:szCs w:val="22"/>
        </w:rPr>
        <w:t xml:space="preserve"> electronically to </w:t>
      </w:r>
    </w:p>
    <w:p w:rsidR="00A50260" w:rsidRPr="005A106F" w:rsidRDefault="0063586B" w:rsidP="00A50260">
      <w:pPr>
        <w:jc w:val="both"/>
        <w:rPr>
          <w:rFonts w:ascii="Times New Roman" w:eastAsia="Times New Roman" w:hAnsi="Times New Roman" w:cs="Times New Roman"/>
          <w:color w:val="000000"/>
        </w:rPr>
      </w:pPr>
      <w:hyperlink r:id="rId8" w:history="1">
        <w:r w:rsidR="00A50260" w:rsidRPr="005A106F">
          <w:rPr>
            <w:rStyle w:val="Hyperlink"/>
            <w:rFonts w:ascii="Times New Roman" w:eastAsia="Times New Roman" w:hAnsi="Times New Roman" w:cs="Times New Roman"/>
            <w:b/>
          </w:rPr>
          <w:t>procurement@moa.gov.so</w:t>
        </w:r>
      </w:hyperlink>
      <w:r w:rsidR="00A50260" w:rsidRPr="005A106F">
        <w:rPr>
          <w:rFonts w:ascii="Times New Roman" w:hAnsi="Times New Roman" w:cs="Times New Roman"/>
        </w:rPr>
        <w:t xml:space="preserve">  </w:t>
      </w:r>
      <w:r w:rsidR="00A50260" w:rsidRPr="005A106F">
        <w:rPr>
          <w:rFonts w:ascii="Times New Roman" w:eastAsia="Times New Roman" w:hAnsi="Times New Roman" w:cs="Times New Roman"/>
        </w:rPr>
        <w:t xml:space="preserve">and CC: </w:t>
      </w:r>
      <w:hyperlink r:id="rId9" w:history="1">
        <w:r w:rsidR="00A50260" w:rsidRPr="005A106F">
          <w:rPr>
            <w:rStyle w:val="Hyperlink"/>
            <w:rFonts w:ascii="Times New Roman" w:eastAsia="Times New Roman" w:hAnsi="Times New Roman" w:cs="Times New Roman"/>
            <w:b/>
          </w:rPr>
          <w:t>Dg@moa.gov.so</w:t>
        </w:r>
      </w:hyperlink>
      <w:r w:rsidR="00A50260" w:rsidRPr="005A106F">
        <w:rPr>
          <w:rFonts w:ascii="Times New Roman" w:eastAsia="Times New Roman" w:hAnsi="Times New Roman" w:cs="Times New Roman"/>
          <w:color w:val="2E74B5" w:themeColor="accent5" w:themeShade="BF"/>
        </w:rPr>
        <w:t xml:space="preserve">, </w:t>
      </w:r>
      <w:hyperlink r:id="rId10" w:history="1">
        <w:r w:rsidR="00A50260" w:rsidRPr="005A106F">
          <w:rPr>
            <w:rStyle w:val="Hyperlink"/>
            <w:rFonts w:ascii="Times New Roman" w:eastAsia="Times New Roman" w:hAnsi="Times New Roman" w:cs="Times New Roman"/>
            <w:b/>
            <w:bCs/>
          </w:rPr>
          <w:t>irrigationdept@moa.gov.so</w:t>
        </w:r>
      </w:hyperlink>
      <w:r w:rsidR="00A50260" w:rsidRPr="005A106F">
        <w:rPr>
          <w:rFonts w:ascii="Times New Roman" w:eastAsia="Times New Roman" w:hAnsi="Times New Roman" w:cs="Times New Roman"/>
          <w:color w:val="2E74B5" w:themeColor="accent5" w:themeShade="BF"/>
        </w:rPr>
        <w:t xml:space="preserve">, </w:t>
      </w:r>
      <w:r w:rsidR="00A50260" w:rsidRPr="005A106F">
        <w:rPr>
          <w:rFonts w:ascii="Times New Roman" w:eastAsia="Times New Roman" w:hAnsi="Times New Roman" w:cs="Times New Roman"/>
        </w:rPr>
        <w:t xml:space="preserve">no later than </w:t>
      </w:r>
      <w:r w:rsidR="001660DB">
        <w:rPr>
          <w:rFonts w:ascii="Times New Roman" w:eastAsia="Times New Roman" w:hAnsi="Times New Roman" w:cs="Times New Roman"/>
          <w:b/>
        </w:rPr>
        <w:t>December 15</w:t>
      </w:r>
      <w:r w:rsidR="00A50260" w:rsidRPr="005A106F">
        <w:rPr>
          <w:rFonts w:ascii="Times New Roman" w:eastAsia="Times New Roman" w:hAnsi="Times New Roman" w:cs="Times New Roman"/>
          <w:b/>
        </w:rPr>
        <w:t>, 2025.</w:t>
      </w:r>
    </w:p>
    <w:p w:rsidR="008C5B71" w:rsidRDefault="008C5B71" w:rsidP="008C5B71">
      <w:pPr>
        <w:rPr>
          <w:rFonts w:ascii="Times New Roman" w:hAnsi="Times New Roman" w:cs="Times New Roman"/>
        </w:rPr>
      </w:pPr>
      <w:bookmarkStart w:id="0" w:name="_GoBack"/>
      <w:bookmarkEnd w:id="0"/>
    </w:p>
    <w:p w:rsidR="00A50260" w:rsidRPr="009C5DAA" w:rsidRDefault="00A50260" w:rsidP="008C5B71">
      <w:pPr>
        <w:rPr>
          <w:rFonts w:ascii="Times New Roman" w:hAnsi="Times New Roman" w:cs="Times New Roman"/>
        </w:rPr>
      </w:pPr>
    </w:p>
    <w:p w:rsidR="008C5B71" w:rsidRPr="009C5DAA" w:rsidRDefault="008C5B71" w:rsidP="008C5B71">
      <w:pPr>
        <w:rPr>
          <w:rFonts w:ascii="Times New Roman" w:hAnsi="Times New Roman" w:cs="Times New Roman"/>
          <w:b/>
          <w:bCs/>
        </w:rPr>
      </w:pPr>
      <w:r w:rsidRPr="009C5DAA">
        <w:rPr>
          <w:rFonts w:ascii="Times New Roman" w:hAnsi="Times New Roman" w:cs="Times New Roman"/>
          <w:b/>
          <w:bCs/>
        </w:rPr>
        <w:t>VALIDITY OF THE PROPOSAL</w:t>
      </w:r>
    </w:p>
    <w:p w:rsidR="008C5B71" w:rsidRPr="009C5DAA" w:rsidRDefault="008C5B71" w:rsidP="008C5B71">
      <w:pPr>
        <w:rPr>
          <w:rFonts w:ascii="Times New Roman" w:eastAsia="Times New Roman" w:hAnsi="Times New Roman" w:cs="Times New Roman"/>
          <w:color w:val="000000"/>
        </w:rPr>
      </w:pPr>
      <w:r w:rsidRPr="009C5DAA">
        <w:rPr>
          <w:rFonts w:ascii="Times New Roman" w:eastAsia="Times New Roman" w:hAnsi="Times New Roman" w:cs="Times New Roman"/>
          <w:color w:val="000000"/>
        </w:rPr>
        <w:t>The proposal shall remain valid for 30 days after the date of submission.</w:t>
      </w:r>
    </w:p>
    <w:p w:rsidR="00140965" w:rsidRPr="008C5B71" w:rsidRDefault="00140965" w:rsidP="008C5B71">
      <w:pPr>
        <w:jc w:val="both"/>
        <w:rPr>
          <w:rFonts w:ascii="Times New Roman" w:hAnsi="Times New Roman" w:cs="Times New Roman"/>
        </w:rPr>
      </w:pPr>
    </w:p>
    <w:sectPr w:rsidR="00140965" w:rsidRPr="008C5B71" w:rsidSect="00F4433F">
      <w:footerReference w:type="even" r:id="rId11"/>
      <w:foot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586B" w:rsidRDefault="0063586B" w:rsidP="008C590C">
      <w:r>
        <w:separator/>
      </w:r>
    </w:p>
  </w:endnote>
  <w:endnote w:type="continuationSeparator" w:id="0">
    <w:p w:rsidR="0063586B" w:rsidRDefault="0063586B" w:rsidP="008C5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95754126"/>
      <w:docPartObj>
        <w:docPartGallery w:val="Page Numbers (Bottom of Page)"/>
        <w:docPartUnique/>
      </w:docPartObj>
    </w:sdtPr>
    <w:sdtEndPr>
      <w:rPr>
        <w:rStyle w:val="PageNumber"/>
      </w:rPr>
    </w:sdtEndPr>
    <w:sdtContent>
      <w:p w:rsidR="008C590C" w:rsidRDefault="008C590C" w:rsidP="003142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C590C" w:rsidRDefault="008C590C" w:rsidP="008C59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92380919"/>
      <w:docPartObj>
        <w:docPartGallery w:val="Page Numbers (Bottom of Page)"/>
        <w:docPartUnique/>
      </w:docPartObj>
    </w:sdtPr>
    <w:sdtEndPr>
      <w:rPr>
        <w:rStyle w:val="PageNumber"/>
      </w:rPr>
    </w:sdtEndPr>
    <w:sdtContent>
      <w:p w:rsidR="008C590C" w:rsidRDefault="008C590C" w:rsidP="003142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1660DB">
          <w:rPr>
            <w:rStyle w:val="PageNumber"/>
            <w:noProof/>
          </w:rPr>
          <w:t>5</w:t>
        </w:r>
        <w:r>
          <w:rPr>
            <w:rStyle w:val="PageNumber"/>
          </w:rPr>
          <w:fldChar w:fldCharType="end"/>
        </w:r>
      </w:p>
    </w:sdtContent>
  </w:sdt>
  <w:p w:rsidR="008C590C" w:rsidRDefault="008C590C" w:rsidP="008C590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586B" w:rsidRDefault="0063586B" w:rsidP="008C590C">
      <w:r>
        <w:separator/>
      </w:r>
    </w:p>
  </w:footnote>
  <w:footnote w:type="continuationSeparator" w:id="0">
    <w:p w:rsidR="0063586B" w:rsidRDefault="0063586B" w:rsidP="008C59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77B6A"/>
    <w:multiLevelType w:val="multilevel"/>
    <w:tmpl w:val="BFD60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37CE9"/>
    <w:multiLevelType w:val="hybridMultilevel"/>
    <w:tmpl w:val="A01AA1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532F20"/>
    <w:multiLevelType w:val="hybridMultilevel"/>
    <w:tmpl w:val="2BC22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5A52CE"/>
    <w:multiLevelType w:val="hybridMultilevel"/>
    <w:tmpl w:val="C1E053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A667B8"/>
    <w:multiLevelType w:val="multilevel"/>
    <w:tmpl w:val="B6A8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1911F0"/>
    <w:multiLevelType w:val="multilevel"/>
    <w:tmpl w:val="A588FB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AC0521"/>
    <w:multiLevelType w:val="multilevel"/>
    <w:tmpl w:val="C226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5A78BB"/>
    <w:multiLevelType w:val="hybridMultilevel"/>
    <w:tmpl w:val="C6E27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BB6CAE"/>
    <w:multiLevelType w:val="multilevel"/>
    <w:tmpl w:val="13146D62"/>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B499E"/>
    <w:multiLevelType w:val="hybridMultilevel"/>
    <w:tmpl w:val="0418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695F6D"/>
    <w:multiLevelType w:val="hybridMultilevel"/>
    <w:tmpl w:val="4F0A8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1333E1"/>
    <w:multiLevelType w:val="multilevel"/>
    <w:tmpl w:val="E9889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687028"/>
    <w:multiLevelType w:val="hybridMultilevel"/>
    <w:tmpl w:val="15162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7A2527"/>
    <w:multiLevelType w:val="multilevel"/>
    <w:tmpl w:val="0D1EA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6ED25CF"/>
    <w:multiLevelType w:val="multilevel"/>
    <w:tmpl w:val="6F847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BD1817"/>
    <w:multiLevelType w:val="hybridMultilevel"/>
    <w:tmpl w:val="A79A33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E065431"/>
    <w:multiLevelType w:val="multilevel"/>
    <w:tmpl w:val="DD9E99E2"/>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0F39B1"/>
    <w:multiLevelType w:val="multilevel"/>
    <w:tmpl w:val="F25A1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623DD0"/>
    <w:multiLevelType w:val="multilevel"/>
    <w:tmpl w:val="09DA3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157F07"/>
    <w:multiLevelType w:val="multilevel"/>
    <w:tmpl w:val="1B921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B777FE"/>
    <w:multiLevelType w:val="multilevel"/>
    <w:tmpl w:val="1966B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9947DBB"/>
    <w:multiLevelType w:val="hybridMultilevel"/>
    <w:tmpl w:val="A7005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6C5A05"/>
    <w:multiLevelType w:val="multilevel"/>
    <w:tmpl w:val="87987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9"/>
  </w:num>
  <w:num w:numId="3">
    <w:abstractNumId w:val="14"/>
  </w:num>
  <w:num w:numId="4">
    <w:abstractNumId w:val="4"/>
  </w:num>
  <w:num w:numId="5">
    <w:abstractNumId w:val="5"/>
  </w:num>
  <w:num w:numId="6">
    <w:abstractNumId w:val="19"/>
  </w:num>
  <w:num w:numId="7">
    <w:abstractNumId w:val="2"/>
  </w:num>
  <w:num w:numId="8">
    <w:abstractNumId w:val="10"/>
  </w:num>
  <w:num w:numId="9">
    <w:abstractNumId w:val="20"/>
  </w:num>
  <w:num w:numId="10">
    <w:abstractNumId w:val="3"/>
  </w:num>
  <w:num w:numId="11">
    <w:abstractNumId w:val="6"/>
  </w:num>
  <w:num w:numId="12">
    <w:abstractNumId w:val="15"/>
  </w:num>
  <w:num w:numId="13">
    <w:abstractNumId w:val="13"/>
  </w:num>
  <w:num w:numId="14">
    <w:abstractNumId w:val="1"/>
  </w:num>
  <w:num w:numId="15">
    <w:abstractNumId w:val="11"/>
  </w:num>
  <w:num w:numId="16">
    <w:abstractNumId w:val="16"/>
  </w:num>
  <w:num w:numId="17">
    <w:abstractNumId w:val="8"/>
  </w:num>
  <w:num w:numId="18">
    <w:abstractNumId w:val="18"/>
  </w:num>
  <w:num w:numId="19">
    <w:abstractNumId w:val="7"/>
  </w:num>
  <w:num w:numId="20">
    <w:abstractNumId w:val="17"/>
  </w:num>
  <w:num w:numId="21">
    <w:abstractNumId w:val="22"/>
  </w:num>
  <w:num w:numId="22">
    <w:abstractNumId w:val="21"/>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01A"/>
    <w:rsid w:val="0009684A"/>
    <w:rsid w:val="000B0854"/>
    <w:rsid w:val="00124482"/>
    <w:rsid w:val="00140965"/>
    <w:rsid w:val="001660DB"/>
    <w:rsid w:val="00187593"/>
    <w:rsid w:val="00217422"/>
    <w:rsid w:val="00235CD0"/>
    <w:rsid w:val="002455D1"/>
    <w:rsid w:val="0026301A"/>
    <w:rsid w:val="00315772"/>
    <w:rsid w:val="003B41A4"/>
    <w:rsid w:val="004557C9"/>
    <w:rsid w:val="00467167"/>
    <w:rsid w:val="004952F8"/>
    <w:rsid w:val="004A68E9"/>
    <w:rsid w:val="004D6A08"/>
    <w:rsid w:val="005204C6"/>
    <w:rsid w:val="00561D97"/>
    <w:rsid w:val="0058130A"/>
    <w:rsid w:val="005A7E24"/>
    <w:rsid w:val="005C2C6E"/>
    <w:rsid w:val="0060754C"/>
    <w:rsid w:val="0063586B"/>
    <w:rsid w:val="006543E8"/>
    <w:rsid w:val="00664042"/>
    <w:rsid w:val="006930BE"/>
    <w:rsid w:val="00700631"/>
    <w:rsid w:val="00774216"/>
    <w:rsid w:val="007C3C47"/>
    <w:rsid w:val="008B2A3E"/>
    <w:rsid w:val="008C19CD"/>
    <w:rsid w:val="008C590C"/>
    <w:rsid w:val="008C5B71"/>
    <w:rsid w:val="008E028D"/>
    <w:rsid w:val="008E48C2"/>
    <w:rsid w:val="0090148F"/>
    <w:rsid w:val="009055BC"/>
    <w:rsid w:val="00954D8D"/>
    <w:rsid w:val="00972127"/>
    <w:rsid w:val="00A34E7D"/>
    <w:rsid w:val="00A50260"/>
    <w:rsid w:val="00A661B5"/>
    <w:rsid w:val="00A81131"/>
    <w:rsid w:val="00B60BBE"/>
    <w:rsid w:val="00B72072"/>
    <w:rsid w:val="00B75500"/>
    <w:rsid w:val="00BF1936"/>
    <w:rsid w:val="00C104CA"/>
    <w:rsid w:val="00CA67EB"/>
    <w:rsid w:val="00D57DF2"/>
    <w:rsid w:val="00DA4224"/>
    <w:rsid w:val="00E40028"/>
    <w:rsid w:val="00EA0A59"/>
    <w:rsid w:val="00F24420"/>
    <w:rsid w:val="00F43281"/>
    <w:rsid w:val="00F4433F"/>
    <w:rsid w:val="00F4518E"/>
    <w:rsid w:val="00F715A9"/>
    <w:rsid w:val="00F90D68"/>
    <w:rsid w:val="00FF05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BEA95"/>
  <w15:chartTrackingRefBased/>
  <w15:docId w15:val="{74969C72-774B-054B-B0A9-1B553C2CD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6301A"/>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next w:val="Normal"/>
    <w:link w:val="Heading2Char"/>
    <w:uiPriority w:val="9"/>
    <w:semiHidden/>
    <w:unhideWhenUsed/>
    <w:qFormat/>
    <w:rsid w:val="00B7207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5A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301A"/>
    <w:rPr>
      <w:rFonts w:ascii="Times New Roman" w:eastAsia="Times New Roman" w:hAnsi="Times New Roman" w:cs="Times New Roman"/>
      <w:b/>
      <w:bCs/>
      <w:kern w:val="36"/>
      <w:sz w:val="48"/>
      <w:szCs w:val="48"/>
      <w14:ligatures w14:val="none"/>
    </w:rPr>
  </w:style>
  <w:style w:type="character" w:styleId="Strong">
    <w:name w:val="Strong"/>
    <w:basedOn w:val="DefaultParagraphFont"/>
    <w:uiPriority w:val="22"/>
    <w:qFormat/>
    <w:rsid w:val="0026301A"/>
    <w:rPr>
      <w:b/>
      <w:bCs/>
    </w:rPr>
  </w:style>
  <w:style w:type="paragraph" w:styleId="NormalWeb">
    <w:name w:val="Normal (Web)"/>
    <w:basedOn w:val="Normal"/>
    <w:uiPriority w:val="99"/>
    <w:semiHidden/>
    <w:unhideWhenUsed/>
    <w:rsid w:val="0026301A"/>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561D97"/>
    <w:pPr>
      <w:ind w:left="720"/>
      <w:contextualSpacing/>
    </w:pPr>
  </w:style>
  <w:style w:type="character" w:customStyle="1" w:styleId="Heading2Char">
    <w:name w:val="Heading 2 Char"/>
    <w:basedOn w:val="DefaultParagraphFont"/>
    <w:link w:val="Heading2"/>
    <w:uiPriority w:val="9"/>
    <w:semiHidden/>
    <w:rsid w:val="00B72072"/>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5A7E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F715A9"/>
    <w:rPr>
      <w:rFonts w:asciiTheme="majorHAnsi" w:eastAsiaTheme="majorEastAsia" w:hAnsiTheme="majorHAnsi" w:cstheme="majorBidi"/>
      <w:color w:val="1F3763" w:themeColor="accent1" w:themeShade="7F"/>
    </w:rPr>
  </w:style>
  <w:style w:type="paragraph" w:styleId="Footer">
    <w:name w:val="footer"/>
    <w:basedOn w:val="Normal"/>
    <w:link w:val="FooterChar"/>
    <w:uiPriority w:val="99"/>
    <w:unhideWhenUsed/>
    <w:rsid w:val="008C590C"/>
    <w:pPr>
      <w:tabs>
        <w:tab w:val="center" w:pos="4680"/>
        <w:tab w:val="right" w:pos="9360"/>
      </w:tabs>
    </w:pPr>
  </w:style>
  <w:style w:type="character" w:customStyle="1" w:styleId="FooterChar">
    <w:name w:val="Footer Char"/>
    <w:basedOn w:val="DefaultParagraphFont"/>
    <w:link w:val="Footer"/>
    <w:uiPriority w:val="99"/>
    <w:rsid w:val="008C590C"/>
  </w:style>
  <w:style w:type="character" w:styleId="PageNumber">
    <w:name w:val="page number"/>
    <w:basedOn w:val="DefaultParagraphFont"/>
    <w:uiPriority w:val="99"/>
    <w:semiHidden/>
    <w:unhideWhenUsed/>
    <w:rsid w:val="008C590C"/>
  </w:style>
  <w:style w:type="paragraph" w:styleId="BodyText">
    <w:name w:val="Body Text"/>
    <w:basedOn w:val="Normal"/>
    <w:link w:val="BodyTextChar"/>
    <w:uiPriority w:val="1"/>
    <w:qFormat/>
    <w:rsid w:val="008C5B71"/>
    <w:pPr>
      <w:widowControl w:val="0"/>
      <w:autoSpaceDE w:val="0"/>
      <w:autoSpaceDN w:val="0"/>
    </w:pPr>
    <w:rPr>
      <w:rFonts w:ascii="Arial MT" w:eastAsia="Arial MT" w:hAnsi="Arial MT" w:cs="Arial MT"/>
      <w:kern w:val="0"/>
      <w:lang w:val="en-US"/>
      <w14:ligatures w14:val="none"/>
    </w:rPr>
  </w:style>
  <w:style w:type="character" w:customStyle="1" w:styleId="BodyTextChar">
    <w:name w:val="Body Text Char"/>
    <w:basedOn w:val="DefaultParagraphFont"/>
    <w:link w:val="BodyText"/>
    <w:uiPriority w:val="1"/>
    <w:rsid w:val="008C5B71"/>
    <w:rPr>
      <w:rFonts w:ascii="Arial MT" w:eastAsia="Arial MT" w:hAnsi="Arial MT" w:cs="Arial MT"/>
      <w:kern w:val="0"/>
      <w:lang w:val="en-US"/>
      <w14:ligatures w14:val="none"/>
    </w:rPr>
  </w:style>
  <w:style w:type="character" w:styleId="Hyperlink">
    <w:name w:val="Hyperlink"/>
    <w:basedOn w:val="DefaultParagraphFont"/>
    <w:uiPriority w:val="99"/>
    <w:unhideWhenUsed/>
    <w:rsid w:val="008C5B7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766578">
      <w:bodyDiv w:val="1"/>
      <w:marLeft w:val="0"/>
      <w:marRight w:val="0"/>
      <w:marTop w:val="0"/>
      <w:marBottom w:val="0"/>
      <w:divBdr>
        <w:top w:val="none" w:sz="0" w:space="0" w:color="auto"/>
        <w:left w:val="none" w:sz="0" w:space="0" w:color="auto"/>
        <w:bottom w:val="none" w:sz="0" w:space="0" w:color="auto"/>
        <w:right w:val="none" w:sz="0" w:space="0" w:color="auto"/>
      </w:divBdr>
    </w:div>
    <w:div w:id="179197667">
      <w:bodyDiv w:val="1"/>
      <w:marLeft w:val="0"/>
      <w:marRight w:val="0"/>
      <w:marTop w:val="0"/>
      <w:marBottom w:val="0"/>
      <w:divBdr>
        <w:top w:val="none" w:sz="0" w:space="0" w:color="auto"/>
        <w:left w:val="none" w:sz="0" w:space="0" w:color="auto"/>
        <w:bottom w:val="none" w:sz="0" w:space="0" w:color="auto"/>
        <w:right w:val="none" w:sz="0" w:space="0" w:color="auto"/>
      </w:divBdr>
    </w:div>
    <w:div w:id="485828862">
      <w:bodyDiv w:val="1"/>
      <w:marLeft w:val="0"/>
      <w:marRight w:val="0"/>
      <w:marTop w:val="0"/>
      <w:marBottom w:val="0"/>
      <w:divBdr>
        <w:top w:val="none" w:sz="0" w:space="0" w:color="auto"/>
        <w:left w:val="none" w:sz="0" w:space="0" w:color="auto"/>
        <w:bottom w:val="none" w:sz="0" w:space="0" w:color="auto"/>
        <w:right w:val="none" w:sz="0" w:space="0" w:color="auto"/>
      </w:divBdr>
    </w:div>
    <w:div w:id="557210144">
      <w:bodyDiv w:val="1"/>
      <w:marLeft w:val="0"/>
      <w:marRight w:val="0"/>
      <w:marTop w:val="0"/>
      <w:marBottom w:val="0"/>
      <w:divBdr>
        <w:top w:val="none" w:sz="0" w:space="0" w:color="auto"/>
        <w:left w:val="none" w:sz="0" w:space="0" w:color="auto"/>
        <w:bottom w:val="none" w:sz="0" w:space="0" w:color="auto"/>
        <w:right w:val="none" w:sz="0" w:space="0" w:color="auto"/>
      </w:divBdr>
    </w:div>
    <w:div w:id="581180672">
      <w:bodyDiv w:val="1"/>
      <w:marLeft w:val="0"/>
      <w:marRight w:val="0"/>
      <w:marTop w:val="0"/>
      <w:marBottom w:val="0"/>
      <w:divBdr>
        <w:top w:val="none" w:sz="0" w:space="0" w:color="auto"/>
        <w:left w:val="none" w:sz="0" w:space="0" w:color="auto"/>
        <w:bottom w:val="none" w:sz="0" w:space="0" w:color="auto"/>
        <w:right w:val="none" w:sz="0" w:space="0" w:color="auto"/>
      </w:divBdr>
    </w:div>
    <w:div w:id="642582589">
      <w:bodyDiv w:val="1"/>
      <w:marLeft w:val="0"/>
      <w:marRight w:val="0"/>
      <w:marTop w:val="0"/>
      <w:marBottom w:val="0"/>
      <w:divBdr>
        <w:top w:val="none" w:sz="0" w:space="0" w:color="auto"/>
        <w:left w:val="none" w:sz="0" w:space="0" w:color="auto"/>
        <w:bottom w:val="none" w:sz="0" w:space="0" w:color="auto"/>
        <w:right w:val="none" w:sz="0" w:space="0" w:color="auto"/>
      </w:divBdr>
    </w:div>
    <w:div w:id="668488647">
      <w:bodyDiv w:val="1"/>
      <w:marLeft w:val="0"/>
      <w:marRight w:val="0"/>
      <w:marTop w:val="0"/>
      <w:marBottom w:val="0"/>
      <w:divBdr>
        <w:top w:val="none" w:sz="0" w:space="0" w:color="auto"/>
        <w:left w:val="none" w:sz="0" w:space="0" w:color="auto"/>
        <w:bottom w:val="none" w:sz="0" w:space="0" w:color="auto"/>
        <w:right w:val="none" w:sz="0" w:space="0" w:color="auto"/>
      </w:divBdr>
    </w:div>
    <w:div w:id="726952811">
      <w:bodyDiv w:val="1"/>
      <w:marLeft w:val="0"/>
      <w:marRight w:val="0"/>
      <w:marTop w:val="0"/>
      <w:marBottom w:val="0"/>
      <w:divBdr>
        <w:top w:val="none" w:sz="0" w:space="0" w:color="auto"/>
        <w:left w:val="none" w:sz="0" w:space="0" w:color="auto"/>
        <w:bottom w:val="none" w:sz="0" w:space="0" w:color="auto"/>
        <w:right w:val="none" w:sz="0" w:space="0" w:color="auto"/>
      </w:divBdr>
    </w:div>
    <w:div w:id="898512905">
      <w:bodyDiv w:val="1"/>
      <w:marLeft w:val="0"/>
      <w:marRight w:val="0"/>
      <w:marTop w:val="0"/>
      <w:marBottom w:val="0"/>
      <w:divBdr>
        <w:top w:val="none" w:sz="0" w:space="0" w:color="auto"/>
        <w:left w:val="none" w:sz="0" w:space="0" w:color="auto"/>
        <w:bottom w:val="none" w:sz="0" w:space="0" w:color="auto"/>
        <w:right w:val="none" w:sz="0" w:space="0" w:color="auto"/>
      </w:divBdr>
    </w:div>
    <w:div w:id="913661949">
      <w:bodyDiv w:val="1"/>
      <w:marLeft w:val="0"/>
      <w:marRight w:val="0"/>
      <w:marTop w:val="0"/>
      <w:marBottom w:val="0"/>
      <w:divBdr>
        <w:top w:val="none" w:sz="0" w:space="0" w:color="auto"/>
        <w:left w:val="none" w:sz="0" w:space="0" w:color="auto"/>
        <w:bottom w:val="none" w:sz="0" w:space="0" w:color="auto"/>
        <w:right w:val="none" w:sz="0" w:space="0" w:color="auto"/>
      </w:divBdr>
    </w:div>
    <w:div w:id="983584297">
      <w:bodyDiv w:val="1"/>
      <w:marLeft w:val="0"/>
      <w:marRight w:val="0"/>
      <w:marTop w:val="0"/>
      <w:marBottom w:val="0"/>
      <w:divBdr>
        <w:top w:val="none" w:sz="0" w:space="0" w:color="auto"/>
        <w:left w:val="none" w:sz="0" w:space="0" w:color="auto"/>
        <w:bottom w:val="none" w:sz="0" w:space="0" w:color="auto"/>
        <w:right w:val="none" w:sz="0" w:space="0" w:color="auto"/>
      </w:divBdr>
    </w:div>
    <w:div w:id="996306941">
      <w:bodyDiv w:val="1"/>
      <w:marLeft w:val="0"/>
      <w:marRight w:val="0"/>
      <w:marTop w:val="0"/>
      <w:marBottom w:val="0"/>
      <w:divBdr>
        <w:top w:val="none" w:sz="0" w:space="0" w:color="auto"/>
        <w:left w:val="none" w:sz="0" w:space="0" w:color="auto"/>
        <w:bottom w:val="none" w:sz="0" w:space="0" w:color="auto"/>
        <w:right w:val="none" w:sz="0" w:space="0" w:color="auto"/>
      </w:divBdr>
    </w:div>
    <w:div w:id="1116825326">
      <w:bodyDiv w:val="1"/>
      <w:marLeft w:val="0"/>
      <w:marRight w:val="0"/>
      <w:marTop w:val="0"/>
      <w:marBottom w:val="0"/>
      <w:divBdr>
        <w:top w:val="none" w:sz="0" w:space="0" w:color="auto"/>
        <w:left w:val="none" w:sz="0" w:space="0" w:color="auto"/>
        <w:bottom w:val="none" w:sz="0" w:space="0" w:color="auto"/>
        <w:right w:val="none" w:sz="0" w:space="0" w:color="auto"/>
      </w:divBdr>
    </w:div>
    <w:div w:id="1521316658">
      <w:bodyDiv w:val="1"/>
      <w:marLeft w:val="0"/>
      <w:marRight w:val="0"/>
      <w:marTop w:val="0"/>
      <w:marBottom w:val="0"/>
      <w:divBdr>
        <w:top w:val="none" w:sz="0" w:space="0" w:color="auto"/>
        <w:left w:val="none" w:sz="0" w:space="0" w:color="auto"/>
        <w:bottom w:val="none" w:sz="0" w:space="0" w:color="auto"/>
        <w:right w:val="none" w:sz="0" w:space="0" w:color="auto"/>
      </w:divBdr>
    </w:div>
    <w:div w:id="1738240865">
      <w:bodyDiv w:val="1"/>
      <w:marLeft w:val="0"/>
      <w:marRight w:val="0"/>
      <w:marTop w:val="0"/>
      <w:marBottom w:val="0"/>
      <w:divBdr>
        <w:top w:val="none" w:sz="0" w:space="0" w:color="auto"/>
        <w:left w:val="none" w:sz="0" w:space="0" w:color="auto"/>
        <w:bottom w:val="none" w:sz="0" w:space="0" w:color="auto"/>
        <w:right w:val="none" w:sz="0" w:space="0" w:color="auto"/>
      </w:divBdr>
    </w:div>
    <w:div w:id="1748385465">
      <w:bodyDiv w:val="1"/>
      <w:marLeft w:val="0"/>
      <w:marRight w:val="0"/>
      <w:marTop w:val="0"/>
      <w:marBottom w:val="0"/>
      <w:divBdr>
        <w:top w:val="none" w:sz="0" w:space="0" w:color="auto"/>
        <w:left w:val="none" w:sz="0" w:space="0" w:color="auto"/>
        <w:bottom w:val="none" w:sz="0" w:space="0" w:color="auto"/>
        <w:right w:val="none" w:sz="0" w:space="0" w:color="auto"/>
      </w:divBdr>
    </w:div>
    <w:div w:id="2096125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moa.gov.s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irrigationdept@moa.gov.so" TargetMode="External"/><Relationship Id="rId4" Type="http://schemas.openxmlformats.org/officeDocument/2006/relationships/webSettings" Target="webSettings.xml"/><Relationship Id="rId9" Type="http://schemas.openxmlformats.org/officeDocument/2006/relationships/hyperlink" Target="mailto:Dg@moa.gov.s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1236</Words>
  <Characters>7049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cp:revision>
  <dcterms:created xsi:type="dcterms:W3CDTF">2025-11-30T17:27:00Z</dcterms:created>
  <dcterms:modified xsi:type="dcterms:W3CDTF">2025-11-30T21:03:00Z</dcterms:modified>
</cp:coreProperties>
</file>