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8EF3C2" w14:textId="422C759D" w:rsidR="00FC3C36" w:rsidRDefault="00BB003F" w:rsidP="00BB003F">
      <w:pPr>
        <w:tabs>
          <w:tab w:val="left" w:pos="2700"/>
        </w:tabs>
        <w:ind w:left="2790"/>
      </w:pPr>
      <w:r w:rsidRPr="00CF7FD9">
        <w:rPr>
          <w:rFonts w:ascii="DIN Next LT Pro" w:eastAsia="Times New Roman" w:hAnsi="DIN Next LT Pro"/>
          <w:noProof/>
          <w:color w:val="000000"/>
        </w:rPr>
        <w:drawing>
          <wp:inline distT="0" distB="0" distL="0" distR="0" wp14:anchorId="3EA8E34C" wp14:editId="7024BD96">
            <wp:extent cx="2070100" cy="772085"/>
            <wp:effectExtent l="0" t="0" r="0" b="0"/>
            <wp:docPr id="1290133970" name="Picture 1" descr="A logo with a purple circle and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133970" name="Picture 1" descr="A logo with a purple circle and a white background&#10;&#10;Description automatically generated"/>
                    <pic:cNvPicPr>
                      <a:picLocks noChangeAspect="1" noChangeArrowheads="1"/>
                    </pic:cNvPicPr>
                  </pic:nvPicPr>
                  <pic:blipFill>
                    <a:blip r:embed="rId5" r:link="rId6" cstate="print">
                      <a:extLst>
                        <a:ext uri="{28A0092B-C50C-407E-A947-70E740481C1C}">
                          <a14:useLocalDpi xmlns:a14="http://schemas.microsoft.com/office/drawing/2010/main" val="0"/>
                        </a:ext>
                      </a:extLst>
                    </a:blip>
                    <a:srcRect/>
                    <a:stretch>
                      <a:fillRect/>
                    </a:stretch>
                  </pic:blipFill>
                  <pic:spPr bwMode="auto">
                    <a:xfrm>
                      <a:off x="0" y="0"/>
                      <a:ext cx="2083110" cy="776938"/>
                    </a:xfrm>
                    <a:prstGeom prst="rect">
                      <a:avLst/>
                    </a:prstGeom>
                    <a:noFill/>
                    <a:ln>
                      <a:noFill/>
                    </a:ln>
                  </pic:spPr>
                </pic:pic>
              </a:graphicData>
            </a:graphic>
          </wp:inline>
        </w:drawing>
      </w:r>
    </w:p>
    <w:p w14:paraId="757E93BF" w14:textId="5A6F8A52" w:rsidR="00BB003F" w:rsidRPr="00BB003F" w:rsidRDefault="00BB003F" w:rsidP="00BB003F">
      <w:pPr>
        <w:pStyle w:val="NoSpacing"/>
        <w:ind w:left="180"/>
        <w:rPr>
          <w:rFonts w:ascii="Candara" w:hAnsi="Candara"/>
          <w:b/>
          <w:bCs/>
          <w:sz w:val="26"/>
          <w:szCs w:val="26"/>
        </w:rPr>
      </w:pPr>
      <w:r w:rsidRPr="00BB003F">
        <w:rPr>
          <w:rFonts w:ascii="Candara" w:hAnsi="Candara"/>
          <w:b/>
          <w:bCs/>
          <w:sz w:val="26"/>
          <w:szCs w:val="26"/>
        </w:rPr>
        <w:t xml:space="preserve">TERMS OF REFERENCE FOR BASELINE EVALUATION FOR PROMOTING RESILIENCE AND PEACEFUL CO-EXISTENCE FOR CLIMATE CRISIS AFFECTED COMMUNITIES </w:t>
      </w:r>
    </w:p>
    <w:p w14:paraId="2AC56B7D" w14:textId="68C27274" w:rsidR="00BB003F" w:rsidRDefault="00BB003F" w:rsidP="00BB003F">
      <w:pPr>
        <w:pStyle w:val="NoSpacing"/>
        <w:rPr>
          <w:rFonts w:ascii="Candara" w:hAnsi="Candara"/>
          <w:b/>
          <w:bCs/>
          <w:spacing w:val="-2"/>
          <w:sz w:val="26"/>
          <w:szCs w:val="26"/>
        </w:rPr>
      </w:pPr>
      <w:r w:rsidRPr="00BB003F">
        <w:rPr>
          <w:rFonts w:ascii="Candara" w:hAnsi="Candara"/>
          <w:b/>
          <w:bCs/>
          <w:sz w:val="26"/>
          <w:szCs w:val="26"/>
        </w:rPr>
        <w:t xml:space="preserve">                                                       </w:t>
      </w:r>
      <w:r>
        <w:rPr>
          <w:rFonts w:ascii="Candara" w:hAnsi="Candara"/>
          <w:b/>
          <w:bCs/>
          <w:sz w:val="26"/>
          <w:szCs w:val="26"/>
        </w:rPr>
        <w:t xml:space="preserve">          </w:t>
      </w:r>
      <w:r w:rsidRPr="00BB003F">
        <w:rPr>
          <w:rFonts w:ascii="Candara" w:hAnsi="Candara"/>
          <w:b/>
          <w:bCs/>
          <w:sz w:val="26"/>
          <w:szCs w:val="26"/>
        </w:rPr>
        <w:t xml:space="preserve">SOMALIA’ </w:t>
      </w:r>
      <w:r w:rsidRPr="00BB003F">
        <w:rPr>
          <w:rFonts w:ascii="Candara" w:hAnsi="Candara"/>
          <w:b/>
          <w:bCs/>
          <w:spacing w:val="-2"/>
          <w:sz w:val="26"/>
          <w:szCs w:val="26"/>
        </w:rPr>
        <w:t>PROJECT</w:t>
      </w:r>
    </w:p>
    <w:p w14:paraId="7F6DE649" w14:textId="77777777" w:rsidR="00780024" w:rsidRPr="0019170C" w:rsidRDefault="00780024" w:rsidP="00BB003F">
      <w:pPr>
        <w:pStyle w:val="NoSpacing"/>
        <w:rPr>
          <w:rFonts w:ascii="Candara" w:hAnsi="Candara"/>
          <w:b/>
          <w:bCs/>
          <w:sz w:val="24"/>
          <w:szCs w:val="24"/>
        </w:rPr>
      </w:pPr>
    </w:p>
    <w:p w14:paraId="1BF34B8B" w14:textId="7169578D" w:rsidR="00BB003F" w:rsidRPr="0019170C" w:rsidRDefault="00780024" w:rsidP="00780024">
      <w:pPr>
        <w:pStyle w:val="ListParagraph"/>
        <w:numPr>
          <w:ilvl w:val="0"/>
          <w:numId w:val="1"/>
        </w:numPr>
        <w:ind w:left="90" w:hanging="270"/>
        <w:rPr>
          <w:rFonts w:ascii="Candara" w:hAnsi="Candara"/>
          <w:b/>
          <w:bCs/>
          <w:sz w:val="24"/>
          <w:szCs w:val="24"/>
        </w:rPr>
      </w:pPr>
      <w:r w:rsidRPr="0019170C">
        <w:rPr>
          <w:rFonts w:ascii="Candara" w:hAnsi="Candara"/>
          <w:b/>
          <w:bCs/>
          <w:sz w:val="24"/>
          <w:szCs w:val="24"/>
        </w:rPr>
        <w:t xml:space="preserve">INTRODUCTION AND BACKGROUND </w:t>
      </w:r>
    </w:p>
    <w:p w14:paraId="4C63FC01" w14:textId="6A7FC122" w:rsidR="00780024" w:rsidRDefault="006B2CA9" w:rsidP="006B2CA9">
      <w:pPr>
        <w:pStyle w:val="ListParagraph"/>
        <w:ind w:left="90"/>
        <w:jc w:val="both"/>
        <w:rPr>
          <w:rFonts w:ascii="Candara" w:hAnsi="Candara"/>
          <w:sz w:val="24"/>
          <w:szCs w:val="24"/>
        </w:rPr>
      </w:pPr>
      <w:r w:rsidRPr="006B2CA9">
        <w:rPr>
          <w:rFonts w:ascii="Candara" w:hAnsi="Candara"/>
          <w:sz w:val="24"/>
          <w:szCs w:val="24"/>
        </w:rPr>
        <w:t xml:space="preserve">Up to 69% of the Somali population live below the poverty line mainly due to the negative effects of climate change.   Climate change-related droughts, intermittent floods and desert locust infestation has resulted in loss of livestock and agricultural production which account for more than 70% of the country's GDP.  These sectors also employ millions of Somali people directly and indirectly.  The destruction of education and WASH facilities, and the loss of local communities’ main livelihood sources by floods and drought continues to increase the number of Internally Displaced Persons (IDPs) and resultant humanitarian crises. Furthermore, climate change and variability impacts, and conflicts are interlinked in Somalia, and these affect the most vulnerable (particularly women and children) and communities that depend on natural resources like land, water and pasture. resource-dependent communities (NCD 2021).  More than 4.3 million people are projected to suffer from acute hunger and malnutrition, including 1.5m children under the age of five who are expected to suffer from acute malnutrition in 2024, more than half of the population is water insecure with almost two-thirds of displaced households considered as water insecure. Low school enrolment rates contour to bedevil children of Somalia during droughts and flooding.  During droughts, the children migrate with their families in search of pasture and those left at home have very little to survive on, school becomes a secondary need.  During floods, the children may not access schools as </w:t>
      </w:r>
      <w:proofErr w:type="spellStart"/>
      <w:r w:rsidRPr="006B2CA9">
        <w:rPr>
          <w:rFonts w:ascii="Candara" w:hAnsi="Candara"/>
          <w:sz w:val="24"/>
          <w:szCs w:val="24"/>
        </w:rPr>
        <w:t>pths</w:t>
      </w:r>
      <w:proofErr w:type="spellEnd"/>
      <w:r w:rsidRPr="006B2CA9">
        <w:rPr>
          <w:rFonts w:ascii="Candara" w:hAnsi="Candara"/>
          <w:sz w:val="24"/>
          <w:szCs w:val="24"/>
        </w:rPr>
        <w:t xml:space="preserve"> to schools are washed away and the dangers of being washed away by raging flood waters pose a safety risk.  Some learning facilities also get destroyed (including learning materials) making learning impossible.  Where the schools remain relatively safe, these are used by displaced communities as safe havens until the flood waters subside. The Gross Enrolment Rate (GER) in Somalia is estimated at 31 percent (28 percent female) for primary education and 23 percent (19 percent female) for secondary education (Joint Review of the Education Sector Report, 2023). It is therefore projected for 2024 that between 3.6 million and 4.9 million school-aged children in Somalia will not have access to formal education and that nearly 2.4 million school-aged children will require assistance to enable them to begin, return to, or remain in school. Floods, droughts, conflicts, and displacement are putting women and girls at risk in Somalia.  </w:t>
      </w:r>
    </w:p>
    <w:p w14:paraId="7279F9FE" w14:textId="77777777" w:rsidR="00795A19" w:rsidRDefault="00795A19" w:rsidP="006B2CA9">
      <w:pPr>
        <w:pStyle w:val="ListParagraph"/>
        <w:ind w:left="90"/>
        <w:jc w:val="both"/>
        <w:rPr>
          <w:rFonts w:ascii="Candara" w:hAnsi="Candara"/>
          <w:sz w:val="24"/>
          <w:szCs w:val="24"/>
        </w:rPr>
      </w:pPr>
    </w:p>
    <w:p w14:paraId="0F4CB78C" w14:textId="64713AE3" w:rsidR="006B2CA9" w:rsidRDefault="00795A19" w:rsidP="006B2CA9">
      <w:pPr>
        <w:pStyle w:val="ListParagraph"/>
        <w:ind w:left="90"/>
        <w:jc w:val="both"/>
        <w:rPr>
          <w:rFonts w:ascii="Candara" w:hAnsi="Candara"/>
          <w:sz w:val="24"/>
          <w:szCs w:val="24"/>
        </w:rPr>
      </w:pPr>
      <w:r w:rsidRPr="00795A19">
        <w:rPr>
          <w:rFonts w:ascii="Candara" w:hAnsi="Candara"/>
          <w:sz w:val="24"/>
          <w:szCs w:val="24"/>
        </w:rPr>
        <w:t>It</w:t>
      </w:r>
      <w:r w:rsidRPr="00795A19">
        <w:rPr>
          <w:rFonts w:ascii="Candara" w:hAnsi="Candara"/>
          <w:spacing w:val="-15"/>
          <w:sz w:val="24"/>
          <w:szCs w:val="24"/>
        </w:rPr>
        <w:t xml:space="preserve"> </w:t>
      </w:r>
      <w:r w:rsidRPr="00795A19">
        <w:rPr>
          <w:rFonts w:ascii="Candara" w:hAnsi="Candara"/>
          <w:sz w:val="24"/>
          <w:szCs w:val="24"/>
        </w:rPr>
        <w:t>is</w:t>
      </w:r>
      <w:r w:rsidRPr="00795A19">
        <w:rPr>
          <w:rFonts w:ascii="Candara" w:hAnsi="Candara"/>
          <w:spacing w:val="-15"/>
          <w:sz w:val="24"/>
          <w:szCs w:val="24"/>
        </w:rPr>
        <w:t xml:space="preserve"> </w:t>
      </w:r>
      <w:r w:rsidRPr="00795A19">
        <w:rPr>
          <w:rFonts w:ascii="Candara" w:hAnsi="Candara"/>
          <w:sz w:val="24"/>
          <w:szCs w:val="24"/>
        </w:rPr>
        <w:t>against</w:t>
      </w:r>
      <w:r w:rsidRPr="00795A19">
        <w:rPr>
          <w:rFonts w:ascii="Candara" w:hAnsi="Candara"/>
          <w:spacing w:val="-7"/>
          <w:sz w:val="24"/>
          <w:szCs w:val="24"/>
        </w:rPr>
        <w:t xml:space="preserve"> </w:t>
      </w:r>
      <w:r w:rsidRPr="00795A19">
        <w:rPr>
          <w:rFonts w:ascii="Candara" w:hAnsi="Candara"/>
          <w:sz w:val="24"/>
          <w:szCs w:val="24"/>
        </w:rPr>
        <w:t>this</w:t>
      </w:r>
      <w:r w:rsidRPr="00795A19">
        <w:rPr>
          <w:rFonts w:ascii="Candara" w:hAnsi="Candara"/>
          <w:spacing w:val="-9"/>
          <w:sz w:val="24"/>
          <w:szCs w:val="24"/>
        </w:rPr>
        <w:t xml:space="preserve"> </w:t>
      </w:r>
      <w:r w:rsidRPr="00795A19">
        <w:rPr>
          <w:rFonts w:ascii="Candara" w:hAnsi="Candara"/>
          <w:sz w:val="24"/>
          <w:szCs w:val="24"/>
        </w:rPr>
        <w:t>background</w:t>
      </w:r>
      <w:r w:rsidRPr="00795A19">
        <w:rPr>
          <w:rFonts w:ascii="Candara" w:hAnsi="Candara"/>
          <w:spacing w:val="-11"/>
          <w:sz w:val="24"/>
          <w:szCs w:val="24"/>
        </w:rPr>
        <w:t xml:space="preserve"> </w:t>
      </w:r>
      <w:r w:rsidRPr="00795A19">
        <w:rPr>
          <w:rFonts w:ascii="Candara" w:hAnsi="Candara"/>
          <w:sz w:val="24"/>
          <w:szCs w:val="24"/>
        </w:rPr>
        <w:t>that</w:t>
      </w:r>
      <w:r w:rsidRPr="00795A19">
        <w:rPr>
          <w:rFonts w:ascii="Candara" w:hAnsi="Candara"/>
          <w:spacing w:val="-6"/>
          <w:sz w:val="24"/>
          <w:szCs w:val="24"/>
        </w:rPr>
        <w:t xml:space="preserve"> </w:t>
      </w:r>
      <w:r w:rsidRPr="00795A19">
        <w:rPr>
          <w:rFonts w:ascii="Candara" w:hAnsi="Candara"/>
          <w:sz w:val="24"/>
          <w:szCs w:val="24"/>
        </w:rPr>
        <w:t>the</w:t>
      </w:r>
      <w:r w:rsidRPr="00795A19">
        <w:rPr>
          <w:rFonts w:ascii="Candara" w:hAnsi="Candara"/>
          <w:spacing w:val="-11"/>
          <w:sz w:val="24"/>
          <w:szCs w:val="24"/>
        </w:rPr>
        <w:t xml:space="preserve"> </w:t>
      </w:r>
      <w:r w:rsidRPr="00795A19">
        <w:rPr>
          <w:rFonts w:ascii="Candara" w:hAnsi="Candara"/>
          <w:sz w:val="24"/>
          <w:szCs w:val="24"/>
        </w:rPr>
        <w:t>ACT</w:t>
      </w:r>
      <w:r w:rsidRPr="00795A19">
        <w:rPr>
          <w:rFonts w:ascii="Candara" w:hAnsi="Candara"/>
          <w:spacing w:val="-5"/>
          <w:sz w:val="24"/>
          <w:szCs w:val="24"/>
        </w:rPr>
        <w:t xml:space="preserve"> </w:t>
      </w:r>
      <w:r w:rsidRPr="00795A19">
        <w:rPr>
          <w:rFonts w:ascii="Candara" w:hAnsi="Candara"/>
          <w:sz w:val="24"/>
          <w:szCs w:val="24"/>
        </w:rPr>
        <w:t>Alliance</w:t>
      </w:r>
      <w:r w:rsidRPr="00795A19">
        <w:rPr>
          <w:rFonts w:ascii="Candara" w:hAnsi="Candara"/>
          <w:spacing w:val="-8"/>
          <w:sz w:val="24"/>
          <w:szCs w:val="24"/>
        </w:rPr>
        <w:t xml:space="preserve"> </w:t>
      </w:r>
      <w:r w:rsidRPr="00795A19">
        <w:rPr>
          <w:rFonts w:ascii="Candara" w:hAnsi="Candara"/>
          <w:sz w:val="24"/>
          <w:szCs w:val="24"/>
        </w:rPr>
        <w:t>Somalia</w:t>
      </w:r>
      <w:r w:rsidRPr="00795A19">
        <w:rPr>
          <w:rFonts w:ascii="Candara" w:hAnsi="Candara"/>
          <w:spacing w:val="-12"/>
          <w:sz w:val="24"/>
          <w:szCs w:val="24"/>
        </w:rPr>
        <w:t xml:space="preserve"> </w:t>
      </w:r>
      <w:r w:rsidRPr="00795A19">
        <w:rPr>
          <w:rFonts w:ascii="Candara" w:hAnsi="Candara"/>
          <w:sz w:val="24"/>
          <w:szCs w:val="24"/>
        </w:rPr>
        <w:t>Forum</w:t>
      </w:r>
      <w:r w:rsidRPr="00795A19">
        <w:rPr>
          <w:rFonts w:ascii="Candara" w:hAnsi="Candara"/>
          <w:spacing w:val="-15"/>
          <w:sz w:val="24"/>
          <w:szCs w:val="24"/>
        </w:rPr>
        <w:t xml:space="preserve"> </w:t>
      </w:r>
      <w:r w:rsidRPr="00795A19">
        <w:rPr>
          <w:rFonts w:ascii="Candara" w:hAnsi="Candara"/>
          <w:sz w:val="24"/>
          <w:szCs w:val="24"/>
        </w:rPr>
        <w:t>(ASF),</w:t>
      </w:r>
      <w:r w:rsidRPr="00795A19">
        <w:rPr>
          <w:rFonts w:ascii="Candara" w:hAnsi="Candara"/>
          <w:spacing w:val="-9"/>
          <w:sz w:val="24"/>
          <w:szCs w:val="24"/>
        </w:rPr>
        <w:t xml:space="preserve"> </w:t>
      </w:r>
      <w:r w:rsidRPr="00795A19">
        <w:rPr>
          <w:rFonts w:ascii="Candara" w:hAnsi="Candara"/>
          <w:sz w:val="24"/>
          <w:szCs w:val="24"/>
        </w:rPr>
        <w:t>comprising</w:t>
      </w:r>
      <w:r w:rsidRPr="00795A19">
        <w:rPr>
          <w:rFonts w:ascii="Candara" w:hAnsi="Candara"/>
          <w:spacing w:val="-11"/>
          <w:sz w:val="24"/>
          <w:szCs w:val="24"/>
        </w:rPr>
        <w:t xml:space="preserve"> </w:t>
      </w:r>
      <w:r w:rsidRPr="00795A19">
        <w:rPr>
          <w:rFonts w:ascii="Candara" w:hAnsi="Candara"/>
          <w:sz w:val="24"/>
          <w:szCs w:val="24"/>
        </w:rPr>
        <w:t>of</w:t>
      </w:r>
      <w:r w:rsidRPr="00795A19">
        <w:rPr>
          <w:rFonts w:ascii="Candara" w:hAnsi="Candara"/>
          <w:spacing w:val="-15"/>
          <w:sz w:val="24"/>
          <w:szCs w:val="24"/>
        </w:rPr>
        <w:t xml:space="preserve"> </w:t>
      </w:r>
      <w:r w:rsidRPr="00795A19">
        <w:rPr>
          <w:rFonts w:ascii="Candara" w:hAnsi="Candara"/>
          <w:sz w:val="24"/>
          <w:szCs w:val="24"/>
        </w:rPr>
        <w:t>the</w:t>
      </w:r>
      <w:r w:rsidRPr="00795A19">
        <w:rPr>
          <w:rFonts w:ascii="Candara" w:hAnsi="Candara"/>
          <w:spacing w:val="-12"/>
          <w:sz w:val="24"/>
          <w:szCs w:val="24"/>
        </w:rPr>
        <w:t xml:space="preserve"> </w:t>
      </w:r>
      <w:r w:rsidR="00F324FF">
        <w:rPr>
          <w:rFonts w:ascii="Candara" w:hAnsi="Candara"/>
          <w:sz w:val="24"/>
          <w:szCs w:val="24"/>
        </w:rPr>
        <w:t>NCA</w:t>
      </w:r>
      <w:r w:rsidRPr="00795A19">
        <w:rPr>
          <w:rFonts w:ascii="Candara" w:hAnsi="Candara"/>
          <w:sz w:val="24"/>
          <w:szCs w:val="24"/>
        </w:rPr>
        <w:t xml:space="preserve"> WS,</w:t>
      </w:r>
      <w:r w:rsidRPr="00795A19">
        <w:rPr>
          <w:rFonts w:ascii="Candara" w:hAnsi="Candara"/>
          <w:spacing w:val="-15"/>
          <w:sz w:val="24"/>
          <w:szCs w:val="24"/>
        </w:rPr>
        <w:t xml:space="preserve"> </w:t>
      </w:r>
      <w:r w:rsidRPr="00795A19">
        <w:rPr>
          <w:rFonts w:ascii="Candara" w:hAnsi="Candara"/>
          <w:sz w:val="24"/>
          <w:szCs w:val="24"/>
        </w:rPr>
        <w:t>DKH,</w:t>
      </w:r>
      <w:r w:rsidRPr="00795A19">
        <w:rPr>
          <w:rFonts w:ascii="Candara" w:hAnsi="Candara"/>
          <w:spacing w:val="-13"/>
          <w:sz w:val="24"/>
          <w:szCs w:val="24"/>
        </w:rPr>
        <w:t xml:space="preserve"> </w:t>
      </w:r>
      <w:r w:rsidRPr="00795A19">
        <w:rPr>
          <w:rFonts w:ascii="Candara" w:hAnsi="Candara"/>
          <w:sz w:val="24"/>
          <w:szCs w:val="24"/>
        </w:rPr>
        <w:t>DS,</w:t>
      </w:r>
      <w:r w:rsidRPr="00795A19">
        <w:rPr>
          <w:rFonts w:ascii="Candara" w:hAnsi="Candara"/>
          <w:spacing w:val="-11"/>
          <w:sz w:val="24"/>
          <w:szCs w:val="24"/>
        </w:rPr>
        <w:t xml:space="preserve"> </w:t>
      </w:r>
      <w:r w:rsidRPr="00795A19">
        <w:rPr>
          <w:rFonts w:ascii="Candara" w:hAnsi="Candara"/>
          <w:sz w:val="24"/>
          <w:szCs w:val="24"/>
        </w:rPr>
        <w:t>FCA,</w:t>
      </w:r>
      <w:r w:rsidRPr="00795A19">
        <w:rPr>
          <w:rFonts w:ascii="Candara" w:hAnsi="Candara"/>
          <w:spacing w:val="-11"/>
          <w:sz w:val="24"/>
          <w:szCs w:val="24"/>
        </w:rPr>
        <w:t xml:space="preserve"> </w:t>
      </w:r>
      <w:r w:rsidRPr="00795A19">
        <w:rPr>
          <w:rFonts w:ascii="Candara" w:hAnsi="Candara"/>
          <w:sz w:val="24"/>
          <w:szCs w:val="24"/>
        </w:rPr>
        <w:t>NCA</w:t>
      </w:r>
      <w:r w:rsidRPr="00795A19">
        <w:rPr>
          <w:rFonts w:ascii="Candara" w:hAnsi="Candara"/>
          <w:spacing w:val="-15"/>
          <w:sz w:val="24"/>
          <w:szCs w:val="24"/>
        </w:rPr>
        <w:t xml:space="preserve"> </w:t>
      </w:r>
      <w:r w:rsidRPr="00795A19">
        <w:rPr>
          <w:rFonts w:ascii="Candara" w:hAnsi="Candara"/>
          <w:sz w:val="24"/>
          <w:szCs w:val="24"/>
        </w:rPr>
        <w:t>and</w:t>
      </w:r>
      <w:r w:rsidRPr="00795A19">
        <w:rPr>
          <w:rFonts w:ascii="Candara" w:hAnsi="Candara"/>
          <w:spacing w:val="-14"/>
          <w:sz w:val="24"/>
          <w:szCs w:val="24"/>
        </w:rPr>
        <w:t xml:space="preserve"> </w:t>
      </w:r>
      <w:r w:rsidRPr="00795A19">
        <w:rPr>
          <w:rFonts w:ascii="Candara" w:hAnsi="Candara"/>
          <w:sz w:val="24"/>
          <w:szCs w:val="24"/>
        </w:rPr>
        <w:t>Bread</w:t>
      </w:r>
      <w:r w:rsidRPr="00795A19">
        <w:rPr>
          <w:rFonts w:ascii="Candara" w:hAnsi="Candara"/>
          <w:spacing w:val="-14"/>
          <w:sz w:val="24"/>
          <w:szCs w:val="24"/>
        </w:rPr>
        <w:t xml:space="preserve"> </w:t>
      </w:r>
      <w:r w:rsidRPr="00795A19">
        <w:rPr>
          <w:rFonts w:ascii="Candara" w:hAnsi="Candara"/>
          <w:sz w:val="24"/>
          <w:szCs w:val="24"/>
        </w:rPr>
        <w:t>for</w:t>
      </w:r>
      <w:r w:rsidRPr="00795A19">
        <w:rPr>
          <w:rFonts w:ascii="Candara" w:hAnsi="Candara"/>
          <w:spacing w:val="-15"/>
          <w:sz w:val="24"/>
          <w:szCs w:val="24"/>
        </w:rPr>
        <w:t xml:space="preserve"> </w:t>
      </w:r>
      <w:r w:rsidRPr="00795A19">
        <w:rPr>
          <w:rFonts w:ascii="Candara" w:hAnsi="Candara"/>
          <w:sz w:val="24"/>
          <w:szCs w:val="24"/>
        </w:rPr>
        <w:t>the</w:t>
      </w:r>
      <w:r w:rsidRPr="00795A19">
        <w:rPr>
          <w:rFonts w:ascii="Candara" w:hAnsi="Candara"/>
          <w:spacing w:val="-15"/>
          <w:sz w:val="24"/>
          <w:szCs w:val="24"/>
        </w:rPr>
        <w:t xml:space="preserve"> </w:t>
      </w:r>
      <w:r w:rsidRPr="00795A19">
        <w:rPr>
          <w:rFonts w:ascii="Candara" w:hAnsi="Candara"/>
          <w:sz w:val="24"/>
          <w:szCs w:val="24"/>
        </w:rPr>
        <w:t>World</w:t>
      </w:r>
      <w:r w:rsidRPr="00795A19">
        <w:rPr>
          <w:rFonts w:ascii="Candara" w:hAnsi="Candara"/>
          <w:spacing w:val="-14"/>
          <w:sz w:val="24"/>
          <w:szCs w:val="24"/>
        </w:rPr>
        <w:t xml:space="preserve"> </w:t>
      </w:r>
      <w:r w:rsidRPr="00795A19">
        <w:rPr>
          <w:rFonts w:ascii="Candara" w:hAnsi="Candara"/>
          <w:sz w:val="24"/>
          <w:szCs w:val="24"/>
        </w:rPr>
        <w:t>(</w:t>
      </w:r>
      <w:proofErr w:type="spellStart"/>
      <w:r w:rsidRPr="00795A19">
        <w:rPr>
          <w:rFonts w:ascii="Candara" w:hAnsi="Candara"/>
          <w:sz w:val="24"/>
          <w:szCs w:val="24"/>
        </w:rPr>
        <w:t>BftW</w:t>
      </w:r>
      <w:proofErr w:type="spellEnd"/>
      <w:r w:rsidRPr="00795A19">
        <w:rPr>
          <w:rFonts w:ascii="Candara" w:hAnsi="Candara"/>
          <w:sz w:val="24"/>
          <w:szCs w:val="24"/>
        </w:rPr>
        <w:t>),</w:t>
      </w:r>
      <w:r w:rsidRPr="00795A19">
        <w:rPr>
          <w:rFonts w:ascii="Candara" w:hAnsi="Candara"/>
          <w:spacing w:val="-11"/>
          <w:sz w:val="24"/>
          <w:szCs w:val="24"/>
        </w:rPr>
        <w:t xml:space="preserve"> </w:t>
      </w:r>
      <w:r w:rsidRPr="00795A19">
        <w:rPr>
          <w:rFonts w:ascii="Candara" w:hAnsi="Candara"/>
          <w:sz w:val="24"/>
          <w:szCs w:val="24"/>
        </w:rPr>
        <w:t>is</w:t>
      </w:r>
      <w:r w:rsidRPr="00795A19">
        <w:rPr>
          <w:rFonts w:ascii="Candara" w:hAnsi="Candara"/>
          <w:spacing w:val="-15"/>
          <w:sz w:val="24"/>
          <w:szCs w:val="24"/>
        </w:rPr>
        <w:t xml:space="preserve"> </w:t>
      </w:r>
      <w:r w:rsidRPr="00795A19">
        <w:rPr>
          <w:rFonts w:ascii="Candara" w:hAnsi="Candara"/>
          <w:sz w:val="24"/>
          <w:szCs w:val="24"/>
        </w:rPr>
        <w:t>committed</w:t>
      </w:r>
      <w:r w:rsidRPr="00795A19">
        <w:rPr>
          <w:rFonts w:ascii="Candara" w:hAnsi="Candara"/>
          <w:spacing w:val="-15"/>
          <w:sz w:val="24"/>
          <w:szCs w:val="24"/>
        </w:rPr>
        <w:t xml:space="preserve"> </w:t>
      </w:r>
      <w:r w:rsidRPr="00795A19">
        <w:rPr>
          <w:rFonts w:ascii="Candara" w:hAnsi="Candara"/>
          <w:sz w:val="24"/>
          <w:szCs w:val="24"/>
        </w:rPr>
        <w:t>to</w:t>
      </w:r>
      <w:r w:rsidRPr="00795A19">
        <w:rPr>
          <w:rFonts w:ascii="Candara" w:hAnsi="Candara"/>
          <w:spacing w:val="-14"/>
          <w:sz w:val="24"/>
          <w:szCs w:val="24"/>
        </w:rPr>
        <w:t xml:space="preserve"> </w:t>
      </w:r>
      <w:r w:rsidRPr="00795A19">
        <w:rPr>
          <w:rFonts w:ascii="Candara" w:hAnsi="Candara"/>
          <w:sz w:val="24"/>
          <w:szCs w:val="24"/>
        </w:rPr>
        <w:t>support</w:t>
      </w:r>
      <w:r w:rsidRPr="00795A19">
        <w:rPr>
          <w:rFonts w:ascii="Candara" w:hAnsi="Candara"/>
          <w:spacing w:val="-9"/>
          <w:sz w:val="24"/>
          <w:szCs w:val="24"/>
        </w:rPr>
        <w:t xml:space="preserve"> </w:t>
      </w:r>
      <w:r w:rsidRPr="00795A19">
        <w:rPr>
          <w:rFonts w:ascii="Candara" w:hAnsi="Candara"/>
          <w:sz w:val="24"/>
          <w:szCs w:val="24"/>
        </w:rPr>
        <w:t>community’s capacities to mitigate the effects of</w:t>
      </w:r>
      <w:r w:rsidRPr="00795A19">
        <w:rPr>
          <w:rFonts w:ascii="Candara" w:hAnsi="Candara"/>
          <w:spacing w:val="-6"/>
          <w:sz w:val="24"/>
          <w:szCs w:val="24"/>
        </w:rPr>
        <w:t xml:space="preserve"> </w:t>
      </w:r>
      <w:r w:rsidRPr="00795A19">
        <w:rPr>
          <w:rFonts w:ascii="Candara" w:hAnsi="Candara"/>
          <w:sz w:val="24"/>
          <w:szCs w:val="24"/>
        </w:rPr>
        <w:t>climate change, focusing on</w:t>
      </w:r>
      <w:r w:rsidRPr="00795A19">
        <w:rPr>
          <w:rFonts w:ascii="Candara" w:hAnsi="Candara"/>
          <w:spacing w:val="-7"/>
          <w:sz w:val="24"/>
          <w:szCs w:val="24"/>
        </w:rPr>
        <w:t xml:space="preserve"> </w:t>
      </w:r>
      <w:r w:rsidRPr="00795A19">
        <w:rPr>
          <w:rFonts w:ascii="Candara" w:hAnsi="Candara"/>
          <w:sz w:val="24"/>
          <w:szCs w:val="24"/>
        </w:rPr>
        <w:t xml:space="preserve">their respective thematic sectors. Through a Consortium Project, we intervene in the crisis employing a humanitarian- development-peace nexus approach, leveraging resources, skills, and expertise of individual </w:t>
      </w:r>
      <w:r w:rsidRPr="00795A19">
        <w:rPr>
          <w:rFonts w:ascii="Candara" w:hAnsi="Candara"/>
          <w:sz w:val="24"/>
          <w:szCs w:val="24"/>
        </w:rPr>
        <w:lastRenderedPageBreak/>
        <w:t>members and linking with local partners and institutions (including community-based organizations and government institutions) as key partners in advancing the initiative</w:t>
      </w:r>
      <w:r>
        <w:rPr>
          <w:rFonts w:ascii="Candara" w:hAnsi="Candara"/>
          <w:sz w:val="24"/>
          <w:szCs w:val="24"/>
        </w:rPr>
        <w:t xml:space="preserve">. </w:t>
      </w:r>
    </w:p>
    <w:p w14:paraId="63874189" w14:textId="77777777" w:rsidR="00913718" w:rsidRDefault="00913718" w:rsidP="006B2CA9">
      <w:pPr>
        <w:pStyle w:val="ListParagraph"/>
        <w:ind w:left="90"/>
        <w:jc w:val="both"/>
        <w:rPr>
          <w:rFonts w:ascii="Candara" w:hAnsi="Candara"/>
          <w:sz w:val="24"/>
          <w:szCs w:val="24"/>
        </w:rPr>
      </w:pPr>
    </w:p>
    <w:p w14:paraId="6AE7AC2F" w14:textId="0DF8E2DB" w:rsidR="00913718" w:rsidRDefault="0019170C" w:rsidP="0019170C">
      <w:pPr>
        <w:pStyle w:val="ListParagraph"/>
        <w:numPr>
          <w:ilvl w:val="0"/>
          <w:numId w:val="1"/>
        </w:numPr>
        <w:ind w:left="180" w:hanging="360"/>
        <w:jc w:val="both"/>
        <w:rPr>
          <w:rFonts w:ascii="Candara" w:hAnsi="Candara"/>
          <w:b/>
          <w:bCs/>
          <w:sz w:val="24"/>
          <w:szCs w:val="24"/>
        </w:rPr>
      </w:pPr>
      <w:r w:rsidRPr="0019170C">
        <w:rPr>
          <w:rFonts w:ascii="Candara" w:hAnsi="Candara"/>
          <w:b/>
          <w:bCs/>
          <w:sz w:val="24"/>
          <w:szCs w:val="24"/>
        </w:rPr>
        <w:t xml:space="preserve">OVERALL, PURPOSE OF THE CONSULTANCY </w:t>
      </w:r>
    </w:p>
    <w:p w14:paraId="0FFB0091" w14:textId="0EBC2073" w:rsidR="0019170C" w:rsidRDefault="00DA565E" w:rsidP="0019170C">
      <w:pPr>
        <w:pStyle w:val="ListParagraph"/>
        <w:ind w:left="180"/>
        <w:jc w:val="both"/>
        <w:rPr>
          <w:rFonts w:ascii="Candara" w:hAnsi="Candara"/>
          <w:sz w:val="24"/>
          <w:szCs w:val="24"/>
        </w:rPr>
      </w:pPr>
      <w:r w:rsidRPr="00DA565E">
        <w:rPr>
          <w:rFonts w:ascii="Candara" w:hAnsi="Candara"/>
          <w:sz w:val="24"/>
          <w:szCs w:val="24"/>
        </w:rPr>
        <w:t>The primary objective of</w:t>
      </w:r>
      <w:r w:rsidRPr="00D842AD">
        <w:rPr>
          <w:rFonts w:ascii="Candara" w:hAnsi="Candara"/>
          <w:sz w:val="24"/>
          <w:szCs w:val="24"/>
        </w:rPr>
        <w:t xml:space="preserve"> this Request for Proposals is to identify potential bidder(s) for the execution of a Baseline evaluation</w:t>
      </w:r>
      <w:r w:rsidR="00357649" w:rsidRPr="00D842AD">
        <w:rPr>
          <w:rFonts w:ascii="Candara" w:hAnsi="Candara"/>
          <w:sz w:val="24"/>
          <w:szCs w:val="24"/>
        </w:rPr>
        <w:t xml:space="preserve"> and an Infrastructure technical assessment for WASH and Livelihood.</w:t>
      </w:r>
      <w:r w:rsidRPr="00D842AD">
        <w:rPr>
          <w:rFonts w:ascii="Candara" w:hAnsi="Candara"/>
          <w:sz w:val="24"/>
          <w:szCs w:val="24"/>
        </w:rPr>
        <w:t xml:space="preserve"> </w:t>
      </w:r>
      <w:r w:rsidR="00B85088" w:rsidRPr="00D842AD">
        <w:rPr>
          <w:rFonts w:ascii="Candara" w:hAnsi="Candara"/>
          <w:sz w:val="24"/>
          <w:szCs w:val="24"/>
        </w:rPr>
        <w:t>The</w:t>
      </w:r>
      <w:r w:rsidR="00DB2C05" w:rsidRPr="00D842AD">
        <w:rPr>
          <w:rFonts w:ascii="Candara" w:hAnsi="Candara"/>
          <w:sz w:val="24"/>
          <w:szCs w:val="24"/>
        </w:rPr>
        <w:t xml:space="preserve"> </w:t>
      </w:r>
      <w:r w:rsidR="00B85088" w:rsidRPr="00D842AD">
        <w:rPr>
          <w:rFonts w:ascii="Candara" w:hAnsi="Candara"/>
          <w:sz w:val="24"/>
          <w:szCs w:val="24"/>
        </w:rPr>
        <w:t>evaluation</w:t>
      </w:r>
      <w:r w:rsidR="00DB2C05" w:rsidRPr="00D842AD">
        <w:rPr>
          <w:rFonts w:ascii="Candara" w:hAnsi="Candara"/>
          <w:sz w:val="24"/>
          <w:szCs w:val="24"/>
        </w:rPr>
        <w:t xml:space="preserve"> aims</w:t>
      </w:r>
      <w:r w:rsidR="00B85088" w:rsidRPr="00D842AD">
        <w:rPr>
          <w:rFonts w:ascii="Candara" w:hAnsi="Candara"/>
          <w:sz w:val="24"/>
          <w:szCs w:val="24"/>
        </w:rPr>
        <w:t xml:space="preserve"> to provide a benchmark from which to measure the progress of the WASH </w:t>
      </w:r>
      <w:r w:rsidR="00B85088" w:rsidRPr="00B85088">
        <w:rPr>
          <w:rFonts w:ascii="Candara" w:hAnsi="Candara"/>
          <w:sz w:val="24"/>
          <w:szCs w:val="24"/>
        </w:rPr>
        <w:t xml:space="preserve">and livelihood intervention in the target districts of Garowe, </w:t>
      </w:r>
      <w:proofErr w:type="spellStart"/>
      <w:r w:rsidR="00B85088" w:rsidRPr="00B85088">
        <w:rPr>
          <w:rFonts w:ascii="Candara" w:hAnsi="Candara"/>
          <w:sz w:val="24"/>
          <w:szCs w:val="24"/>
        </w:rPr>
        <w:t>Galkacyo</w:t>
      </w:r>
      <w:proofErr w:type="spellEnd"/>
      <w:r w:rsidR="00B85088" w:rsidRPr="00B85088">
        <w:rPr>
          <w:rFonts w:ascii="Candara" w:hAnsi="Candara"/>
          <w:sz w:val="24"/>
          <w:szCs w:val="24"/>
        </w:rPr>
        <w:t xml:space="preserve">, and </w:t>
      </w:r>
      <w:proofErr w:type="spellStart"/>
      <w:r w:rsidR="00B85088" w:rsidRPr="00B85088">
        <w:rPr>
          <w:rFonts w:ascii="Candara" w:hAnsi="Candara"/>
          <w:sz w:val="24"/>
          <w:szCs w:val="24"/>
        </w:rPr>
        <w:t>Qardho</w:t>
      </w:r>
      <w:proofErr w:type="spellEnd"/>
      <w:r w:rsidR="00B85088" w:rsidRPr="00B85088">
        <w:rPr>
          <w:rFonts w:ascii="Candara" w:hAnsi="Candara"/>
          <w:sz w:val="24"/>
          <w:szCs w:val="24"/>
        </w:rPr>
        <w:t xml:space="preserve">. It will also look at how community stakeholders, such as local government, schools, farmer groups, and community leaders, are intervening to understand the needs in WASH and </w:t>
      </w:r>
      <w:r w:rsidR="00607DD2">
        <w:rPr>
          <w:rFonts w:ascii="Candara" w:hAnsi="Candara"/>
          <w:sz w:val="24"/>
          <w:szCs w:val="24"/>
        </w:rPr>
        <w:t>livelihood</w:t>
      </w:r>
      <w:r w:rsidR="00B85088" w:rsidRPr="00B85088">
        <w:rPr>
          <w:rFonts w:ascii="Candara" w:hAnsi="Candara"/>
          <w:sz w:val="24"/>
          <w:szCs w:val="24"/>
        </w:rPr>
        <w:t>. The purpose of th</w:t>
      </w:r>
      <w:r w:rsidR="00607DD2">
        <w:rPr>
          <w:rFonts w:ascii="Candara" w:hAnsi="Candara"/>
          <w:sz w:val="24"/>
          <w:szCs w:val="24"/>
        </w:rPr>
        <w:t>is evaluation</w:t>
      </w:r>
      <w:r w:rsidR="00B85088" w:rsidRPr="00B85088">
        <w:rPr>
          <w:rFonts w:ascii="Candara" w:hAnsi="Candara"/>
          <w:sz w:val="24"/>
          <w:szCs w:val="24"/>
        </w:rPr>
        <w:t xml:space="preserve">, therefore, is to provide the </w:t>
      </w:r>
      <w:proofErr w:type="gramStart"/>
      <w:r w:rsidR="00B85088" w:rsidRPr="00B85088">
        <w:rPr>
          <w:rFonts w:ascii="Candara" w:hAnsi="Candara"/>
          <w:sz w:val="24"/>
          <w:szCs w:val="24"/>
        </w:rPr>
        <w:t>current status</w:t>
      </w:r>
      <w:proofErr w:type="gramEnd"/>
      <w:r w:rsidR="00B85088" w:rsidRPr="00B85088">
        <w:rPr>
          <w:rFonts w:ascii="Candara" w:hAnsi="Candara"/>
          <w:sz w:val="24"/>
          <w:szCs w:val="24"/>
        </w:rPr>
        <w:t xml:space="preserve"> of the results framework indicators and enable the tracking of progress toward meeting project objectives</w:t>
      </w:r>
      <w:r w:rsidR="0037623B">
        <w:rPr>
          <w:rFonts w:ascii="Candara" w:hAnsi="Candara"/>
          <w:sz w:val="24"/>
          <w:szCs w:val="24"/>
        </w:rPr>
        <w:t xml:space="preserve">. </w:t>
      </w:r>
    </w:p>
    <w:p w14:paraId="1EB5BD45" w14:textId="77777777" w:rsidR="00FA6A94" w:rsidRDefault="00FA6A94" w:rsidP="0019170C">
      <w:pPr>
        <w:pStyle w:val="ListParagraph"/>
        <w:ind w:left="180"/>
        <w:jc w:val="both"/>
        <w:rPr>
          <w:rFonts w:ascii="Candara" w:hAnsi="Candara"/>
          <w:sz w:val="24"/>
          <w:szCs w:val="24"/>
        </w:rPr>
      </w:pPr>
    </w:p>
    <w:p w14:paraId="75E79322" w14:textId="6AF81A1B" w:rsidR="00297C3B" w:rsidRDefault="00297C3B" w:rsidP="00FA6A94">
      <w:pPr>
        <w:pStyle w:val="ListParagraph"/>
        <w:numPr>
          <w:ilvl w:val="0"/>
          <w:numId w:val="1"/>
        </w:numPr>
        <w:ind w:left="270" w:hanging="450"/>
        <w:jc w:val="both"/>
        <w:rPr>
          <w:rFonts w:ascii="Candara" w:hAnsi="Candara"/>
          <w:b/>
          <w:bCs/>
          <w:sz w:val="24"/>
          <w:szCs w:val="24"/>
        </w:rPr>
      </w:pPr>
      <w:r w:rsidRPr="00FA6A94">
        <w:rPr>
          <w:rFonts w:ascii="Candara" w:hAnsi="Candara"/>
          <w:b/>
          <w:bCs/>
          <w:sz w:val="24"/>
          <w:szCs w:val="24"/>
        </w:rPr>
        <w:t xml:space="preserve">KEY OBJECTIVES OF THE ASSIGNMENT </w:t>
      </w:r>
    </w:p>
    <w:p w14:paraId="3EDCC72A" w14:textId="77777777" w:rsidR="00515E66" w:rsidRDefault="00515E66" w:rsidP="00515E66">
      <w:pPr>
        <w:pStyle w:val="ListParagraph"/>
        <w:numPr>
          <w:ilvl w:val="0"/>
          <w:numId w:val="2"/>
        </w:numPr>
        <w:ind w:left="360" w:hanging="270"/>
        <w:jc w:val="both"/>
        <w:rPr>
          <w:rFonts w:ascii="Candara" w:hAnsi="Candara"/>
          <w:sz w:val="24"/>
          <w:szCs w:val="24"/>
        </w:rPr>
      </w:pPr>
      <w:r w:rsidRPr="00515E66">
        <w:rPr>
          <w:rFonts w:ascii="Candara" w:hAnsi="Candara"/>
          <w:sz w:val="24"/>
          <w:szCs w:val="24"/>
        </w:rPr>
        <w:t>Identify the current landscape or status of WASH services, food security, and climate resilience in the targeted districts.</w:t>
      </w:r>
    </w:p>
    <w:p w14:paraId="422E0CE8" w14:textId="77777777" w:rsidR="00515E66" w:rsidRDefault="00515E66" w:rsidP="00515E66">
      <w:pPr>
        <w:pStyle w:val="ListParagraph"/>
        <w:numPr>
          <w:ilvl w:val="0"/>
          <w:numId w:val="2"/>
        </w:numPr>
        <w:ind w:left="360" w:hanging="270"/>
        <w:jc w:val="both"/>
        <w:rPr>
          <w:rFonts w:ascii="Candara" w:hAnsi="Candara"/>
          <w:sz w:val="24"/>
          <w:szCs w:val="24"/>
        </w:rPr>
      </w:pPr>
      <w:r w:rsidRPr="00515E66">
        <w:rPr>
          <w:rFonts w:ascii="Candara" w:hAnsi="Candara"/>
          <w:sz w:val="24"/>
          <w:szCs w:val="24"/>
        </w:rPr>
        <w:t xml:space="preserve">Assess the </w:t>
      </w:r>
      <w:proofErr w:type="gramStart"/>
      <w:r w:rsidRPr="00515E66">
        <w:rPr>
          <w:rFonts w:ascii="Candara" w:hAnsi="Candara"/>
          <w:sz w:val="24"/>
          <w:szCs w:val="24"/>
        </w:rPr>
        <w:t>current status</w:t>
      </w:r>
      <w:proofErr w:type="gramEnd"/>
      <w:r w:rsidRPr="00515E66">
        <w:rPr>
          <w:rFonts w:ascii="Candara" w:hAnsi="Candara"/>
          <w:sz w:val="24"/>
          <w:szCs w:val="24"/>
        </w:rPr>
        <w:t xml:space="preserve"> of project indicators, such as access to portable water, prevalence of waterborne diseases, and school meal program attendance rates.</w:t>
      </w:r>
    </w:p>
    <w:p w14:paraId="567FA04C" w14:textId="77777777" w:rsidR="004D2047" w:rsidRDefault="00515E66" w:rsidP="00515E66">
      <w:pPr>
        <w:pStyle w:val="ListParagraph"/>
        <w:numPr>
          <w:ilvl w:val="0"/>
          <w:numId w:val="2"/>
        </w:numPr>
        <w:ind w:left="360" w:hanging="270"/>
        <w:jc w:val="both"/>
        <w:rPr>
          <w:rFonts w:ascii="Candara" w:hAnsi="Candara"/>
          <w:sz w:val="24"/>
          <w:szCs w:val="24"/>
        </w:rPr>
      </w:pPr>
      <w:r w:rsidRPr="00515E66">
        <w:rPr>
          <w:rFonts w:ascii="Candara" w:hAnsi="Candara"/>
          <w:sz w:val="24"/>
          <w:szCs w:val="24"/>
        </w:rPr>
        <w:t>Investigate gaps in service delivery chains, including WASH infrastructure, agricultural training, and school-based food programs.</w:t>
      </w:r>
    </w:p>
    <w:p w14:paraId="01E344CC" w14:textId="77777777" w:rsidR="004D2047" w:rsidRDefault="00515E66" w:rsidP="004D2047">
      <w:pPr>
        <w:pStyle w:val="ListParagraph"/>
        <w:numPr>
          <w:ilvl w:val="0"/>
          <w:numId w:val="2"/>
        </w:numPr>
        <w:ind w:left="360" w:hanging="270"/>
        <w:jc w:val="both"/>
        <w:rPr>
          <w:rFonts w:ascii="Candara" w:hAnsi="Candara"/>
          <w:sz w:val="24"/>
          <w:szCs w:val="24"/>
        </w:rPr>
      </w:pPr>
      <w:r w:rsidRPr="004D2047">
        <w:rPr>
          <w:rFonts w:ascii="Candara" w:hAnsi="Candara"/>
          <w:sz w:val="24"/>
          <w:szCs w:val="24"/>
        </w:rPr>
        <w:t>Identify potential additional interventions required to strengthen WASH services, food security strategies, and climate resilience efforts.</w:t>
      </w:r>
    </w:p>
    <w:p w14:paraId="56C97F42" w14:textId="77777777" w:rsidR="004D2047" w:rsidRDefault="00515E66" w:rsidP="004D2047">
      <w:pPr>
        <w:pStyle w:val="ListParagraph"/>
        <w:numPr>
          <w:ilvl w:val="0"/>
          <w:numId w:val="2"/>
        </w:numPr>
        <w:ind w:left="360" w:hanging="270"/>
        <w:jc w:val="both"/>
        <w:rPr>
          <w:rFonts w:ascii="Candara" w:hAnsi="Candara"/>
          <w:sz w:val="24"/>
          <w:szCs w:val="24"/>
        </w:rPr>
      </w:pPr>
      <w:r w:rsidRPr="004D2047">
        <w:rPr>
          <w:rFonts w:ascii="Candara" w:hAnsi="Candara"/>
          <w:sz w:val="24"/>
          <w:szCs w:val="24"/>
        </w:rPr>
        <w:t>Identify community knowledge, attitudes, and practices towards WASH, food security, and climate adaptation.</w:t>
      </w:r>
    </w:p>
    <w:p w14:paraId="5741AF41" w14:textId="00E470D6" w:rsidR="00515E66" w:rsidRDefault="00515E66" w:rsidP="004D2047">
      <w:pPr>
        <w:pStyle w:val="ListParagraph"/>
        <w:numPr>
          <w:ilvl w:val="0"/>
          <w:numId w:val="2"/>
        </w:numPr>
        <w:ind w:left="360" w:hanging="270"/>
        <w:jc w:val="both"/>
        <w:rPr>
          <w:rFonts w:ascii="Candara" w:hAnsi="Candara"/>
          <w:sz w:val="24"/>
          <w:szCs w:val="24"/>
        </w:rPr>
      </w:pPr>
      <w:r w:rsidRPr="004D2047">
        <w:rPr>
          <w:rFonts w:ascii="Candara" w:hAnsi="Candara"/>
          <w:sz w:val="24"/>
          <w:szCs w:val="24"/>
        </w:rPr>
        <w:t>Assess the attitudes and capacity of service providers, teachers, and community leaders toward implementing inclusive and sustainable WASH and food security interventions.</w:t>
      </w:r>
    </w:p>
    <w:p w14:paraId="3E496551" w14:textId="78E104A3" w:rsidR="00357649" w:rsidRPr="00D842AD" w:rsidRDefault="00357649" w:rsidP="004D2047">
      <w:pPr>
        <w:pStyle w:val="ListParagraph"/>
        <w:numPr>
          <w:ilvl w:val="0"/>
          <w:numId w:val="2"/>
        </w:numPr>
        <w:ind w:left="360" w:hanging="270"/>
        <w:jc w:val="both"/>
        <w:rPr>
          <w:rFonts w:ascii="Candara" w:hAnsi="Candara"/>
          <w:sz w:val="24"/>
          <w:szCs w:val="24"/>
        </w:rPr>
      </w:pPr>
      <w:r w:rsidRPr="00D842AD">
        <w:rPr>
          <w:rFonts w:ascii="Candara" w:hAnsi="Candara"/>
          <w:sz w:val="24"/>
          <w:szCs w:val="24"/>
        </w:rPr>
        <w:t>Conduct a WASH technical assessment in the proposed project area on proposed infrastructures- document attached</w:t>
      </w:r>
    </w:p>
    <w:p w14:paraId="4A47A353" w14:textId="77777777" w:rsidR="003B6A27" w:rsidRDefault="003B6A27" w:rsidP="003B6A27">
      <w:pPr>
        <w:pStyle w:val="ListParagraph"/>
        <w:ind w:left="360"/>
        <w:jc w:val="both"/>
        <w:rPr>
          <w:rFonts w:ascii="Candara" w:hAnsi="Candara"/>
          <w:sz w:val="24"/>
          <w:szCs w:val="24"/>
        </w:rPr>
      </w:pPr>
    </w:p>
    <w:p w14:paraId="07E81546" w14:textId="77777777" w:rsidR="003B6A27" w:rsidRDefault="003B6A27" w:rsidP="003B6A27">
      <w:pPr>
        <w:pStyle w:val="ListParagraph"/>
        <w:ind w:left="360"/>
        <w:jc w:val="both"/>
        <w:rPr>
          <w:rFonts w:ascii="Candara" w:hAnsi="Candara"/>
          <w:sz w:val="24"/>
          <w:szCs w:val="24"/>
        </w:rPr>
      </w:pPr>
    </w:p>
    <w:p w14:paraId="0E8419BB" w14:textId="77777777" w:rsidR="00F52216" w:rsidRDefault="009D61A3" w:rsidP="00F52216">
      <w:pPr>
        <w:pStyle w:val="ListParagraph"/>
        <w:numPr>
          <w:ilvl w:val="0"/>
          <w:numId w:val="1"/>
        </w:numPr>
        <w:ind w:left="450" w:hanging="450"/>
        <w:jc w:val="both"/>
        <w:rPr>
          <w:rFonts w:ascii="Candara" w:hAnsi="Candara"/>
          <w:b/>
          <w:bCs/>
          <w:sz w:val="24"/>
          <w:szCs w:val="24"/>
        </w:rPr>
      </w:pPr>
      <w:r w:rsidRPr="009D61A3">
        <w:rPr>
          <w:rFonts w:ascii="Candara" w:hAnsi="Candara"/>
          <w:b/>
          <w:bCs/>
          <w:sz w:val="24"/>
          <w:szCs w:val="24"/>
        </w:rPr>
        <w:t>SCOPE OF THE BASELINE EVALUATION</w:t>
      </w:r>
    </w:p>
    <w:p w14:paraId="39C241D8" w14:textId="22939455" w:rsidR="00F52216" w:rsidRDefault="00F52216" w:rsidP="00F52216">
      <w:pPr>
        <w:pStyle w:val="ListParagraph"/>
        <w:ind w:left="450"/>
        <w:jc w:val="both"/>
        <w:rPr>
          <w:rFonts w:ascii="Candara" w:hAnsi="Candara"/>
          <w:sz w:val="24"/>
          <w:szCs w:val="24"/>
        </w:rPr>
      </w:pPr>
      <w:r w:rsidRPr="00F52216">
        <w:rPr>
          <w:rFonts w:ascii="Candara" w:hAnsi="Candara"/>
          <w:sz w:val="24"/>
          <w:szCs w:val="24"/>
        </w:rPr>
        <w:t xml:space="preserve">The </w:t>
      </w:r>
      <w:r>
        <w:rPr>
          <w:rFonts w:ascii="Candara" w:hAnsi="Candara"/>
          <w:sz w:val="24"/>
          <w:szCs w:val="24"/>
        </w:rPr>
        <w:t>evaluation</w:t>
      </w:r>
      <w:r w:rsidRPr="00F52216">
        <w:rPr>
          <w:rFonts w:ascii="Candara" w:hAnsi="Candara"/>
          <w:sz w:val="24"/>
          <w:szCs w:val="24"/>
        </w:rPr>
        <w:t xml:space="preserve"> </w:t>
      </w:r>
      <w:r w:rsidR="00357649" w:rsidRPr="00D842AD">
        <w:rPr>
          <w:rFonts w:ascii="Candara" w:hAnsi="Candara"/>
          <w:sz w:val="24"/>
          <w:szCs w:val="24"/>
        </w:rPr>
        <w:t xml:space="preserve">and technical assessment </w:t>
      </w:r>
      <w:r w:rsidRPr="00F52216">
        <w:rPr>
          <w:rFonts w:ascii="Candara" w:hAnsi="Candara"/>
          <w:sz w:val="24"/>
          <w:szCs w:val="24"/>
        </w:rPr>
        <w:t xml:space="preserve">will be conducted in the target locations </w:t>
      </w:r>
      <w:r w:rsidR="006F066B">
        <w:rPr>
          <w:rFonts w:ascii="Candara" w:hAnsi="Candara"/>
          <w:sz w:val="24"/>
          <w:szCs w:val="24"/>
        </w:rPr>
        <w:t xml:space="preserve">of </w:t>
      </w:r>
      <w:r w:rsidR="005F0533">
        <w:rPr>
          <w:rFonts w:ascii="Candara" w:hAnsi="Candara"/>
          <w:sz w:val="24"/>
          <w:szCs w:val="24"/>
        </w:rPr>
        <w:t>Puntland</w:t>
      </w:r>
      <w:r w:rsidRPr="00F52216">
        <w:rPr>
          <w:rFonts w:ascii="Candara" w:hAnsi="Candara"/>
          <w:sz w:val="24"/>
          <w:szCs w:val="24"/>
        </w:rPr>
        <w:t xml:space="preserve"> State through surveys and both KII and FGDs, from girls and boys at different ages, women &amp; men, young people, Marginalized groups and from related stakeholders including government, NGOs and UN agencies. </w:t>
      </w:r>
    </w:p>
    <w:p w14:paraId="1F5F507D" w14:textId="77777777" w:rsidR="00A43EA3" w:rsidRDefault="00A43EA3" w:rsidP="00F52216">
      <w:pPr>
        <w:pStyle w:val="ListParagraph"/>
        <w:ind w:left="450"/>
        <w:jc w:val="both"/>
        <w:rPr>
          <w:rFonts w:ascii="Candara" w:hAnsi="Candara"/>
          <w:sz w:val="24"/>
          <w:szCs w:val="24"/>
        </w:rPr>
      </w:pPr>
    </w:p>
    <w:p w14:paraId="50D370A0" w14:textId="4F92B903" w:rsidR="00A43EA3" w:rsidRPr="00A87459" w:rsidRDefault="00A43EA3" w:rsidP="00F52216">
      <w:pPr>
        <w:pStyle w:val="ListParagraph"/>
        <w:ind w:left="450"/>
        <w:jc w:val="both"/>
        <w:rPr>
          <w:rFonts w:ascii="Candara" w:hAnsi="Candara"/>
          <w:b/>
          <w:bCs/>
          <w:sz w:val="24"/>
          <w:szCs w:val="24"/>
        </w:rPr>
      </w:pPr>
      <w:r w:rsidRPr="00A87459">
        <w:rPr>
          <w:rFonts w:ascii="Candara" w:hAnsi="Candara"/>
          <w:b/>
          <w:bCs/>
          <w:i/>
          <w:iCs/>
          <w:sz w:val="24"/>
          <w:szCs w:val="24"/>
        </w:rPr>
        <w:t>Geographical coverage:</w:t>
      </w:r>
      <w:r w:rsidRPr="00A87459">
        <w:rPr>
          <w:rFonts w:ascii="Candara" w:hAnsi="Candara"/>
          <w:sz w:val="24"/>
          <w:szCs w:val="24"/>
        </w:rPr>
        <w:t xml:space="preserve"> </w:t>
      </w:r>
      <w:r w:rsidR="00A87459" w:rsidRPr="00A87459">
        <w:rPr>
          <w:rFonts w:ascii="Candara" w:hAnsi="Candara"/>
          <w:sz w:val="24"/>
          <w:szCs w:val="24"/>
        </w:rPr>
        <w:t>The</w:t>
      </w:r>
      <w:r w:rsidR="00A87459" w:rsidRPr="00A87459">
        <w:rPr>
          <w:rFonts w:ascii="Candara" w:hAnsi="Candara"/>
          <w:spacing w:val="-3"/>
          <w:sz w:val="24"/>
          <w:szCs w:val="24"/>
        </w:rPr>
        <w:t xml:space="preserve"> </w:t>
      </w:r>
      <w:r w:rsidR="00A87459" w:rsidRPr="00A87459">
        <w:rPr>
          <w:rFonts w:ascii="Candara" w:hAnsi="Candara"/>
          <w:sz w:val="24"/>
          <w:szCs w:val="24"/>
        </w:rPr>
        <w:t>evaluation</w:t>
      </w:r>
      <w:r w:rsidR="00A87459" w:rsidRPr="00A87459">
        <w:rPr>
          <w:rFonts w:ascii="Candara" w:hAnsi="Candara"/>
          <w:spacing w:val="-7"/>
          <w:sz w:val="24"/>
          <w:szCs w:val="24"/>
        </w:rPr>
        <w:t xml:space="preserve"> </w:t>
      </w:r>
      <w:r w:rsidR="00A87459" w:rsidRPr="00A87459">
        <w:rPr>
          <w:rFonts w:ascii="Candara" w:hAnsi="Candara"/>
          <w:sz w:val="24"/>
          <w:szCs w:val="24"/>
        </w:rPr>
        <w:t>will</w:t>
      </w:r>
      <w:r w:rsidR="00A87459" w:rsidRPr="00A87459">
        <w:rPr>
          <w:rFonts w:ascii="Candara" w:hAnsi="Candara"/>
          <w:spacing w:val="-5"/>
          <w:sz w:val="24"/>
          <w:szCs w:val="24"/>
        </w:rPr>
        <w:t xml:space="preserve"> </w:t>
      </w:r>
      <w:r w:rsidR="00A87459" w:rsidRPr="00A87459">
        <w:rPr>
          <w:rFonts w:ascii="Candara" w:hAnsi="Candara"/>
          <w:sz w:val="24"/>
          <w:szCs w:val="24"/>
        </w:rPr>
        <w:t>cover</w:t>
      </w:r>
      <w:r w:rsidR="00A87459" w:rsidRPr="00A87459">
        <w:rPr>
          <w:rFonts w:ascii="Candara" w:hAnsi="Candara"/>
          <w:spacing w:val="-5"/>
          <w:sz w:val="24"/>
          <w:szCs w:val="24"/>
        </w:rPr>
        <w:t xml:space="preserve"> </w:t>
      </w:r>
      <w:r w:rsidR="00A87459" w:rsidRPr="00A87459">
        <w:rPr>
          <w:rFonts w:ascii="Candara" w:hAnsi="Candara"/>
          <w:sz w:val="24"/>
          <w:szCs w:val="24"/>
        </w:rPr>
        <w:t>the</w:t>
      </w:r>
      <w:r w:rsidR="00A87459" w:rsidRPr="00A87459">
        <w:rPr>
          <w:rFonts w:ascii="Candara" w:hAnsi="Candara"/>
          <w:spacing w:val="-3"/>
          <w:sz w:val="24"/>
          <w:szCs w:val="24"/>
        </w:rPr>
        <w:t xml:space="preserve"> </w:t>
      </w:r>
      <w:r w:rsidR="00A87459" w:rsidRPr="00A87459">
        <w:rPr>
          <w:rFonts w:ascii="Candara" w:hAnsi="Candara"/>
          <w:sz w:val="24"/>
          <w:szCs w:val="24"/>
        </w:rPr>
        <w:t>following</w:t>
      </w:r>
      <w:r w:rsidR="00A87459" w:rsidRPr="00A87459">
        <w:rPr>
          <w:rFonts w:ascii="Candara" w:hAnsi="Candara"/>
          <w:spacing w:val="-2"/>
          <w:sz w:val="24"/>
          <w:szCs w:val="24"/>
        </w:rPr>
        <w:t xml:space="preserve"> </w:t>
      </w:r>
      <w:r w:rsidR="00A87459" w:rsidRPr="00A87459">
        <w:rPr>
          <w:rFonts w:ascii="Candara" w:hAnsi="Candara"/>
          <w:sz w:val="24"/>
          <w:szCs w:val="24"/>
        </w:rPr>
        <w:t>specific</w:t>
      </w:r>
      <w:r w:rsidR="00A87459" w:rsidRPr="00A87459">
        <w:rPr>
          <w:rFonts w:ascii="Candara" w:hAnsi="Candara"/>
          <w:spacing w:val="-2"/>
          <w:sz w:val="24"/>
          <w:szCs w:val="24"/>
        </w:rPr>
        <w:t xml:space="preserve"> areas:</w:t>
      </w:r>
    </w:p>
    <w:p w14:paraId="1AE01B7D" w14:textId="77777777" w:rsidR="009D61A3" w:rsidRDefault="009D61A3" w:rsidP="009D61A3">
      <w:pPr>
        <w:pStyle w:val="ListParagraph"/>
        <w:ind w:left="450"/>
        <w:jc w:val="both"/>
        <w:rPr>
          <w:rFonts w:ascii="Candara" w:hAnsi="Candara"/>
          <w:b/>
          <w:bCs/>
          <w:sz w:val="24"/>
          <w:szCs w:val="24"/>
        </w:rPr>
      </w:pPr>
    </w:p>
    <w:tbl>
      <w:tblPr>
        <w:tblStyle w:val="TableGrid"/>
        <w:tblW w:w="0" w:type="auto"/>
        <w:tblInd w:w="450" w:type="dxa"/>
        <w:tblLook w:val="04A0" w:firstRow="1" w:lastRow="0" w:firstColumn="1" w:lastColumn="0" w:noHBand="0" w:noVBand="1"/>
      </w:tblPr>
      <w:tblGrid>
        <w:gridCol w:w="2214"/>
        <w:gridCol w:w="2228"/>
        <w:gridCol w:w="2231"/>
        <w:gridCol w:w="2227"/>
      </w:tblGrid>
      <w:tr w:rsidR="00A87459" w14:paraId="48A760CB" w14:textId="77777777" w:rsidTr="00A87459">
        <w:tc>
          <w:tcPr>
            <w:tcW w:w="2214" w:type="dxa"/>
            <w:shd w:val="clear" w:color="auto" w:fill="DAE9F7" w:themeFill="text2" w:themeFillTint="1A"/>
          </w:tcPr>
          <w:p w14:paraId="0BB999A1" w14:textId="58203FEB" w:rsidR="00A87459" w:rsidRDefault="00A87459" w:rsidP="009D61A3">
            <w:pPr>
              <w:pStyle w:val="ListParagraph"/>
              <w:ind w:left="0"/>
              <w:jc w:val="both"/>
              <w:rPr>
                <w:rFonts w:ascii="Candara" w:hAnsi="Candara"/>
                <w:b/>
                <w:bCs/>
                <w:sz w:val="24"/>
                <w:szCs w:val="24"/>
              </w:rPr>
            </w:pPr>
            <w:r>
              <w:rPr>
                <w:rFonts w:ascii="Candara" w:hAnsi="Candara"/>
                <w:b/>
                <w:bCs/>
                <w:sz w:val="24"/>
                <w:szCs w:val="24"/>
              </w:rPr>
              <w:t>State</w:t>
            </w:r>
          </w:p>
        </w:tc>
        <w:tc>
          <w:tcPr>
            <w:tcW w:w="2228" w:type="dxa"/>
            <w:shd w:val="clear" w:color="auto" w:fill="DAE9F7" w:themeFill="text2" w:themeFillTint="1A"/>
          </w:tcPr>
          <w:p w14:paraId="6A475D46" w14:textId="4F92049C" w:rsidR="00A87459" w:rsidRDefault="00A87459" w:rsidP="009D61A3">
            <w:pPr>
              <w:pStyle w:val="ListParagraph"/>
              <w:ind w:left="0"/>
              <w:jc w:val="both"/>
              <w:rPr>
                <w:rFonts w:ascii="Candara" w:hAnsi="Candara"/>
                <w:b/>
                <w:bCs/>
                <w:sz w:val="24"/>
                <w:szCs w:val="24"/>
              </w:rPr>
            </w:pPr>
            <w:r>
              <w:rPr>
                <w:rFonts w:ascii="Candara" w:hAnsi="Candara"/>
                <w:b/>
                <w:bCs/>
                <w:sz w:val="24"/>
                <w:szCs w:val="24"/>
              </w:rPr>
              <w:t>Region</w:t>
            </w:r>
          </w:p>
        </w:tc>
        <w:tc>
          <w:tcPr>
            <w:tcW w:w="2231" w:type="dxa"/>
            <w:shd w:val="clear" w:color="auto" w:fill="DAE9F7" w:themeFill="text2" w:themeFillTint="1A"/>
          </w:tcPr>
          <w:p w14:paraId="4ED23194" w14:textId="2CE8250C" w:rsidR="00A87459" w:rsidRDefault="00A87459" w:rsidP="009D61A3">
            <w:pPr>
              <w:pStyle w:val="ListParagraph"/>
              <w:ind w:left="0"/>
              <w:jc w:val="both"/>
              <w:rPr>
                <w:rFonts w:ascii="Candara" w:hAnsi="Candara"/>
                <w:b/>
                <w:bCs/>
                <w:sz w:val="24"/>
                <w:szCs w:val="24"/>
              </w:rPr>
            </w:pPr>
            <w:r>
              <w:rPr>
                <w:rFonts w:ascii="Candara" w:hAnsi="Candara"/>
                <w:b/>
                <w:bCs/>
                <w:sz w:val="24"/>
                <w:szCs w:val="24"/>
              </w:rPr>
              <w:t>District</w:t>
            </w:r>
          </w:p>
        </w:tc>
        <w:tc>
          <w:tcPr>
            <w:tcW w:w="2227" w:type="dxa"/>
            <w:shd w:val="clear" w:color="auto" w:fill="DAE9F7" w:themeFill="text2" w:themeFillTint="1A"/>
          </w:tcPr>
          <w:p w14:paraId="70C4CADC" w14:textId="667CF11F" w:rsidR="00A87459" w:rsidRDefault="00A87459" w:rsidP="009D61A3">
            <w:pPr>
              <w:pStyle w:val="ListParagraph"/>
              <w:ind w:left="0"/>
              <w:jc w:val="both"/>
              <w:rPr>
                <w:rFonts w:ascii="Candara" w:hAnsi="Candara"/>
                <w:b/>
                <w:bCs/>
                <w:sz w:val="24"/>
                <w:szCs w:val="24"/>
              </w:rPr>
            </w:pPr>
            <w:r>
              <w:rPr>
                <w:rFonts w:ascii="Candara" w:hAnsi="Candara"/>
                <w:b/>
                <w:bCs/>
                <w:sz w:val="24"/>
                <w:szCs w:val="24"/>
              </w:rPr>
              <w:t>Village</w:t>
            </w:r>
          </w:p>
        </w:tc>
      </w:tr>
      <w:tr w:rsidR="00A87459" w14:paraId="13C7274E" w14:textId="77777777" w:rsidTr="00A87459">
        <w:tc>
          <w:tcPr>
            <w:tcW w:w="2214" w:type="dxa"/>
          </w:tcPr>
          <w:p w14:paraId="583923C9" w14:textId="02F85EA6" w:rsidR="00A87459" w:rsidRDefault="00A87459" w:rsidP="00A87459">
            <w:pPr>
              <w:pStyle w:val="ListParagraph"/>
              <w:ind w:left="0"/>
              <w:jc w:val="both"/>
              <w:rPr>
                <w:rFonts w:ascii="Candara" w:hAnsi="Candara"/>
                <w:b/>
                <w:bCs/>
                <w:sz w:val="24"/>
                <w:szCs w:val="24"/>
              </w:rPr>
            </w:pPr>
            <w:r w:rsidRPr="00DA7BB0">
              <w:rPr>
                <w:rFonts w:ascii="Candara" w:hAnsi="Candara"/>
                <w:sz w:val="24"/>
                <w:szCs w:val="24"/>
              </w:rPr>
              <w:t xml:space="preserve">Puntland state </w:t>
            </w:r>
          </w:p>
        </w:tc>
        <w:tc>
          <w:tcPr>
            <w:tcW w:w="2228" w:type="dxa"/>
          </w:tcPr>
          <w:p w14:paraId="231EC045" w14:textId="391BC275" w:rsidR="00A87459" w:rsidRDefault="00A87459" w:rsidP="00A87459">
            <w:pPr>
              <w:pStyle w:val="ListParagraph"/>
              <w:ind w:left="0"/>
              <w:jc w:val="both"/>
              <w:rPr>
                <w:rFonts w:ascii="Candara" w:hAnsi="Candara"/>
                <w:b/>
                <w:bCs/>
                <w:sz w:val="24"/>
                <w:szCs w:val="24"/>
              </w:rPr>
            </w:pPr>
            <w:r w:rsidRPr="00623220">
              <w:rPr>
                <w:rFonts w:ascii="Candara" w:hAnsi="Candara"/>
                <w:sz w:val="24"/>
                <w:szCs w:val="24"/>
              </w:rPr>
              <w:t>Nugal</w:t>
            </w:r>
          </w:p>
        </w:tc>
        <w:tc>
          <w:tcPr>
            <w:tcW w:w="2231" w:type="dxa"/>
          </w:tcPr>
          <w:p w14:paraId="6DC2E045" w14:textId="5B66285F" w:rsidR="00A87459" w:rsidRDefault="00A87459" w:rsidP="00A87459">
            <w:pPr>
              <w:pStyle w:val="ListParagraph"/>
              <w:ind w:left="0"/>
              <w:jc w:val="both"/>
              <w:rPr>
                <w:rFonts w:ascii="Candara" w:hAnsi="Candara"/>
                <w:b/>
                <w:bCs/>
                <w:sz w:val="24"/>
                <w:szCs w:val="24"/>
              </w:rPr>
            </w:pPr>
            <w:r w:rsidRPr="00DB5D23">
              <w:rPr>
                <w:rFonts w:ascii="Candara" w:hAnsi="Candara"/>
                <w:sz w:val="24"/>
                <w:szCs w:val="24"/>
              </w:rPr>
              <w:t>Garowe</w:t>
            </w:r>
          </w:p>
        </w:tc>
        <w:tc>
          <w:tcPr>
            <w:tcW w:w="2227" w:type="dxa"/>
          </w:tcPr>
          <w:p w14:paraId="6822A2A9" w14:textId="31D512D6" w:rsidR="00A87459" w:rsidRDefault="00A87459" w:rsidP="00A87459">
            <w:pPr>
              <w:pStyle w:val="ListParagraph"/>
              <w:ind w:left="0"/>
              <w:jc w:val="both"/>
              <w:rPr>
                <w:rFonts w:ascii="Candara" w:hAnsi="Candara"/>
                <w:b/>
                <w:bCs/>
                <w:sz w:val="24"/>
                <w:szCs w:val="24"/>
              </w:rPr>
            </w:pPr>
            <w:r w:rsidRPr="00DB5D23">
              <w:rPr>
                <w:rFonts w:ascii="Candara" w:hAnsi="Candara"/>
                <w:sz w:val="24"/>
                <w:szCs w:val="24"/>
              </w:rPr>
              <w:t>Ba</w:t>
            </w:r>
            <w:r>
              <w:rPr>
                <w:rFonts w:ascii="Candara" w:hAnsi="Candara"/>
                <w:sz w:val="24"/>
                <w:szCs w:val="24"/>
              </w:rPr>
              <w:t>l</w:t>
            </w:r>
            <w:r w:rsidRPr="00DB5D23">
              <w:rPr>
                <w:rFonts w:ascii="Candara" w:hAnsi="Candara"/>
                <w:sz w:val="24"/>
                <w:szCs w:val="24"/>
              </w:rPr>
              <w:t>ley</w:t>
            </w:r>
          </w:p>
        </w:tc>
      </w:tr>
      <w:tr w:rsidR="00A87459" w14:paraId="07AD9383" w14:textId="77777777" w:rsidTr="00A87459">
        <w:tc>
          <w:tcPr>
            <w:tcW w:w="2214" w:type="dxa"/>
          </w:tcPr>
          <w:p w14:paraId="5A3BA31E" w14:textId="0D53C399" w:rsidR="00A87459" w:rsidRDefault="00A87459" w:rsidP="00A87459">
            <w:pPr>
              <w:pStyle w:val="ListParagraph"/>
              <w:ind w:left="0"/>
              <w:jc w:val="both"/>
              <w:rPr>
                <w:rFonts w:ascii="Candara" w:hAnsi="Candara"/>
                <w:b/>
                <w:bCs/>
                <w:sz w:val="24"/>
                <w:szCs w:val="24"/>
              </w:rPr>
            </w:pPr>
            <w:r w:rsidRPr="00DA7BB0">
              <w:rPr>
                <w:rFonts w:ascii="Candara" w:hAnsi="Candara"/>
                <w:sz w:val="24"/>
                <w:szCs w:val="24"/>
              </w:rPr>
              <w:t xml:space="preserve">Puntland state </w:t>
            </w:r>
          </w:p>
        </w:tc>
        <w:tc>
          <w:tcPr>
            <w:tcW w:w="2228" w:type="dxa"/>
          </w:tcPr>
          <w:p w14:paraId="3CED9030" w14:textId="78FFC9C2" w:rsidR="00A87459" w:rsidRDefault="00A87459" w:rsidP="00A87459">
            <w:pPr>
              <w:pStyle w:val="ListParagraph"/>
              <w:ind w:left="0"/>
              <w:jc w:val="both"/>
              <w:rPr>
                <w:rFonts w:ascii="Candara" w:hAnsi="Candara"/>
                <w:b/>
                <w:bCs/>
                <w:sz w:val="24"/>
                <w:szCs w:val="24"/>
              </w:rPr>
            </w:pPr>
            <w:r w:rsidRPr="00623220">
              <w:rPr>
                <w:rFonts w:ascii="Candara" w:hAnsi="Candara"/>
                <w:sz w:val="24"/>
                <w:szCs w:val="24"/>
              </w:rPr>
              <w:t>Nugal</w:t>
            </w:r>
          </w:p>
        </w:tc>
        <w:tc>
          <w:tcPr>
            <w:tcW w:w="2231" w:type="dxa"/>
          </w:tcPr>
          <w:p w14:paraId="00C1568F" w14:textId="71D0F27C" w:rsidR="00A87459" w:rsidRDefault="00A87459" w:rsidP="00A87459">
            <w:pPr>
              <w:pStyle w:val="ListParagraph"/>
              <w:ind w:left="0"/>
              <w:jc w:val="both"/>
              <w:rPr>
                <w:rFonts w:ascii="Candara" w:hAnsi="Candara"/>
                <w:b/>
                <w:bCs/>
                <w:sz w:val="24"/>
                <w:szCs w:val="24"/>
              </w:rPr>
            </w:pPr>
            <w:proofErr w:type="spellStart"/>
            <w:r w:rsidRPr="00DB5D23">
              <w:rPr>
                <w:rFonts w:ascii="Candara" w:hAnsi="Candara"/>
                <w:sz w:val="24"/>
                <w:szCs w:val="24"/>
              </w:rPr>
              <w:t>Qardo</w:t>
            </w:r>
            <w:proofErr w:type="spellEnd"/>
          </w:p>
        </w:tc>
        <w:tc>
          <w:tcPr>
            <w:tcW w:w="2227" w:type="dxa"/>
          </w:tcPr>
          <w:p w14:paraId="14226C9E" w14:textId="1D79D65D" w:rsidR="00A87459" w:rsidRDefault="00A87459" w:rsidP="00A87459">
            <w:pPr>
              <w:pStyle w:val="ListParagraph"/>
              <w:ind w:left="0"/>
              <w:jc w:val="both"/>
              <w:rPr>
                <w:rFonts w:ascii="Candara" w:hAnsi="Candara"/>
                <w:b/>
                <w:bCs/>
                <w:sz w:val="24"/>
                <w:szCs w:val="24"/>
              </w:rPr>
            </w:pPr>
            <w:r w:rsidRPr="00DB5D23">
              <w:rPr>
                <w:rFonts w:ascii="Candara" w:hAnsi="Candara"/>
                <w:sz w:val="24"/>
                <w:szCs w:val="24"/>
              </w:rPr>
              <w:t>Kubo</w:t>
            </w:r>
          </w:p>
        </w:tc>
      </w:tr>
      <w:tr w:rsidR="00A87459" w14:paraId="180D2841" w14:textId="77777777" w:rsidTr="00A87459">
        <w:tc>
          <w:tcPr>
            <w:tcW w:w="2214" w:type="dxa"/>
          </w:tcPr>
          <w:p w14:paraId="2900CAB7" w14:textId="61838E63" w:rsidR="00A87459" w:rsidRDefault="00A87459" w:rsidP="00A87459">
            <w:pPr>
              <w:pStyle w:val="ListParagraph"/>
              <w:ind w:left="0"/>
              <w:jc w:val="both"/>
              <w:rPr>
                <w:rFonts w:ascii="Candara" w:hAnsi="Candara"/>
                <w:b/>
                <w:bCs/>
                <w:sz w:val="24"/>
                <w:szCs w:val="24"/>
              </w:rPr>
            </w:pPr>
            <w:r w:rsidRPr="00DA7BB0">
              <w:rPr>
                <w:rFonts w:ascii="Candara" w:hAnsi="Candara"/>
                <w:sz w:val="24"/>
                <w:szCs w:val="24"/>
              </w:rPr>
              <w:t xml:space="preserve">Puntland state </w:t>
            </w:r>
          </w:p>
        </w:tc>
        <w:tc>
          <w:tcPr>
            <w:tcW w:w="2228" w:type="dxa"/>
          </w:tcPr>
          <w:p w14:paraId="1E6DA091" w14:textId="6C191B5B" w:rsidR="00A87459" w:rsidRDefault="00A87459" w:rsidP="00A87459">
            <w:pPr>
              <w:pStyle w:val="ListParagraph"/>
              <w:ind w:left="0"/>
              <w:jc w:val="both"/>
              <w:rPr>
                <w:rFonts w:ascii="Candara" w:hAnsi="Candara"/>
                <w:b/>
                <w:bCs/>
                <w:sz w:val="24"/>
                <w:szCs w:val="24"/>
              </w:rPr>
            </w:pPr>
            <w:r w:rsidRPr="00DB5D23">
              <w:rPr>
                <w:rFonts w:ascii="Candara" w:hAnsi="Candara"/>
                <w:sz w:val="24"/>
                <w:szCs w:val="24"/>
              </w:rPr>
              <w:t>Mudug</w:t>
            </w:r>
          </w:p>
        </w:tc>
        <w:tc>
          <w:tcPr>
            <w:tcW w:w="2231" w:type="dxa"/>
          </w:tcPr>
          <w:p w14:paraId="6EB5A0D8" w14:textId="592890A2" w:rsidR="00A87459" w:rsidRDefault="00A87459" w:rsidP="00A87459">
            <w:pPr>
              <w:pStyle w:val="ListParagraph"/>
              <w:ind w:left="0"/>
              <w:jc w:val="both"/>
              <w:rPr>
                <w:rFonts w:ascii="Candara" w:hAnsi="Candara"/>
                <w:b/>
                <w:bCs/>
                <w:sz w:val="24"/>
                <w:szCs w:val="24"/>
              </w:rPr>
            </w:pPr>
            <w:proofErr w:type="spellStart"/>
            <w:r w:rsidRPr="00DB5D23">
              <w:rPr>
                <w:rFonts w:ascii="Candara" w:hAnsi="Candara"/>
                <w:sz w:val="24"/>
                <w:szCs w:val="24"/>
              </w:rPr>
              <w:t>Galkacyo</w:t>
            </w:r>
            <w:proofErr w:type="spellEnd"/>
          </w:p>
        </w:tc>
        <w:tc>
          <w:tcPr>
            <w:tcW w:w="2227" w:type="dxa"/>
          </w:tcPr>
          <w:p w14:paraId="48E86F93" w14:textId="71EB85EF" w:rsidR="00A87459" w:rsidRDefault="00A87459" w:rsidP="00A87459">
            <w:pPr>
              <w:pStyle w:val="ListParagraph"/>
              <w:ind w:left="0"/>
              <w:jc w:val="both"/>
              <w:rPr>
                <w:rFonts w:ascii="Candara" w:hAnsi="Candara"/>
                <w:b/>
                <w:bCs/>
                <w:sz w:val="24"/>
                <w:szCs w:val="24"/>
              </w:rPr>
            </w:pPr>
            <w:proofErr w:type="spellStart"/>
            <w:r w:rsidRPr="00DB5D23">
              <w:rPr>
                <w:rFonts w:ascii="Candara" w:hAnsi="Candara"/>
                <w:sz w:val="24"/>
                <w:szCs w:val="24"/>
              </w:rPr>
              <w:t>Roox</w:t>
            </w:r>
            <w:proofErr w:type="spellEnd"/>
          </w:p>
        </w:tc>
      </w:tr>
    </w:tbl>
    <w:p w14:paraId="4DBD750B" w14:textId="06E87DC0" w:rsidR="00DB5D23" w:rsidRDefault="00DB5D23" w:rsidP="00641963">
      <w:pPr>
        <w:jc w:val="both"/>
        <w:rPr>
          <w:rFonts w:ascii="Candara" w:hAnsi="Candara"/>
          <w:sz w:val="24"/>
          <w:szCs w:val="24"/>
        </w:rPr>
      </w:pPr>
    </w:p>
    <w:p w14:paraId="31D27130" w14:textId="7FB5EF76" w:rsidR="00641963" w:rsidRDefault="00641963" w:rsidP="00641963">
      <w:pPr>
        <w:pStyle w:val="ListParagraph"/>
        <w:numPr>
          <w:ilvl w:val="0"/>
          <w:numId w:val="1"/>
        </w:numPr>
        <w:ind w:left="540" w:hanging="360"/>
        <w:jc w:val="both"/>
        <w:rPr>
          <w:rFonts w:ascii="Candara" w:hAnsi="Candara"/>
          <w:b/>
          <w:bCs/>
          <w:sz w:val="24"/>
          <w:szCs w:val="24"/>
        </w:rPr>
      </w:pPr>
      <w:r w:rsidRPr="00641963">
        <w:rPr>
          <w:rFonts w:ascii="Candara" w:hAnsi="Candara"/>
          <w:b/>
          <w:bCs/>
          <w:sz w:val="24"/>
          <w:szCs w:val="24"/>
        </w:rPr>
        <w:t xml:space="preserve">APPROACH AND METHODOLOGY </w:t>
      </w:r>
    </w:p>
    <w:p w14:paraId="0AB945BD" w14:textId="470E42CB" w:rsidR="00641963" w:rsidRDefault="001C64D6" w:rsidP="00641963">
      <w:pPr>
        <w:pStyle w:val="ListParagraph"/>
        <w:ind w:left="540"/>
        <w:jc w:val="both"/>
        <w:rPr>
          <w:rFonts w:ascii="Candara" w:hAnsi="Candara"/>
          <w:sz w:val="24"/>
          <w:szCs w:val="24"/>
        </w:rPr>
      </w:pPr>
      <w:r w:rsidRPr="001C64D6">
        <w:rPr>
          <w:rFonts w:ascii="Candara" w:hAnsi="Candara"/>
          <w:sz w:val="24"/>
          <w:szCs w:val="24"/>
        </w:rPr>
        <w:t>The mixed-method approach will be adopted for the Baseline Evaluation, combining quantitative and qualitative methodologies to capture the conditions at baseline in the project areas. The consultant should also review relevant project documents, previous evaluations, and reports to contextualize baseline findings within the broader project goals. Participatory tools should also be applied, such as community mapping and problem ranking, to capture local priorities and needs. Data should be validated through direct observations of existing WASH infrastructure, agricultural practices, and school-based initiatives. The study should strive for inclusiveness and gender responsiveness by ensuring that women, youth, and marginalized groups are adequately represented. The study will adhere to ethical principles on the protection of confidentiality and informed consent and will be culturally sensitive. Since NCA is CHS-certified, the baseline study must be guided by the nine commitments of Core Hu</w:t>
      </w:r>
      <w:r w:rsidRPr="00D842AD">
        <w:rPr>
          <w:rFonts w:ascii="Candara" w:hAnsi="Candara"/>
          <w:sz w:val="24"/>
          <w:szCs w:val="24"/>
        </w:rPr>
        <w:t>manitarian Standards.</w:t>
      </w:r>
      <w:r w:rsidR="00357649" w:rsidRPr="00D842AD">
        <w:rPr>
          <w:rFonts w:ascii="Candara" w:hAnsi="Candara"/>
          <w:sz w:val="24"/>
          <w:szCs w:val="24"/>
        </w:rPr>
        <w:t xml:space="preserve"> For the proposed infrastructure, before photos must be </w:t>
      </w:r>
      <w:proofErr w:type="gramStart"/>
      <w:r w:rsidR="00357649" w:rsidRPr="00D842AD">
        <w:rPr>
          <w:rFonts w:ascii="Candara" w:hAnsi="Candara"/>
          <w:sz w:val="24"/>
          <w:szCs w:val="24"/>
        </w:rPr>
        <w:t>capture</w:t>
      </w:r>
      <w:proofErr w:type="gramEnd"/>
      <w:r w:rsidR="00357649" w:rsidRPr="00D842AD">
        <w:rPr>
          <w:rFonts w:ascii="Candara" w:hAnsi="Candara"/>
          <w:sz w:val="24"/>
          <w:szCs w:val="24"/>
        </w:rPr>
        <w:t xml:space="preserve"> </w:t>
      </w:r>
      <w:proofErr w:type="gramStart"/>
      <w:r w:rsidR="00357649" w:rsidRPr="00D842AD">
        <w:rPr>
          <w:rFonts w:ascii="Candara" w:hAnsi="Candara"/>
          <w:sz w:val="24"/>
          <w:szCs w:val="24"/>
        </w:rPr>
        <w:t>on the basis of</w:t>
      </w:r>
      <w:proofErr w:type="gramEnd"/>
      <w:r w:rsidR="00357649" w:rsidRPr="00D842AD">
        <w:rPr>
          <w:rFonts w:ascii="Candara" w:hAnsi="Candara"/>
          <w:sz w:val="24"/>
          <w:szCs w:val="24"/>
        </w:rPr>
        <w:t xml:space="preserve"> provided GPS coordinates</w:t>
      </w:r>
    </w:p>
    <w:p w14:paraId="68F9DF7C" w14:textId="77777777" w:rsidR="006038CC" w:rsidRDefault="006038CC" w:rsidP="00641963">
      <w:pPr>
        <w:pStyle w:val="ListParagraph"/>
        <w:ind w:left="540"/>
        <w:jc w:val="both"/>
        <w:rPr>
          <w:rFonts w:ascii="Candara" w:hAnsi="Candara"/>
          <w:sz w:val="24"/>
          <w:szCs w:val="24"/>
        </w:rPr>
      </w:pPr>
    </w:p>
    <w:p w14:paraId="68CC0B99" w14:textId="6E148829" w:rsidR="006038CC" w:rsidRDefault="002654C4" w:rsidP="002654C4">
      <w:pPr>
        <w:pStyle w:val="ListParagraph"/>
        <w:numPr>
          <w:ilvl w:val="0"/>
          <w:numId w:val="1"/>
        </w:numPr>
        <w:ind w:left="630" w:hanging="360"/>
        <w:jc w:val="both"/>
        <w:rPr>
          <w:rFonts w:ascii="Candara" w:hAnsi="Candara"/>
          <w:b/>
          <w:bCs/>
          <w:sz w:val="24"/>
          <w:szCs w:val="24"/>
        </w:rPr>
      </w:pPr>
      <w:r w:rsidRPr="002654C4">
        <w:rPr>
          <w:rFonts w:ascii="Candara" w:hAnsi="Candara"/>
          <w:b/>
          <w:bCs/>
          <w:sz w:val="24"/>
          <w:szCs w:val="24"/>
        </w:rPr>
        <w:t>DELIVARABLES</w:t>
      </w:r>
    </w:p>
    <w:p w14:paraId="17FE3A05" w14:textId="2954820F" w:rsidR="002654C4" w:rsidRPr="002654C4" w:rsidRDefault="002654C4" w:rsidP="002654C4">
      <w:pPr>
        <w:pStyle w:val="ListParagraph"/>
        <w:ind w:left="630"/>
        <w:jc w:val="both"/>
        <w:rPr>
          <w:rFonts w:ascii="Candara" w:hAnsi="Candara"/>
          <w:sz w:val="24"/>
          <w:szCs w:val="24"/>
        </w:rPr>
      </w:pPr>
      <w:r w:rsidRPr="002654C4">
        <w:rPr>
          <w:rFonts w:ascii="Candara" w:hAnsi="Candara"/>
          <w:sz w:val="24"/>
          <w:szCs w:val="24"/>
        </w:rPr>
        <w:t>The consultant will be responsible for preparing and submitting the following deliverables.</w:t>
      </w:r>
    </w:p>
    <w:p w14:paraId="5B868A6E" w14:textId="77777777" w:rsidR="002654C4" w:rsidRDefault="002654C4" w:rsidP="002654C4">
      <w:pPr>
        <w:pStyle w:val="ListParagraph"/>
        <w:numPr>
          <w:ilvl w:val="0"/>
          <w:numId w:val="3"/>
        </w:numPr>
        <w:ind w:left="810" w:hanging="180"/>
        <w:jc w:val="both"/>
        <w:rPr>
          <w:rFonts w:ascii="Candara" w:hAnsi="Candara"/>
          <w:sz w:val="24"/>
          <w:szCs w:val="24"/>
        </w:rPr>
      </w:pPr>
      <w:r w:rsidRPr="002654C4">
        <w:rPr>
          <w:rFonts w:ascii="Candara" w:hAnsi="Candara"/>
          <w:sz w:val="24"/>
          <w:szCs w:val="24"/>
        </w:rPr>
        <w:t>An inception report.</w:t>
      </w:r>
    </w:p>
    <w:p w14:paraId="17666885" w14:textId="77B1E2FA" w:rsidR="002654C4" w:rsidRDefault="002654C4" w:rsidP="002654C4">
      <w:pPr>
        <w:pStyle w:val="ListParagraph"/>
        <w:numPr>
          <w:ilvl w:val="0"/>
          <w:numId w:val="3"/>
        </w:numPr>
        <w:ind w:left="810" w:hanging="180"/>
        <w:jc w:val="both"/>
        <w:rPr>
          <w:rFonts w:ascii="Candara" w:hAnsi="Candara"/>
          <w:sz w:val="24"/>
          <w:szCs w:val="24"/>
        </w:rPr>
      </w:pPr>
      <w:r w:rsidRPr="002654C4">
        <w:rPr>
          <w:rFonts w:ascii="Candara" w:hAnsi="Candara"/>
          <w:sz w:val="24"/>
          <w:szCs w:val="24"/>
        </w:rPr>
        <w:t>A draft report of the findings submitted to the NCA program team for feedback (including related materials from interviews conducted).</w:t>
      </w:r>
    </w:p>
    <w:p w14:paraId="51086BF7" w14:textId="4EC47508" w:rsidR="002654C4" w:rsidRDefault="002654C4" w:rsidP="002654C4">
      <w:pPr>
        <w:pStyle w:val="ListParagraph"/>
        <w:numPr>
          <w:ilvl w:val="0"/>
          <w:numId w:val="3"/>
        </w:numPr>
        <w:ind w:left="810" w:hanging="180"/>
        <w:jc w:val="both"/>
        <w:rPr>
          <w:rFonts w:ascii="Candara" w:hAnsi="Candara"/>
          <w:sz w:val="24"/>
          <w:szCs w:val="24"/>
        </w:rPr>
      </w:pPr>
      <w:r w:rsidRPr="002654C4">
        <w:rPr>
          <w:rFonts w:ascii="Candara" w:hAnsi="Candara"/>
          <w:sz w:val="24"/>
          <w:szCs w:val="24"/>
        </w:rPr>
        <w:t>A final report written in English (soft copy), including findings, best practices, lessons learned, recommendations. The structure and format of the final report will be agreed upon by NCA and the consultant.</w:t>
      </w:r>
    </w:p>
    <w:p w14:paraId="5B551423" w14:textId="77777777" w:rsidR="00C95724" w:rsidRDefault="00C95724" w:rsidP="00C95724">
      <w:pPr>
        <w:pStyle w:val="ListParagraph"/>
        <w:ind w:left="810"/>
        <w:jc w:val="both"/>
        <w:rPr>
          <w:rFonts w:ascii="Candara" w:hAnsi="Candara"/>
          <w:sz w:val="24"/>
          <w:szCs w:val="24"/>
        </w:rPr>
      </w:pPr>
    </w:p>
    <w:p w14:paraId="65C82DFA" w14:textId="61E3EB3F" w:rsidR="002654C4" w:rsidRDefault="00C95724" w:rsidP="00C95724">
      <w:pPr>
        <w:pStyle w:val="ListParagraph"/>
        <w:numPr>
          <w:ilvl w:val="0"/>
          <w:numId w:val="1"/>
        </w:numPr>
        <w:ind w:left="810" w:hanging="540"/>
        <w:jc w:val="both"/>
        <w:rPr>
          <w:rFonts w:ascii="Candara" w:hAnsi="Candara"/>
          <w:b/>
          <w:bCs/>
          <w:sz w:val="24"/>
          <w:szCs w:val="24"/>
        </w:rPr>
      </w:pPr>
      <w:r w:rsidRPr="00C95724">
        <w:rPr>
          <w:rFonts w:ascii="Candara" w:hAnsi="Candara"/>
          <w:b/>
          <w:bCs/>
          <w:sz w:val="24"/>
          <w:szCs w:val="24"/>
        </w:rPr>
        <w:t xml:space="preserve">SUBMISSION CRITERIA </w:t>
      </w:r>
    </w:p>
    <w:p w14:paraId="4910257A" w14:textId="77777777" w:rsidR="002F156A" w:rsidRPr="002F156A" w:rsidRDefault="002F156A" w:rsidP="002F156A">
      <w:pPr>
        <w:pStyle w:val="ListParagraph"/>
        <w:ind w:left="810"/>
        <w:jc w:val="both"/>
        <w:rPr>
          <w:rFonts w:ascii="Candara" w:hAnsi="Candara"/>
          <w:b/>
          <w:bCs/>
          <w:sz w:val="24"/>
          <w:szCs w:val="24"/>
        </w:rPr>
      </w:pPr>
      <w:r w:rsidRPr="002F156A">
        <w:rPr>
          <w:rFonts w:ascii="Candara" w:hAnsi="Candara"/>
          <w:b/>
          <w:bCs/>
          <w:sz w:val="24"/>
          <w:szCs w:val="24"/>
        </w:rPr>
        <w:t>PART A: TECHNICAL PROPOSAL</w:t>
      </w:r>
    </w:p>
    <w:p w14:paraId="152DBB82" w14:textId="5E883FB3" w:rsidR="002F156A" w:rsidRDefault="002F156A" w:rsidP="002F156A">
      <w:pPr>
        <w:pStyle w:val="ListParagraph"/>
        <w:numPr>
          <w:ilvl w:val="0"/>
          <w:numId w:val="4"/>
        </w:numPr>
        <w:ind w:left="900" w:hanging="270"/>
        <w:jc w:val="both"/>
        <w:rPr>
          <w:rFonts w:ascii="Candara" w:hAnsi="Candara"/>
          <w:sz w:val="24"/>
          <w:szCs w:val="24"/>
        </w:rPr>
      </w:pPr>
      <w:r w:rsidRPr="002F156A">
        <w:rPr>
          <w:rFonts w:ascii="Candara" w:hAnsi="Candara"/>
          <w:sz w:val="24"/>
          <w:szCs w:val="24"/>
        </w:rPr>
        <w:t>The Technical Proposal shall be straightforward and concise, describing how the consultant intends to carry out and deliver on the above</w:t>
      </w:r>
      <w:r>
        <w:rPr>
          <w:rFonts w:ascii="Candara" w:hAnsi="Candara"/>
          <w:sz w:val="24"/>
          <w:szCs w:val="24"/>
        </w:rPr>
        <w:t>-mentioned</w:t>
      </w:r>
      <w:r w:rsidRPr="002F156A">
        <w:rPr>
          <w:rFonts w:ascii="Candara" w:hAnsi="Candara"/>
          <w:sz w:val="24"/>
          <w:szCs w:val="24"/>
        </w:rPr>
        <w:t xml:space="preserve"> task. No cost or pricing information is to be included in the technical proposal.</w:t>
      </w:r>
    </w:p>
    <w:p w14:paraId="6E25DF16" w14:textId="77777777" w:rsidR="0097175E" w:rsidRDefault="002F156A" w:rsidP="002F156A">
      <w:pPr>
        <w:pStyle w:val="ListParagraph"/>
        <w:numPr>
          <w:ilvl w:val="0"/>
          <w:numId w:val="4"/>
        </w:numPr>
        <w:ind w:left="900" w:hanging="270"/>
        <w:jc w:val="both"/>
        <w:rPr>
          <w:rFonts w:ascii="Candara" w:hAnsi="Candara"/>
          <w:sz w:val="24"/>
          <w:szCs w:val="24"/>
        </w:rPr>
      </w:pPr>
      <w:r w:rsidRPr="002F156A">
        <w:rPr>
          <w:rFonts w:ascii="Candara" w:hAnsi="Candara"/>
          <w:sz w:val="24"/>
          <w:szCs w:val="24"/>
        </w:rPr>
        <w:t xml:space="preserve">Technical proposals are limited to 15 pages in total. Organizational Information, CVs of proposed personnel, and examples of previous relevant work are to be included in an Annex. The page limitation does not include key personnel resumes, dividers, and past performance report forms. Bidders are encouraged to provide an Annex, or </w:t>
      </w:r>
      <w:r w:rsidRPr="002F156A">
        <w:rPr>
          <w:rFonts w:ascii="Candara" w:hAnsi="Candara" w:cs="Candara"/>
          <w:sz w:val="24"/>
          <w:szCs w:val="24"/>
        </w:rPr>
        <w:t>“</w:t>
      </w:r>
      <w:r w:rsidRPr="002F156A">
        <w:rPr>
          <w:rFonts w:ascii="Candara" w:hAnsi="Candara"/>
          <w:sz w:val="24"/>
          <w:szCs w:val="24"/>
        </w:rPr>
        <w:t>portfolio,</w:t>
      </w:r>
      <w:r w:rsidRPr="002F156A">
        <w:rPr>
          <w:rFonts w:ascii="Candara" w:hAnsi="Candara" w:cs="Candara"/>
          <w:sz w:val="24"/>
          <w:szCs w:val="24"/>
        </w:rPr>
        <w:t>”</w:t>
      </w:r>
      <w:r w:rsidRPr="002F156A">
        <w:rPr>
          <w:rFonts w:ascii="Candara" w:hAnsi="Candara"/>
          <w:sz w:val="24"/>
          <w:szCs w:val="24"/>
        </w:rPr>
        <w:t xml:space="preserve"> of samples demonstrating experience performing similar activities. The Annex can include copies of photographs, other visual representations, and media/social media clippings. The Annex should not exceed ten pages.</w:t>
      </w:r>
    </w:p>
    <w:p w14:paraId="7B85B9DE" w14:textId="23B19174" w:rsidR="002F156A" w:rsidRPr="002F156A" w:rsidRDefault="002F156A" w:rsidP="0097175E">
      <w:pPr>
        <w:pStyle w:val="ListParagraph"/>
        <w:ind w:left="900"/>
        <w:jc w:val="both"/>
        <w:rPr>
          <w:rFonts w:ascii="Candara" w:hAnsi="Candara"/>
          <w:sz w:val="24"/>
          <w:szCs w:val="24"/>
        </w:rPr>
      </w:pPr>
      <w:r w:rsidRPr="002F156A">
        <w:rPr>
          <w:rFonts w:ascii="Candara" w:hAnsi="Candara"/>
          <w:sz w:val="24"/>
          <w:szCs w:val="24"/>
        </w:rPr>
        <w:t xml:space="preserve"> </w:t>
      </w:r>
    </w:p>
    <w:p w14:paraId="543886E3" w14:textId="77777777" w:rsidR="002F156A" w:rsidRPr="002F156A" w:rsidRDefault="002F156A" w:rsidP="002F156A">
      <w:pPr>
        <w:pStyle w:val="ListParagraph"/>
        <w:ind w:left="810"/>
        <w:jc w:val="both"/>
        <w:rPr>
          <w:rFonts w:ascii="Candara" w:hAnsi="Candara"/>
          <w:sz w:val="24"/>
          <w:szCs w:val="24"/>
        </w:rPr>
      </w:pPr>
      <w:r w:rsidRPr="002F156A">
        <w:rPr>
          <w:rFonts w:ascii="Candara" w:hAnsi="Candara"/>
          <w:sz w:val="24"/>
          <w:szCs w:val="24"/>
        </w:rPr>
        <w:t>The technical proposal shall be formatted using the following sections:</w:t>
      </w:r>
    </w:p>
    <w:p w14:paraId="179B9B71" w14:textId="77777777" w:rsidR="002F156A" w:rsidRPr="002F156A" w:rsidRDefault="002F156A" w:rsidP="002F156A">
      <w:pPr>
        <w:pStyle w:val="ListParagraph"/>
        <w:ind w:left="810"/>
        <w:jc w:val="both"/>
        <w:rPr>
          <w:rFonts w:ascii="Candara" w:hAnsi="Candara"/>
          <w:sz w:val="24"/>
          <w:szCs w:val="24"/>
        </w:rPr>
      </w:pPr>
    </w:p>
    <w:p w14:paraId="47A703E2" w14:textId="77777777" w:rsidR="002F156A" w:rsidRPr="002F156A" w:rsidRDefault="002F156A" w:rsidP="002F156A">
      <w:pPr>
        <w:pStyle w:val="ListParagraph"/>
        <w:ind w:left="810"/>
        <w:jc w:val="both"/>
        <w:rPr>
          <w:rFonts w:ascii="Candara" w:hAnsi="Candara"/>
          <w:sz w:val="24"/>
          <w:szCs w:val="24"/>
        </w:rPr>
      </w:pPr>
      <w:r w:rsidRPr="0097175E">
        <w:rPr>
          <w:rFonts w:ascii="Candara" w:hAnsi="Candara"/>
          <w:b/>
          <w:bCs/>
          <w:sz w:val="24"/>
          <w:szCs w:val="24"/>
        </w:rPr>
        <w:t>Technical Approach– Narrative not to exceed five (5) pages</w:t>
      </w:r>
      <w:r w:rsidRPr="002F156A">
        <w:rPr>
          <w:rFonts w:ascii="Candara" w:hAnsi="Candara"/>
          <w:sz w:val="24"/>
          <w:szCs w:val="24"/>
        </w:rPr>
        <w:t>.</w:t>
      </w:r>
    </w:p>
    <w:p w14:paraId="4CE64758" w14:textId="77777777" w:rsidR="00654454" w:rsidRDefault="002F156A" w:rsidP="00654454">
      <w:pPr>
        <w:pStyle w:val="ListParagraph"/>
        <w:numPr>
          <w:ilvl w:val="0"/>
          <w:numId w:val="5"/>
        </w:numPr>
        <w:tabs>
          <w:tab w:val="left" w:pos="990"/>
        </w:tabs>
        <w:ind w:left="990"/>
        <w:jc w:val="both"/>
        <w:rPr>
          <w:rFonts w:ascii="Candara" w:hAnsi="Candara"/>
          <w:sz w:val="24"/>
          <w:szCs w:val="24"/>
        </w:rPr>
      </w:pPr>
      <w:r w:rsidRPr="002F156A">
        <w:rPr>
          <w:rFonts w:ascii="Candara" w:hAnsi="Candara"/>
          <w:sz w:val="24"/>
          <w:szCs w:val="24"/>
        </w:rPr>
        <w:lastRenderedPageBreak/>
        <w:t xml:space="preserve">The bidder shall demonstrate his/her understanding, ability, and overall approach to perform the requirements described in the Scope of Work/Tasks/Activities. S/he shall clearly explain how they propose to structure, design, manage, and execute the work required that meets </w:t>
      </w:r>
      <w:r w:rsidR="00732236">
        <w:rPr>
          <w:rFonts w:ascii="Candara" w:hAnsi="Candara"/>
          <w:sz w:val="24"/>
          <w:szCs w:val="24"/>
        </w:rPr>
        <w:t>NCA</w:t>
      </w:r>
      <w:r w:rsidRPr="002F156A">
        <w:rPr>
          <w:rFonts w:ascii="Candara" w:hAnsi="Candara"/>
          <w:sz w:val="24"/>
          <w:szCs w:val="24"/>
        </w:rPr>
        <w:t xml:space="preserve"> objectives.</w:t>
      </w:r>
    </w:p>
    <w:p w14:paraId="38553215" w14:textId="6491EAB6" w:rsidR="002F156A" w:rsidRDefault="002F156A" w:rsidP="00654454">
      <w:pPr>
        <w:pStyle w:val="ListParagraph"/>
        <w:numPr>
          <w:ilvl w:val="0"/>
          <w:numId w:val="5"/>
        </w:numPr>
        <w:tabs>
          <w:tab w:val="left" w:pos="990"/>
        </w:tabs>
        <w:ind w:left="990"/>
        <w:jc w:val="both"/>
        <w:rPr>
          <w:rFonts w:ascii="Candara" w:hAnsi="Candara"/>
          <w:sz w:val="24"/>
          <w:szCs w:val="24"/>
        </w:rPr>
      </w:pPr>
      <w:r w:rsidRPr="00654454">
        <w:rPr>
          <w:rFonts w:ascii="Candara" w:hAnsi="Candara"/>
          <w:sz w:val="24"/>
          <w:szCs w:val="24"/>
        </w:rPr>
        <w:t xml:space="preserve">The Technical Approach must include a timeline or Gantt chart of the deliverables required to execute this project. </w:t>
      </w:r>
    </w:p>
    <w:p w14:paraId="76330195" w14:textId="5DDCFF47" w:rsidR="00357649" w:rsidRPr="00D842AD" w:rsidRDefault="00357649" w:rsidP="00654454">
      <w:pPr>
        <w:pStyle w:val="ListParagraph"/>
        <w:numPr>
          <w:ilvl w:val="0"/>
          <w:numId w:val="5"/>
        </w:numPr>
        <w:tabs>
          <w:tab w:val="left" w:pos="990"/>
        </w:tabs>
        <w:ind w:left="990"/>
        <w:jc w:val="both"/>
        <w:rPr>
          <w:rFonts w:ascii="Candara" w:hAnsi="Candara"/>
          <w:sz w:val="24"/>
          <w:szCs w:val="24"/>
        </w:rPr>
      </w:pPr>
      <w:r w:rsidRPr="00D842AD">
        <w:rPr>
          <w:rFonts w:ascii="Candara" w:hAnsi="Candara"/>
          <w:sz w:val="24"/>
          <w:szCs w:val="24"/>
        </w:rPr>
        <w:t>The Technical proposal will include the approach with which the technical assessment will be conducted</w:t>
      </w:r>
    </w:p>
    <w:p w14:paraId="2FA27EAE" w14:textId="77777777" w:rsidR="00654454" w:rsidRPr="00654454" w:rsidRDefault="00654454" w:rsidP="00654454">
      <w:pPr>
        <w:pStyle w:val="ListParagraph"/>
        <w:tabs>
          <w:tab w:val="left" w:pos="990"/>
        </w:tabs>
        <w:ind w:left="990"/>
        <w:jc w:val="both"/>
        <w:rPr>
          <w:rFonts w:ascii="Candara" w:hAnsi="Candara"/>
          <w:sz w:val="24"/>
          <w:szCs w:val="24"/>
        </w:rPr>
      </w:pPr>
    </w:p>
    <w:p w14:paraId="376F2D11" w14:textId="77777777" w:rsidR="002F156A" w:rsidRPr="00654454" w:rsidRDefault="002F156A" w:rsidP="00B60626">
      <w:pPr>
        <w:pStyle w:val="ListParagraph"/>
        <w:ind w:left="360"/>
        <w:jc w:val="both"/>
        <w:rPr>
          <w:rFonts w:ascii="Candara" w:hAnsi="Candara"/>
          <w:b/>
          <w:bCs/>
          <w:sz w:val="24"/>
          <w:szCs w:val="24"/>
        </w:rPr>
      </w:pPr>
      <w:r w:rsidRPr="00654454">
        <w:rPr>
          <w:rFonts w:ascii="Candara" w:hAnsi="Candara"/>
          <w:b/>
          <w:bCs/>
          <w:sz w:val="24"/>
          <w:szCs w:val="24"/>
        </w:rPr>
        <w:t>Capability Statement - Narrative – not to exceed two (2) pages.</w:t>
      </w:r>
    </w:p>
    <w:p w14:paraId="3F20AC0F" w14:textId="1C8367D9" w:rsidR="002F156A" w:rsidRDefault="002F156A" w:rsidP="00654454">
      <w:pPr>
        <w:pStyle w:val="ListParagraph"/>
        <w:numPr>
          <w:ilvl w:val="0"/>
          <w:numId w:val="6"/>
        </w:numPr>
        <w:ind w:left="990"/>
        <w:jc w:val="both"/>
        <w:rPr>
          <w:rFonts w:ascii="Candara" w:hAnsi="Candara"/>
          <w:sz w:val="24"/>
          <w:szCs w:val="24"/>
        </w:rPr>
      </w:pPr>
      <w:r w:rsidRPr="002F156A">
        <w:rPr>
          <w:rFonts w:ascii="Candara" w:hAnsi="Candara"/>
          <w:sz w:val="24"/>
          <w:szCs w:val="24"/>
        </w:rPr>
        <w:t>The bidder shall demonstrate his/her specialized competence about the requirements of the tasks/activities. S/he shall demonstrate they have the necessary personnel to successfully comply with the contract requirements and accomplish the deliverables.</w:t>
      </w:r>
    </w:p>
    <w:p w14:paraId="795894B3" w14:textId="77777777" w:rsidR="00B60626" w:rsidRPr="002F156A" w:rsidRDefault="00B60626" w:rsidP="00B60626">
      <w:pPr>
        <w:pStyle w:val="ListParagraph"/>
        <w:ind w:left="990"/>
        <w:jc w:val="both"/>
        <w:rPr>
          <w:rFonts w:ascii="Candara" w:hAnsi="Candara"/>
          <w:sz w:val="24"/>
          <w:szCs w:val="24"/>
        </w:rPr>
      </w:pPr>
    </w:p>
    <w:p w14:paraId="63758ED8" w14:textId="77777777" w:rsidR="002F156A" w:rsidRPr="00B60626" w:rsidRDefault="002F156A" w:rsidP="00B60626">
      <w:pPr>
        <w:pStyle w:val="ListParagraph"/>
        <w:ind w:left="270"/>
        <w:jc w:val="both"/>
        <w:rPr>
          <w:rFonts w:ascii="Candara" w:hAnsi="Candara"/>
          <w:b/>
          <w:bCs/>
          <w:sz w:val="24"/>
          <w:szCs w:val="24"/>
        </w:rPr>
      </w:pPr>
      <w:r w:rsidRPr="00B60626">
        <w:rPr>
          <w:rFonts w:ascii="Candara" w:hAnsi="Candara"/>
          <w:b/>
          <w:bCs/>
          <w:sz w:val="24"/>
          <w:szCs w:val="24"/>
        </w:rPr>
        <w:t>Past Performance – Narrative not to exceed five (3) pages.</w:t>
      </w:r>
    </w:p>
    <w:p w14:paraId="677295F5" w14:textId="77777777" w:rsidR="00B60626" w:rsidRDefault="002F156A" w:rsidP="00B60626">
      <w:pPr>
        <w:pStyle w:val="ListParagraph"/>
        <w:numPr>
          <w:ilvl w:val="0"/>
          <w:numId w:val="6"/>
        </w:numPr>
        <w:tabs>
          <w:tab w:val="left" w:pos="900"/>
        </w:tabs>
        <w:ind w:left="900"/>
        <w:jc w:val="both"/>
        <w:rPr>
          <w:rFonts w:ascii="Candara" w:hAnsi="Candara"/>
          <w:sz w:val="24"/>
          <w:szCs w:val="24"/>
        </w:rPr>
      </w:pPr>
      <w:r w:rsidRPr="00B60626">
        <w:rPr>
          <w:rFonts w:ascii="Candara" w:hAnsi="Candara"/>
          <w:sz w:val="24"/>
          <w:szCs w:val="24"/>
        </w:rPr>
        <w:t xml:space="preserve">The Bidder shall provide at least three (3) examples of past performance of implementing similar projects. The past performance examples must be within the last three (3) years and similar in scale and relevance. S/he must provide references for each example, including the reference's </w:t>
      </w:r>
      <w:r w:rsidRPr="00653E4F">
        <w:rPr>
          <w:rFonts w:ascii="Candara" w:hAnsi="Candara"/>
          <w:b/>
          <w:bCs/>
          <w:sz w:val="24"/>
          <w:szCs w:val="24"/>
        </w:rPr>
        <w:t>name, title, phone number, and email address.</w:t>
      </w:r>
    </w:p>
    <w:p w14:paraId="04ECD362" w14:textId="7DDE408D" w:rsidR="002F156A" w:rsidRPr="00B60626" w:rsidRDefault="002F156A" w:rsidP="00B60626">
      <w:pPr>
        <w:pStyle w:val="ListParagraph"/>
        <w:numPr>
          <w:ilvl w:val="0"/>
          <w:numId w:val="6"/>
        </w:numPr>
        <w:tabs>
          <w:tab w:val="left" w:pos="900"/>
        </w:tabs>
        <w:ind w:left="900"/>
        <w:jc w:val="both"/>
        <w:rPr>
          <w:rFonts w:ascii="Candara" w:hAnsi="Candara"/>
          <w:sz w:val="24"/>
          <w:szCs w:val="24"/>
        </w:rPr>
      </w:pPr>
      <w:r w:rsidRPr="00B60626">
        <w:rPr>
          <w:rFonts w:ascii="Candara" w:hAnsi="Candara"/>
          <w:sz w:val="24"/>
          <w:szCs w:val="24"/>
        </w:rPr>
        <w:t>The firm's technical lead person/ individual consultant must have at least a master</w:t>
      </w:r>
      <w:r w:rsidRPr="00B60626">
        <w:rPr>
          <w:rFonts w:ascii="Candara" w:hAnsi="Candara" w:cs="Candara"/>
          <w:sz w:val="24"/>
          <w:szCs w:val="24"/>
        </w:rPr>
        <w:t>’</w:t>
      </w:r>
      <w:r w:rsidRPr="00B60626">
        <w:rPr>
          <w:rFonts w:ascii="Candara" w:hAnsi="Candara"/>
          <w:sz w:val="24"/>
          <w:szCs w:val="24"/>
        </w:rPr>
        <w:t>s degree or Ph</w:t>
      </w:r>
      <w:r w:rsidR="00653E4F">
        <w:rPr>
          <w:rFonts w:ascii="Candara" w:hAnsi="Candara"/>
          <w:sz w:val="24"/>
          <w:szCs w:val="24"/>
        </w:rPr>
        <w:t>D</w:t>
      </w:r>
      <w:r w:rsidRPr="00B60626">
        <w:rPr>
          <w:rFonts w:ascii="Candara" w:hAnsi="Candara"/>
          <w:sz w:val="24"/>
          <w:szCs w:val="24"/>
        </w:rPr>
        <w:t xml:space="preserve"> in climate change, environmental science, Dryland agriculture, or related qualifications, with extensive expertise and experience in evaluating development programs. The firm technical lead person should have at least </w:t>
      </w:r>
      <w:r w:rsidR="00F324FF">
        <w:rPr>
          <w:rFonts w:ascii="Candara" w:hAnsi="Candara"/>
          <w:sz w:val="24"/>
          <w:szCs w:val="24"/>
        </w:rPr>
        <w:t>6</w:t>
      </w:r>
      <w:r w:rsidRPr="00B60626">
        <w:rPr>
          <w:rFonts w:ascii="Candara" w:hAnsi="Candara"/>
          <w:sz w:val="24"/>
          <w:szCs w:val="24"/>
        </w:rPr>
        <w:t xml:space="preserve"> years of experience working with international organizations and donors on monitoring, and evaluations or climate change-related programs, with </w:t>
      </w:r>
      <w:proofErr w:type="gramStart"/>
      <w:r w:rsidRPr="00B60626">
        <w:rPr>
          <w:rFonts w:ascii="Candara" w:hAnsi="Candara"/>
          <w:sz w:val="24"/>
          <w:szCs w:val="24"/>
        </w:rPr>
        <w:t>particular experience</w:t>
      </w:r>
      <w:proofErr w:type="gramEnd"/>
      <w:r w:rsidRPr="00B60626">
        <w:rPr>
          <w:rFonts w:ascii="Candara" w:hAnsi="Candara"/>
          <w:sz w:val="24"/>
          <w:szCs w:val="24"/>
        </w:rPr>
        <w:t xml:space="preserve"> in the context of Somalia.</w:t>
      </w:r>
    </w:p>
    <w:p w14:paraId="0C76049C" w14:textId="77777777" w:rsidR="002F156A" w:rsidRPr="002F156A" w:rsidRDefault="002F156A" w:rsidP="002F156A">
      <w:pPr>
        <w:pStyle w:val="ListParagraph"/>
        <w:ind w:left="810"/>
        <w:jc w:val="both"/>
        <w:rPr>
          <w:rFonts w:ascii="Candara" w:hAnsi="Candara"/>
          <w:sz w:val="24"/>
          <w:szCs w:val="24"/>
        </w:rPr>
      </w:pPr>
    </w:p>
    <w:p w14:paraId="269B9C61" w14:textId="77777777" w:rsidR="002F156A" w:rsidRPr="00F324FF" w:rsidRDefault="002F156A" w:rsidP="002F156A">
      <w:pPr>
        <w:pStyle w:val="ListParagraph"/>
        <w:ind w:left="810"/>
        <w:jc w:val="both"/>
        <w:rPr>
          <w:rFonts w:ascii="Candara" w:hAnsi="Candara"/>
          <w:b/>
          <w:bCs/>
          <w:sz w:val="24"/>
          <w:szCs w:val="24"/>
        </w:rPr>
      </w:pPr>
      <w:r w:rsidRPr="00F324FF">
        <w:rPr>
          <w:rFonts w:ascii="Candara" w:hAnsi="Candara"/>
          <w:b/>
          <w:bCs/>
          <w:sz w:val="24"/>
          <w:szCs w:val="24"/>
        </w:rPr>
        <w:t>Personnel/Staffing – A narrative not to exceed two (2) pages.</w:t>
      </w:r>
    </w:p>
    <w:p w14:paraId="18FE2893" w14:textId="77777777" w:rsidR="00F324FF" w:rsidRDefault="002F156A" w:rsidP="00F324FF">
      <w:pPr>
        <w:pStyle w:val="ListParagraph"/>
        <w:numPr>
          <w:ilvl w:val="0"/>
          <w:numId w:val="7"/>
        </w:numPr>
        <w:ind w:left="900"/>
        <w:jc w:val="both"/>
        <w:rPr>
          <w:rFonts w:ascii="Candara" w:hAnsi="Candara"/>
          <w:sz w:val="24"/>
          <w:szCs w:val="24"/>
        </w:rPr>
      </w:pPr>
      <w:r w:rsidRPr="002F156A">
        <w:rPr>
          <w:rFonts w:ascii="Candara" w:hAnsi="Candara"/>
          <w:sz w:val="24"/>
          <w:szCs w:val="24"/>
        </w:rPr>
        <w:t xml:space="preserve">A summary describing the proposed staff for the project, including up to three team members. The summary shall include names, relevant qualifications of similar experience, and the proposed role for </w:t>
      </w:r>
      <w:proofErr w:type="gramStart"/>
      <w:r w:rsidRPr="002F156A">
        <w:rPr>
          <w:rFonts w:ascii="Candara" w:hAnsi="Candara"/>
          <w:sz w:val="24"/>
          <w:szCs w:val="24"/>
        </w:rPr>
        <w:t>each individual</w:t>
      </w:r>
      <w:proofErr w:type="gramEnd"/>
      <w:r w:rsidRPr="002F156A">
        <w:rPr>
          <w:rFonts w:ascii="Candara" w:hAnsi="Candara"/>
          <w:sz w:val="24"/>
          <w:szCs w:val="24"/>
        </w:rPr>
        <w:t>. A Project Manager must be identified with a minimum of five years</w:t>
      </w:r>
      <w:r w:rsidRPr="002F156A">
        <w:rPr>
          <w:rFonts w:ascii="Candara" w:hAnsi="Candara" w:cs="Candara"/>
          <w:sz w:val="24"/>
          <w:szCs w:val="24"/>
        </w:rPr>
        <w:t>’</w:t>
      </w:r>
      <w:r w:rsidRPr="002F156A">
        <w:rPr>
          <w:rFonts w:ascii="Candara" w:hAnsi="Candara"/>
          <w:sz w:val="24"/>
          <w:szCs w:val="24"/>
        </w:rPr>
        <w:t xml:space="preserve"> experience in related project management.</w:t>
      </w:r>
    </w:p>
    <w:p w14:paraId="1A142F31" w14:textId="4534E33B" w:rsidR="002F156A" w:rsidRPr="00F324FF" w:rsidRDefault="002F156A" w:rsidP="00F324FF">
      <w:pPr>
        <w:pStyle w:val="ListParagraph"/>
        <w:numPr>
          <w:ilvl w:val="0"/>
          <w:numId w:val="7"/>
        </w:numPr>
        <w:ind w:left="900"/>
        <w:jc w:val="both"/>
        <w:rPr>
          <w:rFonts w:ascii="Candara" w:hAnsi="Candara"/>
          <w:sz w:val="24"/>
          <w:szCs w:val="24"/>
        </w:rPr>
      </w:pPr>
      <w:r w:rsidRPr="00F324FF">
        <w:rPr>
          <w:rFonts w:ascii="Candara" w:hAnsi="Candara"/>
          <w:sz w:val="24"/>
          <w:szCs w:val="24"/>
        </w:rPr>
        <w:t>The bidder must also include the CVs of the key staff members involved in the Project, including the Project Managers and up to 3 Team members. Each CV should not exceed three (3) pages.</w:t>
      </w:r>
    </w:p>
    <w:p w14:paraId="13632B18" w14:textId="77777777" w:rsidR="002F156A" w:rsidRPr="002F156A" w:rsidRDefault="002F156A" w:rsidP="002F156A">
      <w:pPr>
        <w:pStyle w:val="ListParagraph"/>
        <w:ind w:left="810"/>
        <w:jc w:val="both"/>
        <w:rPr>
          <w:rFonts w:ascii="Candara" w:hAnsi="Candara"/>
          <w:sz w:val="24"/>
          <w:szCs w:val="24"/>
        </w:rPr>
      </w:pPr>
    </w:p>
    <w:p w14:paraId="5E78E559" w14:textId="77777777" w:rsidR="002F156A" w:rsidRPr="00F324FF" w:rsidRDefault="002F156A" w:rsidP="002F156A">
      <w:pPr>
        <w:pStyle w:val="ListParagraph"/>
        <w:ind w:left="810"/>
        <w:jc w:val="both"/>
        <w:rPr>
          <w:rFonts w:ascii="Candara" w:hAnsi="Candara"/>
          <w:b/>
          <w:bCs/>
          <w:sz w:val="24"/>
          <w:szCs w:val="24"/>
        </w:rPr>
      </w:pPr>
      <w:r w:rsidRPr="00F324FF">
        <w:rPr>
          <w:rFonts w:ascii="Candara" w:hAnsi="Candara"/>
          <w:b/>
          <w:bCs/>
          <w:sz w:val="24"/>
          <w:szCs w:val="24"/>
        </w:rPr>
        <w:t>PART B: Financial PROPOSAL</w:t>
      </w:r>
    </w:p>
    <w:p w14:paraId="0176EB71" w14:textId="77777777" w:rsidR="00F324FF" w:rsidRDefault="002F156A" w:rsidP="00F324FF">
      <w:pPr>
        <w:pStyle w:val="ListParagraph"/>
        <w:numPr>
          <w:ilvl w:val="0"/>
          <w:numId w:val="8"/>
        </w:numPr>
        <w:ind w:left="900"/>
        <w:jc w:val="both"/>
        <w:rPr>
          <w:rFonts w:ascii="Candara" w:hAnsi="Candara"/>
          <w:sz w:val="24"/>
          <w:szCs w:val="24"/>
        </w:rPr>
      </w:pPr>
      <w:r w:rsidRPr="002F156A">
        <w:rPr>
          <w:rFonts w:ascii="Candara" w:hAnsi="Candara"/>
          <w:sz w:val="24"/>
          <w:szCs w:val="24"/>
        </w:rPr>
        <w:t>The bidder shall propose a realistic and reasonable cost for this work.</w:t>
      </w:r>
    </w:p>
    <w:p w14:paraId="1929A836" w14:textId="4A10433E" w:rsidR="00F324FF" w:rsidRDefault="002F156A" w:rsidP="00F324FF">
      <w:pPr>
        <w:pStyle w:val="ListParagraph"/>
        <w:numPr>
          <w:ilvl w:val="0"/>
          <w:numId w:val="8"/>
        </w:numPr>
        <w:ind w:left="900"/>
        <w:jc w:val="both"/>
        <w:rPr>
          <w:rFonts w:ascii="Candara" w:hAnsi="Candara"/>
          <w:sz w:val="24"/>
          <w:szCs w:val="24"/>
        </w:rPr>
      </w:pPr>
      <w:r w:rsidRPr="00F324FF">
        <w:rPr>
          <w:rFonts w:ascii="Candara" w:hAnsi="Candara"/>
          <w:sz w:val="24"/>
          <w:szCs w:val="24"/>
        </w:rPr>
        <w:t xml:space="preserve">The cost should be in </w:t>
      </w:r>
      <w:r w:rsidR="00003261" w:rsidRPr="00F324FF">
        <w:rPr>
          <w:rFonts w:ascii="Candara" w:hAnsi="Candara"/>
          <w:sz w:val="24"/>
          <w:szCs w:val="24"/>
        </w:rPr>
        <w:t>dollars</w:t>
      </w:r>
      <w:r w:rsidRPr="00F324FF">
        <w:rPr>
          <w:rFonts w:ascii="Candara" w:hAnsi="Candara"/>
          <w:sz w:val="24"/>
          <w:szCs w:val="24"/>
        </w:rPr>
        <w:t xml:space="preserve"> and include all applicable local taxation. The financial proposal shall list all costs associated with the assignment.</w:t>
      </w:r>
    </w:p>
    <w:p w14:paraId="3F0E3353" w14:textId="6E5C2A7F" w:rsidR="00C95724" w:rsidRDefault="002F156A" w:rsidP="00F324FF">
      <w:pPr>
        <w:pStyle w:val="ListParagraph"/>
        <w:numPr>
          <w:ilvl w:val="0"/>
          <w:numId w:val="8"/>
        </w:numPr>
        <w:ind w:left="900"/>
        <w:jc w:val="both"/>
        <w:rPr>
          <w:rFonts w:ascii="Candara" w:hAnsi="Candara"/>
          <w:sz w:val="24"/>
          <w:szCs w:val="24"/>
        </w:rPr>
      </w:pPr>
      <w:r w:rsidRPr="00F324FF">
        <w:rPr>
          <w:rFonts w:ascii="Candara" w:hAnsi="Candara"/>
          <w:sz w:val="24"/>
          <w:szCs w:val="24"/>
        </w:rPr>
        <w:lastRenderedPageBreak/>
        <w:t xml:space="preserve">Items described in the technical proposal but not priced shall be assumed to be included in the prices of other items or at the </w:t>
      </w:r>
      <w:r w:rsidR="00BE1FF1" w:rsidRPr="00F324FF">
        <w:rPr>
          <w:rFonts w:ascii="Candara" w:hAnsi="Candara"/>
          <w:sz w:val="24"/>
          <w:szCs w:val="24"/>
        </w:rPr>
        <w:t>consultant’s</w:t>
      </w:r>
      <w:r w:rsidRPr="00F324FF">
        <w:rPr>
          <w:rFonts w:ascii="Candara" w:hAnsi="Candara"/>
          <w:sz w:val="24"/>
          <w:szCs w:val="24"/>
        </w:rPr>
        <w:t xml:space="preserve"> own cost.</w:t>
      </w:r>
    </w:p>
    <w:p w14:paraId="7BADB9C2" w14:textId="77777777" w:rsidR="00E90252" w:rsidRDefault="00E90252" w:rsidP="00E90252">
      <w:pPr>
        <w:pStyle w:val="ListParagraph"/>
        <w:tabs>
          <w:tab w:val="left" w:pos="181"/>
        </w:tabs>
        <w:spacing w:line="360" w:lineRule="auto"/>
        <w:ind w:left="440"/>
        <w:jc w:val="both"/>
        <w:rPr>
          <w:rFonts w:ascii="Calibri" w:hAnsi="Calibri" w:cs="Calibri"/>
          <w:color w:val="000000"/>
          <w:lang w:val="en-GB"/>
        </w:rPr>
      </w:pPr>
    </w:p>
    <w:p w14:paraId="1FC6F3E4" w14:textId="755FEA55" w:rsidR="00E90252" w:rsidRPr="00C07F6C" w:rsidRDefault="00E90252" w:rsidP="00E90252">
      <w:pPr>
        <w:pStyle w:val="ListParagraph"/>
        <w:tabs>
          <w:tab w:val="left" w:pos="181"/>
        </w:tabs>
        <w:spacing w:line="360" w:lineRule="auto"/>
        <w:ind w:left="440"/>
        <w:jc w:val="both"/>
        <w:rPr>
          <w:rFonts w:ascii="DIN Next LT Pro" w:eastAsia="DIN Next LT Pro" w:hAnsi="DIN Next LT Pro" w:cs="DIN Next LT Pro"/>
          <w:b/>
          <w:bCs/>
          <w:u w:val="single"/>
        </w:rPr>
      </w:pPr>
      <w:r w:rsidRPr="00041EC6">
        <w:rPr>
          <w:rFonts w:ascii="Calibri" w:hAnsi="Calibri" w:cs="Calibri"/>
        </w:rPr>
        <w:t xml:space="preserve"> </w:t>
      </w:r>
      <w:r w:rsidRPr="00C07F6C">
        <w:rPr>
          <w:rFonts w:ascii="DIN Next LT Pro" w:eastAsia="DIN Next LT Pro" w:hAnsi="DIN Next LT Pro" w:cs="DIN Next LT Pro"/>
          <w:b/>
          <w:bCs/>
          <w:u w:val="single"/>
        </w:rPr>
        <w:t>Administrative compliance document.</w:t>
      </w:r>
    </w:p>
    <w:p w14:paraId="2E872A8D" w14:textId="77777777" w:rsidR="00E90252" w:rsidRPr="00C07F6C" w:rsidRDefault="00E90252" w:rsidP="00E90252">
      <w:pPr>
        <w:shd w:val="clear" w:color="auto" w:fill="FFFFFF"/>
        <w:jc w:val="both"/>
        <w:textAlignment w:val="baseline"/>
        <w:rPr>
          <w:rFonts w:ascii="Calibri" w:eastAsia="Arial Unicode MS" w:hAnsi="Calibri" w:cs="Calibri"/>
          <w:lang w:val="en-GB"/>
        </w:rPr>
      </w:pPr>
      <w:r w:rsidRPr="00C07F6C">
        <w:rPr>
          <w:rFonts w:ascii="Calibri" w:eastAsia="Arial Unicode MS" w:hAnsi="Calibri" w:cs="Calibri"/>
          <w:lang w:val="en-GB"/>
        </w:rPr>
        <w:t>The interested candidate must present the following documents which will be used during the evaluation in the administrative compliance section.  Please note that the technical evaluation will not consider any company with the missing document below.</w:t>
      </w:r>
    </w:p>
    <w:p w14:paraId="127829F5" w14:textId="77777777" w:rsidR="00E90252" w:rsidRPr="00C07F6C" w:rsidRDefault="00E90252" w:rsidP="00E90252">
      <w:pPr>
        <w:pStyle w:val="ListParagraph"/>
        <w:numPr>
          <w:ilvl w:val="0"/>
          <w:numId w:val="10"/>
        </w:numPr>
        <w:shd w:val="clear" w:color="auto" w:fill="FFFFFF"/>
        <w:spacing w:after="0" w:line="240" w:lineRule="auto"/>
        <w:jc w:val="both"/>
        <w:textAlignment w:val="baseline"/>
        <w:rPr>
          <w:rFonts w:ascii="Calibri" w:eastAsia="Arial Unicode MS" w:hAnsi="Calibri" w:cs="Calibri"/>
          <w:lang w:val="en-GB"/>
        </w:rPr>
      </w:pPr>
      <w:r w:rsidRPr="00C07F6C">
        <w:rPr>
          <w:rFonts w:ascii="Calibri" w:eastAsia="Arial Unicode MS" w:hAnsi="Calibri" w:cs="Calibri"/>
          <w:lang w:val="en-GB"/>
        </w:rPr>
        <w:t xml:space="preserve">Proposal Submission Form duly completed and signed by the Candidate. </w:t>
      </w:r>
      <w:bookmarkStart w:id="0" w:name="_Hlk146527727"/>
    </w:p>
    <w:p w14:paraId="26EE6177" w14:textId="77777777" w:rsidR="00E90252" w:rsidRPr="00C07F6C" w:rsidRDefault="00E90252" w:rsidP="00E90252">
      <w:pPr>
        <w:pStyle w:val="ListParagraph"/>
        <w:numPr>
          <w:ilvl w:val="0"/>
          <w:numId w:val="10"/>
        </w:numPr>
        <w:shd w:val="clear" w:color="auto" w:fill="FFFFFF"/>
        <w:spacing w:after="0" w:line="240" w:lineRule="auto"/>
        <w:jc w:val="both"/>
        <w:textAlignment w:val="baseline"/>
        <w:rPr>
          <w:rFonts w:ascii="Calibri" w:eastAsia="Arial Unicode MS" w:hAnsi="Calibri" w:cs="Calibri"/>
          <w:lang w:val="en-GB"/>
        </w:rPr>
      </w:pPr>
      <w:r w:rsidRPr="00C07F6C">
        <w:rPr>
          <w:rFonts w:ascii="Calibri" w:eastAsia="Arial Unicode MS" w:hAnsi="Calibri" w:cs="Calibri"/>
          <w:lang w:val="en-GB"/>
        </w:rPr>
        <w:t>A valid certificate of business license or similar document of Somalia federal state and federal Member Government.</w:t>
      </w:r>
    </w:p>
    <w:p w14:paraId="221DD452" w14:textId="77777777" w:rsidR="00E90252" w:rsidRPr="00C07F6C" w:rsidRDefault="00E90252" w:rsidP="00E90252">
      <w:pPr>
        <w:pStyle w:val="ListParagraph"/>
        <w:numPr>
          <w:ilvl w:val="0"/>
          <w:numId w:val="10"/>
        </w:numPr>
        <w:shd w:val="clear" w:color="auto" w:fill="FFFFFF"/>
        <w:spacing w:after="0" w:line="240" w:lineRule="auto"/>
        <w:jc w:val="both"/>
        <w:textAlignment w:val="baseline"/>
        <w:rPr>
          <w:rFonts w:ascii="Calibri" w:eastAsia="Arial Unicode MS" w:hAnsi="Calibri" w:cs="Calibri"/>
          <w:lang w:val="en-GB"/>
        </w:rPr>
      </w:pPr>
      <w:r w:rsidRPr="00C07F6C">
        <w:rPr>
          <w:rFonts w:ascii="Calibri" w:eastAsia="Arial Unicode MS" w:hAnsi="Calibri" w:cs="Calibri"/>
          <w:lang w:val="en-GB"/>
        </w:rPr>
        <w:t xml:space="preserve">Valid tax registration, tax clearance certificates or similar documents, and where applicable advance tax clearance certificate of Federal state and federal Member Government. i.e., </w:t>
      </w:r>
      <w:proofErr w:type="spellStart"/>
      <w:r w:rsidRPr="00C07F6C">
        <w:rPr>
          <w:rFonts w:ascii="Calibri" w:eastAsia="Arial Unicode MS" w:hAnsi="Calibri" w:cs="Calibri"/>
          <w:lang w:val="en-GB"/>
        </w:rPr>
        <w:t>Jubaland</w:t>
      </w:r>
      <w:proofErr w:type="spellEnd"/>
      <w:r w:rsidRPr="00C07F6C">
        <w:rPr>
          <w:rFonts w:ascii="Calibri" w:eastAsia="Arial Unicode MS" w:hAnsi="Calibri" w:cs="Calibri"/>
          <w:lang w:val="en-GB"/>
        </w:rPr>
        <w:t xml:space="preserve"> and Puntland.</w:t>
      </w:r>
    </w:p>
    <w:p w14:paraId="6D670934" w14:textId="77777777" w:rsidR="00E90252" w:rsidRPr="00C07F6C" w:rsidRDefault="00E90252" w:rsidP="00E90252">
      <w:pPr>
        <w:pStyle w:val="ListParagraph"/>
        <w:numPr>
          <w:ilvl w:val="0"/>
          <w:numId w:val="10"/>
        </w:numPr>
        <w:shd w:val="clear" w:color="auto" w:fill="FFFFFF"/>
        <w:spacing w:after="0" w:line="240" w:lineRule="auto"/>
        <w:jc w:val="both"/>
        <w:textAlignment w:val="baseline"/>
        <w:rPr>
          <w:rFonts w:ascii="Calibri" w:eastAsia="Arial Unicode MS" w:hAnsi="Calibri" w:cs="Calibri"/>
          <w:lang w:val="en-GB"/>
        </w:rPr>
      </w:pPr>
      <w:r w:rsidRPr="00C07F6C">
        <w:rPr>
          <w:rFonts w:ascii="Calibri" w:eastAsia="Arial Unicode MS" w:hAnsi="Calibri" w:cs="Calibri"/>
          <w:lang w:val="en-GB"/>
        </w:rPr>
        <w:t>Information on ownership structure (Name of directors of the company / Owner)</w:t>
      </w:r>
    </w:p>
    <w:bookmarkEnd w:id="0"/>
    <w:p w14:paraId="76E811E6" w14:textId="24D911AB" w:rsidR="00E90252" w:rsidRPr="00E90252" w:rsidRDefault="00E90252" w:rsidP="00E90252">
      <w:pPr>
        <w:jc w:val="both"/>
        <w:rPr>
          <w:rFonts w:ascii="Candara" w:hAnsi="Candara"/>
          <w:sz w:val="24"/>
          <w:szCs w:val="24"/>
        </w:rPr>
      </w:pPr>
      <w:r w:rsidRPr="00C07F6C">
        <w:rPr>
          <w:rFonts w:ascii="Calibri" w:eastAsia="Arial Unicode MS" w:hAnsi="Calibri" w:cs="Calibri"/>
          <w:lang w:val="en-GB"/>
        </w:rPr>
        <w:t>List three corporate clients (attach documentary evidence which may include copies of Similar Contract assignments issued in the last 5 years</w:t>
      </w:r>
    </w:p>
    <w:p w14:paraId="340F1F8A" w14:textId="77777777" w:rsidR="00BE1FF1" w:rsidRDefault="00BE1FF1" w:rsidP="00BE1FF1">
      <w:pPr>
        <w:pStyle w:val="ListParagraph"/>
        <w:ind w:left="900"/>
        <w:jc w:val="both"/>
        <w:rPr>
          <w:rFonts w:ascii="Candara" w:hAnsi="Candara"/>
          <w:sz w:val="24"/>
          <w:szCs w:val="24"/>
        </w:rPr>
      </w:pPr>
    </w:p>
    <w:p w14:paraId="3A15CDC6" w14:textId="50E870A9" w:rsidR="00BE1FF1" w:rsidRDefault="00BE1FF1" w:rsidP="00BE1FF1">
      <w:pPr>
        <w:pStyle w:val="ListParagraph"/>
        <w:numPr>
          <w:ilvl w:val="0"/>
          <w:numId w:val="1"/>
        </w:numPr>
        <w:ind w:left="540" w:hanging="450"/>
        <w:jc w:val="both"/>
        <w:rPr>
          <w:rFonts w:ascii="Candara" w:hAnsi="Candara"/>
          <w:b/>
          <w:bCs/>
          <w:sz w:val="24"/>
          <w:szCs w:val="24"/>
        </w:rPr>
      </w:pPr>
      <w:r w:rsidRPr="00BE1FF1">
        <w:rPr>
          <w:rFonts w:ascii="Candara" w:hAnsi="Candara"/>
          <w:b/>
          <w:bCs/>
          <w:sz w:val="24"/>
          <w:szCs w:val="24"/>
        </w:rPr>
        <w:t>EVALUATION CRITERIA</w:t>
      </w:r>
    </w:p>
    <w:p w14:paraId="0074D9B6" w14:textId="77777777" w:rsidR="00402BF9" w:rsidRDefault="00402BF9" w:rsidP="00402BF9">
      <w:pPr>
        <w:pStyle w:val="ListParagraph"/>
        <w:numPr>
          <w:ilvl w:val="0"/>
          <w:numId w:val="9"/>
        </w:numPr>
        <w:ind w:left="630" w:hanging="270"/>
        <w:jc w:val="both"/>
        <w:rPr>
          <w:rFonts w:ascii="Candara" w:hAnsi="Candara"/>
          <w:sz w:val="24"/>
          <w:szCs w:val="24"/>
        </w:rPr>
      </w:pPr>
      <w:r w:rsidRPr="00402BF9">
        <w:rPr>
          <w:rFonts w:ascii="Candara" w:hAnsi="Candara"/>
          <w:sz w:val="24"/>
          <w:szCs w:val="24"/>
        </w:rPr>
        <w:t>This solicitation is open to individuals or local firms/companies registered in Somalia, specializing in research.</w:t>
      </w:r>
    </w:p>
    <w:p w14:paraId="7582CE3F" w14:textId="77777777" w:rsidR="00402BF9" w:rsidRDefault="00402BF9" w:rsidP="00402BF9">
      <w:pPr>
        <w:pStyle w:val="ListParagraph"/>
        <w:numPr>
          <w:ilvl w:val="0"/>
          <w:numId w:val="9"/>
        </w:numPr>
        <w:ind w:left="630" w:hanging="270"/>
        <w:jc w:val="both"/>
        <w:rPr>
          <w:rFonts w:ascii="Candara" w:hAnsi="Candara"/>
          <w:sz w:val="24"/>
          <w:szCs w:val="24"/>
        </w:rPr>
      </w:pPr>
      <w:r w:rsidRPr="00402BF9">
        <w:rPr>
          <w:rFonts w:ascii="Candara" w:hAnsi="Candara"/>
          <w:sz w:val="24"/>
          <w:szCs w:val="24"/>
        </w:rPr>
        <w:t>The selected Consultant will be responsible for designing and executing all activities outlined in this Request for Proposal in coordination with NCA.</w:t>
      </w:r>
    </w:p>
    <w:p w14:paraId="1F37CAE7" w14:textId="361C5AD5" w:rsidR="00BE1FF1" w:rsidRDefault="00402BF9" w:rsidP="00402BF9">
      <w:pPr>
        <w:pStyle w:val="ListParagraph"/>
        <w:numPr>
          <w:ilvl w:val="0"/>
          <w:numId w:val="9"/>
        </w:numPr>
        <w:ind w:left="630" w:hanging="270"/>
        <w:jc w:val="both"/>
        <w:rPr>
          <w:rFonts w:ascii="Candara" w:hAnsi="Candara"/>
          <w:sz w:val="24"/>
          <w:szCs w:val="24"/>
        </w:rPr>
      </w:pPr>
      <w:r w:rsidRPr="00402BF9">
        <w:rPr>
          <w:rFonts w:ascii="Candara" w:hAnsi="Candara"/>
          <w:sz w:val="24"/>
          <w:szCs w:val="24"/>
        </w:rPr>
        <w:t xml:space="preserve">Proposals will be evaluated using </w:t>
      </w:r>
      <w:r w:rsidR="00A53CBD" w:rsidRPr="00402BF9">
        <w:rPr>
          <w:rFonts w:ascii="Candara" w:hAnsi="Candara"/>
          <w:sz w:val="24"/>
          <w:szCs w:val="24"/>
        </w:rPr>
        <w:t>quality</w:t>
      </w:r>
      <w:r w:rsidRPr="00402BF9">
        <w:rPr>
          <w:rFonts w:ascii="Candara" w:hAnsi="Candara"/>
          <w:sz w:val="24"/>
          <w:szCs w:val="24"/>
        </w:rPr>
        <w:t xml:space="preserve"> and cost-based selection, with a total score calculated out of 100% of which 80% is the weight of the technical proposal and 20% is the weight of the financial proposal.</w:t>
      </w:r>
    </w:p>
    <w:tbl>
      <w:tblPr>
        <w:tblStyle w:val="TableGrid1"/>
        <w:tblW w:w="9180" w:type="dxa"/>
        <w:tblInd w:w="265" w:type="dxa"/>
        <w:tblLook w:val="04A0" w:firstRow="1" w:lastRow="0" w:firstColumn="1" w:lastColumn="0" w:noHBand="0" w:noVBand="1"/>
      </w:tblPr>
      <w:tblGrid>
        <w:gridCol w:w="2880"/>
        <w:gridCol w:w="4680"/>
        <w:gridCol w:w="1620"/>
      </w:tblGrid>
      <w:tr w:rsidR="00991979" w:rsidRPr="00991979" w14:paraId="498ABEB9" w14:textId="77777777" w:rsidTr="00991979">
        <w:tc>
          <w:tcPr>
            <w:tcW w:w="2880" w:type="dxa"/>
          </w:tcPr>
          <w:p w14:paraId="049D6E15" w14:textId="77777777" w:rsidR="00991979" w:rsidRPr="00991979" w:rsidRDefault="00991979" w:rsidP="00B97371">
            <w:pPr>
              <w:tabs>
                <w:tab w:val="left" w:pos="90"/>
              </w:tabs>
              <w:rPr>
                <w:rFonts w:ascii="Candara" w:eastAsia="Times New Roman" w:hAnsi="Candara" w:cs="Calibri"/>
                <w:b/>
                <w:bCs/>
                <w:color w:val="282828"/>
                <w:sz w:val="24"/>
                <w:szCs w:val="24"/>
                <w:lang w:val="en-GB" w:eastAsia="en-GB"/>
              </w:rPr>
            </w:pPr>
            <w:bookmarkStart w:id="1" w:name="_Hlk187155400"/>
            <w:r w:rsidRPr="00991979">
              <w:rPr>
                <w:rFonts w:ascii="Candara" w:eastAsia="Times New Roman" w:hAnsi="Candara" w:cs="Calibri"/>
                <w:b/>
                <w:bCs/>
                <w:color w:val="282828"/>
                <w:sz w:val="24"/>
                <w:szCs w:val="24"/>
                <w:lang w:val="en-GB" w:eastAsia="en-GB"/>
              </w:rPr>
              <w:t>Proposals meeting the mandatory requirements will be evaluated for technical merit based on the criteria in the below chart. Those proposals scoring 65 points or higher (out of 80 points) will be considered for cost-effectiveness Section</w:t>
            </w:r>
          </w:p>
        </w:tc>
        <w:tc>
          <w:tcPr>
            <w:tcW w:w="4680" w:type="dxa"/>
          </w:tcPr>
          <w:p w14:paraId="2694CEF5" w14:textId="77777777" w:rsidR="00991979" w:rsidRPr="00991979" w:rsidRDefault="00991979" w:rsidP="00B97371">
            <w:pPr>
              <w:tabs>
                <w:tab w:val="left" w:pos="90"/>
              </w:tabs>
              <w:rPr>
                <w:rFonts w:ascii="Candara" w:eastAsia="Times New Roman" w:hAnsi="Candara" w:cs="Calibri"/>
                <w:color w:val="282828"/>
                <w:sz w:val="24"/>
                <w:szCs w:val="24"/>
                <w:lang w:val="en-GB" w:eastAsia="en-GB"/>
              </w:rPr>
            </w:pPr>
            <w:r w:rsidRPr="00991979">
              <w:rPr>
                <w:rFonts w:ascii="Candara" w:hAnsi="Candara" w:cs="Calibri"/>
                <w:b/>
                <w:spacing w:val="-2"/>
                <w:sz w:val="24"/>
                <w:szCs w:val="24"/>
                <w:lang w:val="en-GB"/>
              </w:rPr>
              <w:t>Description</w:t>
            </w:r>
          </w:p>
        </w:tc>
        <w:tc>
          <w:tcPr>
            <w:tcW w:w="1620" w:type="dxa"/>
          </w:tcPr>
          <w:p w14:paraId="35D450BD" w14:textId="77777777" w:rsidR="00991979" w:rsidRPr="00991979" w:rsidRDefault="00991979" w:rsidP="00B97371">
            <w:pPr>
              <w:widowControl w:val="0"/>
              <w:autoSpaceDE w:val="0"/>
              <w:autoSpaceDN w:val="0"/>
              <w:rPr>
                <w:rFonts w:ascii="Candara" w:eastAsia="Times New Roman" w:hAnsi="Candara" w:cs="Calibri"/>
                <w:b/>
                <w:sz w:val="24"/>
                <w:szCs w:val="24"/>
              </w:rPr>
            </w:pPr>
            <w:r w:rsidRPr="00991979">
              <w:rPr>
                <w:rFonts w:ascii="Candara" w:eastAsia="Times New Roman" w:hAnsi="Candara" w:cs="Calibri"/>
                <w:b/>
                <w:spacing w:val="-2"/>
                <w:sz w:val="24"/>
                <w:szCs w:val="24"/>
              </w:rPr>
              <w:t>Maximu</w:t>
            </w:r>
            <w:r w:rsidRPr="00991979">
              <w:rPr>
                <w:rFonts w:ascii="Candara" w:eastAsia="Times New Roman" w:hAnsi="Candara" w:cs="Calibri"/>
                <w:b/>
                <w:spacing w:val="-10"/>
                <w:sz w:val="24"/>
                <w:szCs w:val="24"/>
              </w:rPr>
              <w:t xml:space="preserve">m </w:t>
            </w:r>
          </w:p>
          <w:p w14:paraId="2D2A444B" w14:textId="77777777" w:rsidR="00991979" w:rsidRPr="00991979" w:rsidRDefault="00991979" w:rsidP="00B97371">
            <w:pPr>
              <w:tabs>
                <w:tab w:val="left" w:pos="90"/>
              </w:tabs>
              <w:rPr>
                <w:rFonts w:ascii="Candara" w:eastAsia="Times New Roman" w:hAnsi="Candara" w:cs="Calibri"/>
                <w:color w:val="282828"/>
                <w:sz w:val="24"/>
                <w:szCs w:val="24"/>
                <w:lang w:val="en-GB" w:eastAsia="en-GB"/>
              </w:rPr>
            </w:pPr>
            <w:r w:rsidRPr="00991979">
              <w:rPr>
                <w:rFonts w:ascii="Candara" w:hAnsi="Candara" w:cs="Calibri"/>
                <w:b/>
                <w:spacing w:val="-2"/>
                <w:sz w:val="24"/>
                <w:szCs w:val="24"/>
                <w:lang w:val="en-GB"/>
              </w:rPr>
              <w:t>Points</w:t>
            </w:r>
          </w:p>
        </w:tc>
      </w:tr>
      <w:tr w:rsidR="00991979" w:rsidRPr="00991979" w14:paraId="550BE0C1" w14:textId="77777777" w:rsidTr="00991979">
        <w:tc>
          <w:tcPr>
            <w:tcW w:w="2880" w:type="dxa"/>
          </w:tcPr>
          <w:p w14:paraId="6AC39200" w14:textId="77777777" w:rsidR="00991979" w:rsidRPr="00991979" w:rsidRDefault="00991979" w:rsidP="00B97371">
            <w:pPr>
              <w:tabs>
                <w:tab w:val="left" w:pos="90"/>
              </w:tabs>
              <w:rPr>
                <w:rFonts w:ascii="Candara" w:eastAsia="Times New Roman" w:hAnsi="Candara" w:cs="Calibri"/>
                <w:bCs/>
                <w:color w:val="282828"/>
                <w:sz w:val="24"/>
                <w:szCs w:val="24"/>
                <w:lang w:val="en-GB" w:eastAsia="en-GB"/>
              </w:rPr>
            </w:pPr>
            <w:r w:rsidRPr="00991979">
              <w:rPr>
                <w:rFonts w:ascii="Candara" w:hAnsi="Candara" w:cs="Calibri"/>
                <w:bCs/>
                <w:spacing w:val="-2"/>
                <w:sz w:val="24"/>
                <w:szCs w:val="24"/>
                <w:lang w:val="en-GB"/>
              </w:rPr>
              <w:t>Technical Approach</w:t>
            </w:r>
          </w:p>
        </w:tc>
        <w:tc>
          <w:tcPr>
            <w:tcW w:w="4680" w:type="dxa"/>
          </w:tcPr>
          <w:p w14:paraId="6BC4FF2F" w14:textId="77777777" w:rsidR="00991979" w:rsidRPr="00991979" w:rsidRDefault="00991979" w:rsidP="00B97371">
            <w:pPr>
              <w:widowControl w:val="0"/>
              <w:autoSpaceDE w:val="0"/>
              <w:autoSpaceDN w:val="0"/>
              <w:jc w:val="both"/>
              <w:rPr>
                <w:rFonts w:ascii="Candara" w:eastAsia="Times New Roman" w:hAnsi="Candara" w:cs="Calibri"/>
                <w:bCs/>
                <w:sz w:val="24"/>
                <w:szCs w:val="24"/>
              </w:rPr>
            </w:pPr>
            <w:r w:rsidRPr="00991979">
              <w:rPr>
                <w:rFonts w:ascii="Candara" w:eastAsia="Times New Roman" w:hAnsi="Candara" w:cs="Calibri"/>
                <w:bCs/>
                <w:sz w:val="24"/>
                <w:szCs w:val="24"/>
              </w:rPr>
              <w:t>Proposed</w:t>
            </w:r>
            <w:r w:rsidRPr="00991979">
              <w:rPr>
                <w:rFonts w:ascii="Candara" w:eastAsia="Times New Roman" w:hAnsi="Candara" w:cs="Calibri"/>
                <w:bCs/>
                <w:spacing w:val="-5"/>
                <w:sz w:val="24"/>
                <w:szCs w:val="24"/>
              </w:rPr>
              <w:t xml:space="preserve"> </w:t>
            </w:r>
            <w:r w:rsidRPr="00991979">
              <w:rPr>
                <w:rFonts w:ascii="Candara" w:eastAsia="Times New Roman" w:hAnsi="Candara" w:cs="Calibri"/>
                <w:bCs/>
                <w:sz w:val="24"/>
                <w:szCs w:val="24"/>
              </w:rPr>
              <w:t>structure,</w:t>
            </w:r>
            <w:r w:rsidRPr="00991979">
              <w:rPr>
                <w:rFonts w:ascii="Candara" w:eastAsia="Times New Roman" w:hAnsi="Candara" w:cs="Calibri"/>
                <w:bCs/>
                <w:spacing w:val="-5"/>
                <w:sz w:val="24"/>
                <w:szCs w:val="24"/>
              </w:rPr>
              <w:t xml:space="preserve"> </w:t>
            </w:r>
            <w:r w:rsidRPr="00991979">
              <w:rPr>
                <w:rFonts w:ascii="Candara" w:eastAsia="Times New Roman" w:hAnsi="Candara" w:cs="Calibri"/>
                <w:bCs/>
                <w:sz w:val="24"/>
                <w:szCs w:val="24"/>
              </w:rPr>
              <w:t>design,</w:t>
            </w:r>
            <w:r w:rsidRPr="00991979">
              <w:rPr>
                <w:rFonts w:ascii="Candara" w:eastAsia="Times New Roman" w:hAnsi="Candara" w:cs="Calibri"/>
                <w:bCs/>
                <w:spacing w:val="-1"/>
                <w:sz w:val="24"/>
                <w:szCs w:val="24"/>
              </w:rPr>
              <w:t xml:space="preserve"> </w:t>
            </w:r>
            <w:r w:rsidRPr="00991979">
              <w:rPr>
                <w:rFonts w:ascii="Candara" w:eastAsia="Times New Roman" w:hAnsi="Candara" w:cs="Calibri"/>
                <w:bCs/>
                <w:sz w:val="24"/>
                <w:szCs w:val="24"/>
              </w:rPr>
              <w:t>and</w:t>
            </w:r>
            <w:r w:rsidRPr="00991979">
              <w:rPr>
                <w:rFonts w:ascii="Candara" w:eastAsia="Times New Roman" w:hAnsi="Candara" w:cs="Calibri"/>
                <w:bCs/>
                <w:spacing w:val="-2"/>
                <w:sz w:val="24"/>
                <w:szCs w:val="24"/>
              </w:rPr>
              <w:t xml:space="preserve"> </w:t>
            </w:r>
            <w:r w:rsidRPr="00991979">
              <w:rPr>
                <w:rFonts w:ascii="Candara" w:eastAsia="Times New Roman" w:hAnsi="Candara" w:cs="Calibri"/>
                <w:bCs/>
                <w:sz w:val="24"/>
                <w:szCs w:val="24"/>
              </w:rPr>
              <w:t>approach</w:t>
            </w:r>
            <w:r w:rsidRPr="00991979">
              <w:rPr>
                <w:rFonts w:ascii="Candara" w:eastAsia="Times New Roman" w:hAnsi="Candara" w:cs="Calibri"/>
                <w:bCs/>
                <w:spacing w:val="-7"/>
                <w:sz w:val="24"/>
                <w:szCs w:val="24"/>
              </w:rPr>
              <w:t xml:space="preserve"> </w:t>
            </w:r>
            <w:r w:rsidRPr="00991979">
              <w:rPr>
                <w:rFonts w:ascii="Candara" w:eastAsia="Times New Roman" w:hAnsi="Candara" w:cs="Calibri"/>
                <w:bCs/>
                <w:spacing w:val="-5"/>
                <w:sz w:val="24"/>
                <w:szCs w:val="24"/>
              </w:rPr>
              <w:t xml:space="preserve">to </w:t>
            </w:r>
            <w:r w:rsidRPr="00991979">
              <w:rPr>
                <w:rFonts w:ascii="Candara" w:eastAsia="Times New Roman" w:hAnsi="Candara" w:cs="Calibri"/>
                <w:bCs/>
                <w:sz w:val="24"/>
                <w:szCs w:val="24"/>
              </w:rPr>
              <w:t>conducting</w:t>
            </w:r>
            <w:r w:rsidRPr="00991979">
              <w:rPr>
                <w:rFonts w:ascii="Candara" w:eastAsia="Times New Roman" w:hAnsi="Candara" w:cs="Calibri"/>
                <w:bCs/>
                <w:spacing w:val="-14"/>
                <w:sz w:val="24"/>
                <w:szCs w:val="24"/>
              </w:rPr>
              <w:t xml:space="preserve"> </w:t>
            </w:r>
            <w:r w:rsidRPr="00991979">
              <w:rPr>
                <w:rFonts w:ascii="Candara" w:eastAsia="Times New Roman" w:hAnsi="Candara" w:cs="Calibri"/>
                <w:bCs/>
                <w:sz w:val="24"/>
                <w:szCs w:val="24"/>
              </w:rPr>
              <w:t>the</w:t>
            </w:r>
            <w:r w:rsidRPr="00991979">
              <w:rPr>
                <w:rFonts w:ascii="Candara" w:eastAsia="Times New Roman" w:hAnsi="Candara" w:cs="Calibri"/>
                <w:bCs/>
                <w:spacing w:val="-14"/>
                <w:sz w:val="24"/>
                <w:szCs w:val="24"/>
              </w:rPr>
              <w:t xml:space="preserve"> need assessment evaluation.</w:t>
            </w:r>
            <w:r w:rsidRPr="00991979">
              <w:rPr>
                <w:rFonts w:ascii="Candara" w:eastAsia="Times New Roman" w:hAnsi="Candara" w:cs="Calibri"/>
                <w:bCs/>
                <w:spacing w:val="-12"/>
                <w:sz w:val="24"/>
                <w:szCs w:val="24"/>
              </w:rPr>
              <w:t xml:space="preserve"> </w:t>
            </w:r>
            <w:r w:rsidRPr="00991979">
              <w:rPr>
                <w:rFonts w:ascii="Candara" w:eastAsia="Times New Roman" w:hAnsi="Candara" w:cs="Calibri"/>
                <w:bCs/>
                <w:sz w:val="24"/>
                <w:szCs w:val="24"/>
              </w:rPr>
              <w:t xml:space="preserve">(25 </w:t>
            </w:r>
            <w:r w:rsidRPr="00991979">
              <w:rPr>
                <w:rFonts w:ascii="Candara" w:eastAsia="Times New Roman" w:hAnsi="Candara" w:cs="Calibri"/>
                <w:bCs/>
                <w:spacing w:val="-2"/>
                <w:sz w:val="24"/>
                <w:szCs w:val="24"/>
              </w:rPr>
              <w:t>points)</w:t>
            </w:r>
          </w:p>
          <w:p w14:paraId="7F7EB192" w14:textId="77777777" w:rsidR="00991979" w:rsidRPr="00991979" w:rsidRDefault="00991979" w:rsidP="00B97371">
            <w:pPr>
              <w:tabs>
                <w:tab w:val="left" w:pos="90"/>
              </w:tabs>
              <w:jc w:val="both"/>
              <w:rPr>
                <w:rFonts w:ascii="Candara" w:eastAsia="Times New Roman" w:hAnsi="Candara" w:cs="Calibri"/>
                <w:bCs/>
                <w:color w:val="282828"/>
                <w:sz w:val="24"/>
                <w:szCs w:val="24"/>
                <w:lang w:val="en-GB" w:eastAsia="en-GB"/>
              </w:rPr>
            </w:pPr>
            <w:r w:rsidRPr="00991979">
              <w:rPr>
                <w:rFonts w:ascii="Candara" w:hAnsi="Candara" w:cs="Calibri"/>
                <w:bCs/>
                <w:sz w:val="24"/>
                <w:szCs w:val="24"/>
                <w:lang w:val="en-GB"/>
              </w:rPr>
              <w:t>Timeline</w:t>
            </w:r>
            <w:r w:rsidRPr="00991979">
              <w:rPr>
                <w:rFonts w:ascii="Candara" w:hAnsi="Candara" w:cs="Calibri"/>
                <w:bCs/>
                <w:spacing w:val="-5"/>
                <w:sz w:val="24"/>
                <w:szCs w:val="24"/>
                <w:lang w:val="en-GB"/>
              </w:rPr>
              <w:t xml:space="preserve"> </w:t>
            </w:r>
            <w:r w:rsidRPr="00991979">
              <w:rPr>
                <w:rFonts w:ascii="Candara" w:hAnsi="Candara" w:cs="Calibri"/>
                <w:bCs/>
                <w:sz w:val="24"/>
                <w:szCs w:val="24"/>
                <w:lang w:val="en-GB"/>
              </w:rPr>
              <w:t>or</w:t>
            </w:r>
            <w:r w:rsidRPr="00991979">
              <w:rPr>
                <w:rFonts w:ascii="Candara" w:hAnsi="Candara" w:cs="Calibri"/>
                <w:bCs/>
                <w:spacing w:val="-3"/>
                <w:sz w:val="24"/>
                <w:szCs w:val="24"/>
                <w:lang w:val="en-GB"/>
              </w:rPr>
              <w:t xml:space="preserve"> </w:t>
            </w:r>
            <w:r w:rsidRPr="00991979">
              <w:rPr>
                <w:rFonts w:ascii="Candara" w:hAnsi="Candara" w:cs="Calibri"/>
                <w:bCs/>
                <w:sz w:val="24"/>
                <w:szCs w:val="24"/>
                <w:lang w:val="en-GB"/>
              </w:rPr>
              <w:t>Gantt chart</w:t>
            </w:r>
            <w:r w:rsidRPr="00991979">
              <w:rPr>
                <w:rFonts w:ascii="Candara" w:hAnsi="Candara" w:cs="Calibri"/>
                <w:bCs/>
                <w:spacing w:val="-8"/>
                <w:sz w:val="24"/>
                <w:szCs w:val="24"/>
                <w:lang w:val="en-GB"/>
              </w:rPr>
              <w:t xml:space="preserve"> </w:t>
            </w:r>
            <w:r w:rsidRPr="00991979">
              <w:rPr>
                <w:rFonts w:ascii="Candara" w:hAnsi="Candara" w:cs="Calibri"/>
                <w:bCs/>
                <w:sz w:val="24"/>
                <w:szCs w:val="24"/>
                <w:lang w:val="en-GB"/>
              </w:rPr>
              <w:t>of</w:t>
            </w:r>
            <w:r w:rsidRPr="00991979">
              <w:rPr>
                <w:rFonts w:ascii="Candara" w:hAnsi="Candara" w:cs="Calibri"/>
                <w:bCs/>
                <w:spacing w:val="-12"/>
                <w:sz w:val="24"/>
                <w:szCs w:val="24"/>
                <w:lang w:val="en-GB"/>
              </w:rPr>
              <w:t xml:space="preserve"> </w:t>
            </w:r>
            <w:r w:rsidRPr="00991979">
              <w:rPr>
                <w:rFonts w:ascii="Candara" w:hAnsi="Candara" w:cs="Calibri"/>
                <w:bCs/>
                <w:sz w:val="24"/>
                <w:szCs w:val="24"/>
                <w:lang w:val="en-GB"/>
              </w:rPr>
              <w:t>the</w:t>
            </w:r>
            <w:r w:rsidRPr="00991979">
              <w:rPr>
                <w:rFonts w:ascii="Candara" w:hAnsi="Candara" w:cs="Calibri"/>
                <w:bCs/>
                <w:spacing w:val="-5"/>
                <w:sz w:val="24"/>
                <w:szCs w:val="24"/>
                <w:lang w:val="en-GB"/>
              </w:rPr>
              <w:t xml:space="preserve"> </w:t>
            </w:r>
            <w:r w:rsidRPr="00991979">
              <w:rPr>
                <w:rFonts w:ascii="Candara" w:hAnsi="Candara" w:cs="Calibri"/>
                <w:bCs/>
                <w:sz w:val="24"/>
                <w:szCs w:val="24"/>
                <w:lang w:val="en-GB"/>
              </w:rPr>
              <w:t>activities</w:t>
            </w:r>
            <w:r w:rsidRPr="00991979">
              <w:rPr>
                <w:rFonts w:ascii="Candara" w:hAnsi="Candara" w:cs="Calibri"/>
                <w:bCs/>
                <w:spacing w:val="-6"/>
                <w:sz w:val="24"/>
                <w:szCs w:val="24"/>
                <w:lang w:val="en-GB"/>
              </w:rPr>
              <w:t xml:space="preserve"> </w:t>
            </w:r>
            <w:r w:rsidRPr="00991979">
              <w:rPr>
                <w:rFonts w:ascii="Candara" w:hAnsi="Candara" w:cs="Calibri"/>
                <w:bCs/>
                <w:sz w:val="24"/>
                <w:szCs w:val="24"/>
                <w:lang w:val="en-GB"/>
              </w:rPr>
              <w:t xml:space="preserve">required for </w:t>
            </w:r>
            <w:r w:rsidRPr="00991979">
              <w:rPr>
                <w:rFonts w:ascii="Candara" w:hAnsi="Candara" w:cs="Calibri"/>
                <w:bCs/>
                <w:spacing w:val="-2"/>
                <w:sz w:val="24"/>
                <w:szCs w:val="24"/>
                <w:lang w:val="en-GB"/>
              </w:rPr>
              <w:t xml:space="preserve">evaluation.  </w:t>
            </w:r>
            <w:r w:rsidRPr="00991979">
              <w:rPr>
                <w:rFonts w:ascii="Candara" w:hAnsi="Candara" w:cs="Calibri"/>
                <w:bCs/>
                <w:sz w:val="24"/>
                <w:szCs w:val="24"/>
                <w:lang w:val="en-GB"/>
              </w:rPr>
              <w:t>(10</w:t>
            </w:r>
            <w:r w:rsidRPr="00991979">
              <w:rPr>
                <w:rFonts w:ascii="Candara" w:hAnsi="Candara" w:cs="Calibri"/>
                <w:bCs/>
                <w:spacing w:val="1"/>
                <w:sz w:val="24"/>
                <w:szCs w:val="24"/>
                <w:lang w:val="en-GB"/>
              </w:rPr>
              <w:t xml:space="preserve"> </w:t>
            </w:r>
            <w:r w:rsidRPr="00991979">
              <w:rPr>
                <w:rFonts w:ascii="Candara" w:hAnsi="Candara" w:cs="Calibri"/>
                <w:bCs/>
                <w:spacing w:val="-2"/>
                <w:sz w:val="24"/>
                <w:szCs w:val="24"/>
                <w:lang w:val="en-GB"/>
              </w:rPr>
              <w:t>points)</w:t>
            </w:r>
          </w:p>
        </w:tc>
        <w:tc>
          <w:tcPr>
            <w:tcW w:w="1620" w:type="dxa"/>
          </w:tcPr>
          <w:p w14:paraId="3A6F25DA" w14:textId="77777777" w:rsidR="00991979" w:rsidRPr="00991979" w:rsidRDefault="00991979" w:rsidP="00B97371">
            <w:pPr>
              <w:tabs>
                <w:tab w:val="left" w:pos="90"/>
              </w:tabs>
              <w:jc w:val="center"/>
              <w:rPr>
                <w:rFonts w:ascii="Candara" w:eastAsia="Times New Roman" w:hAnsi="Candara" w:cs="Calibri"/>
                <w:bCs/>
                <w:iCs/>
                <w:color w:val="282828"/>
                <w:sz w:val="24"/>
                <w:szCs w:val="24"/>
                <w:lang w:val="en-GB" w:eastAsia="en-GB"/>
              </w:rPr>
            </w:pPr>
            <w:r w:rsidRPr="00991979">
              <w:rPr>
                <w:rFonts w:ascii="Candara" w:hAnsi="Candara" w:cs="Calibri"/>
                <w:bCs/>
                <w:iCs/>
                <w:spacing w:val="-5"/>
                <w:sz w:val="24"/>
                <w:szCs w:val="24"/>
                <w:lang w:val="en-GB"/>
              </w:rPr>
              <w:t>35</w:t>
            </w:r>
          </w:p>
        </w:tc>
      </w:tr>
      <w:tr w:rsidR="00991979" w:rsidRPr="00991979" w14:paraId="2246DE41" w14:textId="77777777" w:rsidTr="00991979">
        <w:tc>
          <w:tcPr>
            <w:tcW w:w="2880" w:type="dxa"/>
          </w:tcPr>
          <w:p w14:paraId="43BA2DAC" w14:textId="77777777" w:rsidR="00991979" w:rsidRPr="00991979" w:rsidRDefault="00991979" w:rsidP="00B97371">
            <w:pPr>
              <w:tabs>
                <w:tab w:val="left" w:pos="90"/>
              </w:tabs>
              <w:rPr>
                <w:rFonts w:ascii="Candara" w:eastAsia="Times New Roman" w:hAnsi="Candara" w:cs="Calibri"/>
                <w:bCs/>
                <w:color w:val="282828"/>
                <w:sz w:val="24"/>
                <w:szCs w:val="24"/>
                <w:lang w:val="en-GB" w:eastAsia="en-GB"/>
              </w:rPr>
            </w:pPr>
            <w:r w:rsidRPr="00991979">
              <w:rPr>
                <w:rFonts w:ascii="Candara" w:hAnsi="Candara" w:cs="Calibri"/>
                <w:bCs/>
                <w:spacing w:val="-2"/>
                <w:sz w:val="24"/>
                <w:szCs w:val="24"/>
                <w:lang w:val="en-GB"/>
              </w:rPr>
              <w:t>Capability Statement</w:t>
            </w:r>
          </w:p>
        </w:tc>
        <w:tc>
          <w:tcPr>
            <w:tcW w:w="4680" w:type="dxa"/>
          </w:tcPr>
          <w:p w14:paraId="5876E5FE" w14:textId="77777777" w:rsidR="00991979" w:rsidRPr="00991979" w:rsidRDefault="00991979" w:rsidP="00B97371">
            <w:pPr>
              <w:widowControl w:val="0"/>
              <w:autoSpaceDE w:val="0"/>
              <w:autoSpaceDN w:val="0"/>
              <w:ind w:left="-55"/>
              <w:jc w:val="both"/>
              <w:rPr>
                <w:rFonts w:ascii="Candara" w:eastAsia="Times New Roman" w:hAnsi="Candara" w:cs="Calibri"/>
                <w:bCs/>
                <w:sz w:val="24"/>
                <w:szCs w:val="24"/>
              </w:rPr>
            </w:pPr>
            <w:r w:rsidRPr="00991979">
              <w:rPr>
                <w:rFonts w:ascii="Candara" w:eastAsia="Times New Roman" w:hAnsi="Candara" w:cs="Calibri"/>
                <w:bCs/>
                <w:sz w:val="24"/>
                <w:szCs w:val="24"/>
              </w:rPr>
              <w:t>Demonstrate</w:t>
            </w:r>
            <w:r w:rsidRPr="00991979">
              <w:rPr>
                <w:rFonts w:ascii="Candara" w:eastAsia="Times New Roman" w:hAnsi="Candara" w:cs="Calibri"/>
                <w:bCs/>
                <w:spacing w:val="-8"/>
                <w:sz w:val="24"/>
                <w:szCs w:val="24"/>
              </w:rPr>
              <w:t xml:space="preserve"> </w:t>
            </w:r>
            <w:r w:rsidRPr="00991979">
              <w:rPr>
                <w:rFonts w:ascii="Candara" w:eastAsia="Times New Roman" w:hAnsi="Candara" w:cs="Calibri"/>
                <w:bCs/>
                <w:sz w:val="24"/>
                <w:szCs w:val="24"/>
              </w:rPr>
              <w:t>the</w:t>
            </w:r>
            <w:r w:rsidRPr="00991979">
              <w:rPr>
                <w:rFonts w:ascii="Candara" w:eastAsia="Times New Roman" w:hAnsi="Candara" w:cs="Calibri"/>
                <w:bCs/>
                <w:spacing w:val="-2"/>
                <w:sz w:val="24"/>
                <w:szCs w:val="24"/>
              </w:rPr>
              <w:t xml:space="preserve"> </w:t>
            </w:r>
            <w:r w:rsidRPr="00991979">
              <w:rPr>
                <w:rFonts w:ascii="Candara" w:eastAsia="Times New Roman" w:hAnsi="Candara" w:cs="Calibri"/>
                <w:bCs/>
                <w:sz w:val="24"/>
                <w:szCs w:val="24"/>
              </w:rPr>
              <w:t>necessary</w:t>
            </w:r>
            <w:r w:rsidRPr="00991979">
              <w:rPr>
                <w:rFonts w:ascii="Candara" w:eastAsia="Times New Roman" w:hAnsi="Candara" w:cs="Calibri"/>
                <w:bCs/>
                <w:spacing w:val="-9"/>
                <w:sz w:val="24"/>
                <w:szCs w:val="24"/>
              </w:rPr>
              <w:t xml:space="preserve"> </w:t>
            </w:r>
            <w:r w:rsidRPr="00991979">
              <w:rPr>
                <w:rFonts w:ascii="Candara" w:eastAsia="Times New Roman" w:hAnsi="Candara" w:cs="Calibri"/>
                <w:bCs/>
                <w:sz w:val="24"/>
                <w:szCs w:val="24"/>
              </w:rPr>
              <w:t>organizational</w:t>
            </w:r>
            <w:r w:rsidRPr="00991979">
              <w:rPr>
                <w:rFonts w:ascii="Candara" w:eastAsia="Times New Roman" w:hAnsi="Candara" w:cs="Calibri"/>
                <w:bCs/>
                <w:spacing w:val="-4"/>
                <w:sz w:val="24"/>
                <w:szCs w:val="24"/>
              </w:rPr>
              <w:t xml:space="preserve"> </w:t>
            </w:r>
            <w:r w:rsidRPr="00991979">
              <w:rPr>
                <w:rFonts w:ascii="Candara" w:eastAsia="Times New Roman" w:hAnsi="Candara" w:cs="Calibri"/>
                <w:bCs/>
                <w:spacing w:val="-2"/>
                <w:sz w:val="24"/>
                <w:szCs w:val="24"/>
              </w:rPr>
              <w:t xml:space="preserve">systems </w:t>
            </w:r>
            <w:r w:rsidRPr="00991979">
              <w:rPr>
                <w:rFonts w:ascii="Candara" w:eastAsia="Times New Roman" w:hAnsi="Candara" w:cs="Calibri"/>
                <w:bCs/>
                <w:sz w:val="24"/>
                <w:szCs w:val="24"/>
              </w:rPr>
              <w:t xml:space="preserve">and personnel to successfully </w:t>
            </w:r>
            <w:r w:rsidRPr="00991979">
              <w:rPr>
                <w:rFonts w:ascii="Candara" w:eastAsia="Times New Roman" w:hAnsi="Candara" w:cs="Calibri"/>
                <w:bCs/>
                <w:sz w:val="24"/>
                <w:szCs w:val="24"/>
              </w:rPr>
              <w:lastRenderedPageBreak/>
              <w:t>comply with the contract</w:t>
            </w:r>
            <w:r w:rsidRPr="00991979">
              <w:rPr>
                <w:rFonts w:ascii="Candara" w:eastAsia="Times New Roman" w:hAnsi="Candara" w:cs="Calibri"/>
                <w:bCs/>
                <w:spacing w:val="-7"/>
                <w:sz w:val="24"/>
                <w:szCs w:val="24"/>
              </w:rPr>
              <w:t xml:space="preserve"> </w:t>
            </w:r>
            <w:r w:rsidRPr="00991979">
              <w:rPr>
                <w:rFonts w:ascii="Candara" w:eastAsia="Times New Roman" w:hAnsi="Candara" w:cs="Calibri"/>
                <w:bCs/>
                <w:sz w:val="24"/>
                <w:szCs w:val="24"/>
              </w:rPr>
              <w:t>requirements</w:t>
            </w:r>
            <w:r w:rsidRPr="00991979">
              <w:rPr>
                <w:rFonts w:ascii="Candara" w:eastAsia="Times New Roman" w:hAnsi="Candara" w:cs="Calibri"/>
                <w:bCs/>
                <w:spacing w:val="-9"/>
                <w:sz w:val="24"/>
                <w:szCs w:val="24"/>
              </w:rPr>
              <w:t xml:space="preserve"> </w:t>
            </w:r>
            <w:r w:rsidRPr="00991979">
              <w:rPr>
                <w:rFonts w:ascii="Candara" w:eastAsia="Times New Roman" w:hAnsi="Candara" w:cs="Calibri"/>
                <w:bCs/>
                <w:sz w:val="24"/>
                <w:szCs w:val="24"/>
              </w:rPr>
              <w:t>and</w:t>
            </w:r>
            <w:r w:rsidRPr="00991979">
              <w:rPr>
                <w:rFonts w:ascii="Candara" w:eastAsia="Times New Roman" w:hAnsi="Candara" w:cs="Calibri"/>
                <w:bCs/>
                <w:spacing w:val="-7"/>
                <w:sz w:val="24"/>
                <w:szCs w:val="24"/>
              </w:rPr>
              <w:t xml:space="preserve"> </w:t>
            </w:r>
            <w:r w:rsidRPr="00991979">
              <w:rPr>
                <w:rFonts w:ascii="Candara" w:eastAsia="Times New Roman" w:hAnsi="Candara" w:cs="Calibri"/>
                <w:bCs/>
                <w:sz w:val="24"/>
                <w:szCs w:val="24"/>
              </w:rPr>
              <w:t>accomplish</w:t>
            </w:r>
            <w:r w:rsidRPr="00991979">
              <w:rPr>
                <w:rFonts w:ascii="Candara" w:eastAsia="Times New Roman" w:hAnsi="Candara" w:cs="Calibri"/>
                <w:bCs/>
                <w:spacing w:val="-11"/>
                <w:sz w:val="24"/>
                <w:szCs w:val="24"/>
              </w:rPr>
              <w:t xml:space="preserve"> </w:t>
            </w:r>
            <w:r w:rsidRPr="00991979">
              <w:rPr>
                <w:rFonts w:ascii="Candara" w:eastAsia="Times New Roman" w:hAnsi="Candara" w:cs="Calibri"/>
                <w:bCs/>
                <w:sz w:val="24"/>
                <w:szCs w:val="24"/>
              </w:rPr>
              <w:t>the</w:t>
            </w:r>
            <w:r w:rsidRPr="00991979">
              <w:rPr>
                <w:rFonts w:ascii="Candara" w:eastAsia="Times New Roman" w:hAnsi="Candara" w:cs="Calibri"/>
                <w:bCs/>
                <w:spacing w:val="-8"/>
                <w:sz w:val="24"/>
                <w:szCs w:val="24"/>
              </w:rPr>
              <w:t xml:space="preserve"> </w:t>
            </w:r>
            <w:r w:rsidRPr="00991979">
              <w:rPr>
                <w:rFonts w:ascii="Candara" w:eastAsia="Times New Roman" w:hAnsi="Candara" w:cs="Calibri"/>
                <w:bCs/>
                <w:sz w:val="24"/>
                <w:szCs w:val="24"/>
              </w:rPr>
              <w:t xml:space="preserve">expected results. (15 </w:t>
            </w:r>
            <w:r w:rsidRPr="00991979">
              <w:rPr>
                <w:rFonts w:ascii="Candara" w:eastAsia="Times New Roman" w:hAnsi="Candara" w:cs="Calibri"/>
                <w:bCs/>
                <w:spacing w:val="-2"/>
                <w:sz w:val="24"/>
                <w:szCs w:val="24"/>
              </w:rPr>
              <w:t>points)</w:t>
            </w:r>
          </w:p>
        </w:tc>
        <w:tc>
          <w:tcPr>
            <w:tcW w:w="1620" w:type="dxa"/>
          </w:tcPr>
          <w:p w14:paraId="64621830" w14:textId="77777777" w:rsidR="00991979" w:rsidRPr="00991979" w:rsidRDefault="00991979" w:rsidP="00B97371">
            <w:pPr>
              <w:tabs>
                <w:tab w:val="left" w:pos="90"/>
              </w:tabs>
              <w:jc w:val="center"/>
              <w:rPr>
                <w:rFonts w:ascii="Candara" w:eastAsia="Times New Roman" w:hAnsi="Candara" w:cs="Calibri"/>
                <w:bCs/>
                <w:iCs/>
                <w:color w:val="282828"/>
                <w:sz w:val="24"/>
                <w:szCs w:val="24"/>
                <w:lang w:val="en-GB" w:eastAsia="en-GB"/>
              </w:rPr>
            </w:pPr>
            <w:r w:rsidRPr="00991979">
              <w:rPr>
                <w:rFonts w:ascii="Candara" w:hAnsi="Candara" w:cs="Calibri"/>
                <w:bCs/>
                <w:iCs/>
                <w:spacing w:val="-5"/>
                <w:sz w:val="24"/>
                <w:szCs w:val="24"/>
                <w:lang w:val="en-GB"/>
              </w:rPr>
              <w:lastRenderedPageBreak/>
              <w:t>15</w:t>
            </w:r>
          </w:p>
        </w:tc>
      </w:tr>
      <w:tr w:rsidR="00991979" w:rsidRPr="00991979" w14:paraId="2156F80E" w14:textId="77777777" w:rsidTr="00991979">
        <w:tc>
          <w:tcPr>
            <w:tcW w:w="2880" w:type="dxa"/>
          </w:tcPr>
          <w:p w14:paraId="13C91DE9" w14:textId="77777777" w:rsidR="00991979" w:rsidRPr="00991979" w:rsidRDefault="00991979" w:rsidP="00B97371">
            <w:pPr>
              <w:tabs>
                <w:tab w:val="left" w:pos="90"/>
              </w:tabs>
              <w:rPr>
                <w:rFonts w:ascii="Candara" w:eastAsia="Times New Roman" w:hAnsi="Candara" w:cs="Calibri"/>
                <w:bCs/>
                <w:color w:val="282828"/>
                <w:sz w:val="24"/>
                <w:szCs w:val="24"/>
                <w:lang w:val="en-GB" w:eastAsia="en-GB"/>
              </w:rPr>
            </w:pPr>
            <w:r w:rsidRPr="00991979">
              <w:rPr>
                <w:rFonts w:ascii="Candara" w:hAnsi="Candara" w:cs="Calibri"/>
                <w:bCs/>
                <w:sz w:val="24"/>
                <w:szCs w:val="24"/>
                <w:lang w:val="en-GB"/>
              </w:rPr>
              <w:t>Past</w:t>
            </w:r>
            <w:r w:rsidRPr="00991979">
              <w:rPr>
                <w:rFonts w:ascii="Candara" w:hAnsi="Candara" w:cs="Calibri"/>
                <w:bCs/>
                <w:spacing w:val="-2"/>
                <w:sz w:val="24"/>
                <w:szCs w:val="24"/>
                <w:lang w:val="en-GB"/>
              </w:rPr>
              <w:t xml:space="preserve"> Performance</w:t>
            </w:r>
          </w:p>
        </w:tc>
        <w:tc>
          <w:tcPr>
            <w:tcW w:w="4680" w:type="dxa"/>
          </w:tcPr>
          <w:p w14:paraId="258D3343" w14:textId="77777777" w:rsidR="00991979" w:rsidRPr="00991979" w:rsidRDefault="00991979" w:rsidP="00B97371">
            <w:pPr>
              <w:widowControl w:val="0"/>
              <w:tabs>
                <w:tab w:val="left" w:pos="252"/>
              </w:tabs>
              <w:autoSpaceDE w:val="0"/>
              <w:autoSpaceDN w:val="0"/>
              <w:jc w:val="both"/>
              <w:rPr>
                <w:rFonts w:ascii="Candara" w:eastAsia="Times New Roman" w:hAnsi="Candara" w:cs="Calibri"/>
                <w:bCs/>
                <w:spacing w:val="-4"/>
                <w:sz w:val="24"/>
                <w:szCs w:val="24"/>
              </w:rPr>
            </w:pPr>
            <w:r w:rsidRPr="00991979">
              <w:rPr>
                <w:rFonts w:ascii="Candara" w:eastAsia="Times New Roman" w:hAnsi="Candara" w:cs="Calibri"/>
                <w:bCs/>
                <w:sz w:val="24"/>
                <w:szCs w:val="24"/>
              </w:rPr>
              <w:t>Inclusion</w:t>
            </w:r>
            <w:r w:rsidRPr="00991979">
              <w:rPr>
                <w:rFonts w:ascii="Candara" w:eastAsia="Times New Roman" w:hAnsi="Candara" w:cs="Calibri"/>
                <w:bCs/>
                <w:spacing w:val="-8"/>
                <w:sz w:val="24"/>
                <w:szCs w:val="24"/>
              </w:rPr>
              <w:t xml:space="preserve"> </w:t>
            </w:r>
            <w:r w:rsidRPr="00991979">
              <w:rPr>
                <w:rFonts w:ascii="Candara" w:eastAsia="Times New Roman" w:hAnsi="Candara" w:cs="Calibri"/>
                <w:bCs/>
                <w:sz w:val="24"/>
                <w:szCs w:val="24"/>
              </w:rPr>
              <w:t>of</w:t>
            </w:r>
            <w:r w:rsidRPr="00991979">
              <w:rPr>
                <w:rFonts w:ascii="Candara" w:eastAsia="Times New Roman" w:hAnsi="Candara" w:cs="Calibri"/>
                <w:bCs/>
                <w:spacing w:val="-10"/>
                <w:sz w:val="24"/>
                <w:szCs w:val="24"/>
              </w:rPr>
              <w:t xml:space="preserve"> </w:t>
            </w:r>
            <w:r w:rsidRPr="00991979">
              <w:rPr>
                <w:rFonts w:ascii="Candara" w:eastAsia="Times New Roman" w:hAnsi="Candara" w:cs="Calibri"/>
                <w:bCs/>
                <w:sz w:val="24"/>
                <w:szCs w:val="24"/>
              </w:rPr>
              <w:t>at</w:t>
            </w:r>
            <w:r w:rsidRPr="00991979">
              <w:rPr>
                <w:rFonts w:ascii="Candara" w:eastAsia="Times New Roman" w:hAnsi="Candara" w:cs="Calibri"/>
                <w:bCs/>
                <w:spacing w:val="2"/>
                <w:sz w:val="24"/>
                <w:szCs w:val="24"/>
              </w:rPr>
              <w:t xml:space="preserve"> </w:t>
            </w:r>
            <w:r w:rsidRPr="00991979">
              <w:rPr>
                <w:rFonts w:ascii="Candara" w:eastAsia="Times New Roman" w:hAnsi="Candara" w:cs="Calibri"/>
                <w:bCs/>
                <w:sz w:val="24"/>
                <w:szCs w:val="24"/>
              </w:rPr>
              <w:t>least</w:t>
            </w:r>
            <w:r w:rsidRPr="00991979">
              <w:rPr>
                <w:rFonts w:ascii="Candara" w:eastAsia="Times New Roman" w:hAnsi="Candara" w:cs="Calibri"/>
                <w:bCs/>
                <w:spacing w:val="-3"/>
                <w:sz w:val="24"/>
                <w:szCs w:val="24"/>
              </w:rPr>
              <w:t xml:space="preserve"> </w:t>
            </w:r>
            <w:r w:rsidRPr="00991979">
              <w:rPr>
                <w:rFonts w:ascii="Candara" w:eastAsia="Times New Roman" w:hAnsi="Candara" w:cs="Calibri"/>
                <w:bCs/>
                <w:sz w:val="24"/>
                <w:szCs w:val="24"/>
              </w:rPr>
              <w:t>three</w:t>
            </w:r>
            <w:r w:rsidRPr="00991979">
              <w:rPr>
                <w:rFonts w:ascii="Candara" w:eastAsia="Times New Roman" w:hAnsi="Candara" w:cs="Calibri"/>
                <w:bCs/>
                <w:spacing w:val="-3"/>
                <w:sz w:val="24"/>
                <w:szCs w:val="24"/>
              </w:rPr>
              <w:t xml:space="preserve"> </w:t>
            </w:r>
            <w:r w:rsidRPr="00991979">
              <w:rPr>
                <w:rFonts w:ascii="Candara" w:eastAsia="Times New Roman" w:hAnsi="Candara" w:cs="Calibri"/>
                <w:bCs/>
                <w:sz w:val="24"/>
                <w:szCs w:val="24"/>
              </w:rPr>
              <w:t>relevant</w:t>
            </w:r>
            <w:r w:rsidRPr="00991979">
              <w:rPr>
                <w:rFonts w:ascii="Candara" w:eastAsia="Times New Roman" w:hAnsi="Candara" w:cs="Calibri"/>
                <w:bCs/>
                <w:spacing w:val="2"/>
                <w:sz w:val="24"/>
                <w:szCs w:val="24"/>
              </w:rPr>
              <w:t xml:space="preserve"> </w:t>
            </w:r>
            <w:r w:rsidRPr="00991979">
              <w:rPr>
                <w:rFonts w:ascii="Candara" w:eastAsia="Times New Roman" w:hAnsi="Candara" w:cs="Calibri"/>
                <w:bCs/>
                <w:spacing w:val="-4"/>
                <w:sz w:val="24"/>
                <w:szCs w:val="24"/>
              </w:rPr>
              <w:t xml:space="preserve">pasts </w:t>
            </w:r>
            <w:r w:rsidRPr="00991979">
              <w:rPr>
                <w:rFonts w:ascii="Candara" w:eastAsia="Times New Roman" w:hAnsi="Candara" w:cs="Calibri"/>
                <w:bCs/>
                <w:sz w:val="24"/>
                <w:szCs w:val="24"/>
              </w:rPr>
              <w:t>performance</w:t>
            </w:r>
            <w:r w:rsidRPr="00991979">
              <w:rPr>
                <w:rFonts w:ascii="Candara" w:eastAsia="Times New Roman" w:hAnsi="Candara" w:cs="Calibri"/>
                <w:bCs/>
                <w:spacing w:val="-7"/>
                <w:sz w:val="24"/>
                <w:szCs w:val="24"/>
              </w:rPr>
              <w:t xml:space="preserve"> </w:t>
            </w:r>
            <w:r w:rsidRPr="00991979">
              <w:rPr>
                <w:rFonts w:ascii="Candara" w:eastAsia="Times New Roman" w:hAnsi="Candara" w:cs="Calibri"/>
                <w:bCs/>
                <w:sz w:val="24"/>
                <w:szCs w:val="24"/>
              </w:rPr>
              <w:t>examples</w:t>
            </w:r>
            <w:r w:rsidRPr="00991979">
              <w:rPr>
                <w:rFonts w:ascii="Candara" w:eastAsia="Times New Roman" w:hAnsi="Candara" w:cs="Calibri"/>
                <w:bCs/>
                <w:spacing w:val="-7"/>
                <w:sz w:val="24"/>
                <w:szCs w:val="24"/>
              </w:rPr>
              <w:t xml:space="preserve"> </w:t>
            </w:r>
            <w:r w:rsidRPr="00991979">
              <w:rPr>
                <w:rFonts w:ascii="Candara" w:eastAsia="Times New Roman" w:hAnsi="Candara" w:cs="Calibri"/>
                <w:bCs/>
                <w:sz w:val="24"/>
                <w:szCs w:val="24"/>
              </w:rPr>
              <w:t>of</w:t>
            </w:r>
            <w:r w:rsidRPr="00991979">
              <w:rPr>
                <w:rFonts w:ascii="Candara" w:eastAsia="Times New Roman" w:hAnsi="Candara" w:cs="Calibri"/>
                <w:bCs/>
                <w:spacing w:val="-13"/>
                <w:sz w:val="24"/>
                <w:szCs w:val="24"/>
              </w:rPr>
              <w:t xml:space="preserve"> </w:t>
            </w:r>
            <w:r w:rsidRPr="00991979">
              <w:rPr>
                <w:rFonts w:ascii="Candara" w:eastAsia="Times New Roman" w:hAnsi="Candara" w:cs="Calibri"/>
                <w:bCs/>
                <w:sz w:val="24"/>
                <w:szCs w:val="24"/>
              </w:rPr>
              <w:t>similar</w:t>
            </w:r>
            <w:r w:rsidRPr="00991979">
              <w:rPr>
                <w:rFonts w:ascii="Candara" w:eastAsia="Times New Roman" w:hAnsi="Candara" w:cs="Calibri"/>
                <w:bCs/>
                <w:spacing w:val="-4"/>
                <w:sz w:val="24"/>
                <w:szCs w:val="24"/>
              </w:rPr>
              <w:t xml:space="preserve"> </w:t>
            </w:r>
            <w:r w:rsidRPr="00991979">
              <w:rPr>
                <w:rFonts w:ascii="Candara" w:eastAsia="Times New Roman" w:hAnsi="Candara" w:cs="Calibri"/>
                <w:bCs/>
                <w:sz w:val="24"/>
                <w:szCs w:val="24"/>
              </w:rPr>
              <w:t>projects.</w:t>
            </w:r>
            <w:r w:rsidRPr="00991979">
              <w:rPr>
                <w:rFonts w:ascii="Candara" w:eastAsia="Times New Roman" w:hAnsi="Candara" w:cs="Calibri"/>
                <w:bCs/>
                <w:spacing w:val="-4"/>
                <w:sz w:val="24"/>
                <w:szCs w:val="24"/>
              </w:rPr>
              <w:t xml:space="preserve"> </w:t>
            </w:r>
            <w:r w:rsidRPr="00991979">
              <w:rPr>
                <w:rFonts w:ascii="Candara" w:eastAsia="Times New Roman" w:hAnsi="Candara" w:cs="Calibri"/>
                <w:bCs/>
                <w:sz w:val="24"/>
                <w:szCs w:val="24"/>
              </w:rPr>
              <w:t xml:space="preserve">(10 </w:t>
            </w:r>
            <w:r w:rsidRPr="00991979">
              <w:rPr>
                <w:rFonts w:ascii="Candara" w:eastAsia="Times New Roman" w:hAnsi="Candara" w:cs="Calibri"/>
                <w:bCs/>
                <w:spacing w:val="-2"/>
                <w:sz w:val="24"/>
                <w:szCs w:val="24"/>
              </w:rPr>
              <w:t>points)</w:t>
            </w:r>
          </w:p>
          <w:p w14:paraId="34F44CFC" w14:textId="77777777" w:rsidR="00991979" w:rsidRPr="00991979" w:rsidRDefault="00991979" w:rsidP="00B97371">
            <w:pPr>
              <w:tabs>
                <w:tab w:val="left" w:pos="90"/>
              </w:tabs>
              <w:jc w:val="both"/>
              <w:rPr>
                <w:rFonts w:ascii="Candara" w:eastAsia="Times New Roman" w:hAnsi="Candara" w:cs="Calibri"/>
                <w:bCs/>
                <w:color w:val="282828"/>
                <w:sz w:val="24"/>
                <w:szCs w:val="24"/>
                <w:lang w:val="en-GB" w:eastAsia="en-GB"/>
              </w:rPr>
            </w:pPr>
            <w:r w:rsidRPr="00991979">
              <w:rPr>
                <w:rFonts w:ascii="Candara" w:hAnsi="Candara" w:cs="Calibri"/>
                <w:bCs/>
                <w:sz w:val="24"/>
                <w:szCs w:val="24"/>
                <w:lang w:val="en-GB"/>
              </w:rPr>
              <w:t>References provided by past clients for these examples</w:t>
            </w:r>
            <w:r w:rsidRPr="00991979">
              <w:rPr>
                <w:rFonts w:ascii="Candara" w:hAnsi="Candara" w:cs="Calibri"/>
                <w:bCs/>
                <w:spacing w:val="-6"/>
                <w:sz w:val="24"/>
                <w:szCs w:val="24"/>
                <w:lang w:val="en-GB"/>
              </w:rPr>
              <w:t xml:space="preserve"> </w:t>
            </w:r>
            <w:r w:rsidRPr="00991979">
              <w:rPr>
                <w:rFonts w:ascii="Candara" w:hAnsi="Candara" w:cs="Calibri"/>
                <w:bCs/>
                <w:sz w:val="24"/>
                <w:szCs w:val="24"/>
                <w:lang w:val="en-GB"/>
              </w:rPr>
              <w:t>and</w:t>
            </w:r>
            <w:r w:rsidRPr="00991979">
              <w:rPr>
                <w:rFonts w:ascii="Candara" w:hAnsi="Candara" w:cs="Calibri"/>
                <w:bCs/>
                <w:spacing w:val="-4"/>
                <w:sz w:val="24"/>
                <w:szCs w:val="24"/>
                <w:lang w:val="en-GB"/>
              </w:rPr>
              <w:t xml:space="preserve"> </w:t>
            </w:r>
            <w:r w:rsidRPr="00991979">
              <w:rPr>
                <w:rFonts w:ascii="Candara" w:hAnsi="Candara" w:cs="Calibri"/>
                <w:bCs/>
                <w:sz w:val="24"/>
                <w:szCs w:val="24"/>
                <w:lang w:val="en-GB"/>
              </w:rPr>
              <w:t>their</w:t>
            </w:r>
            <w:r w:rsidRPr="00991979">
              <w:rPr>
                <w:rFonts w:ascii="Candara" w:hAnsi="Candara" w:cs="Calibri"/>
                <w:bCs/>
                <w:spacing w:val="-2"/>
                <w:sz w:val="24"/>
                <w:szCs w:val="24"/>
                <w:lang w:val="en-GB"/>
              </w:rPr>
              <w:t xml:space="preserve"> </w:t>
            </w:r>
            <w:r w:rsidRPr="00991979">
              <w:rPr>
                <w:rFonts w:ascii="Candara" w:hAnsi="Candara" w:cs="Calibri"/>
                <w:bCs/>
                <w:sz w:val="24"/>
                <w:szCs w:val="24"/>
                <w:lang w:val="en-GB"/>
              </w:rPr>
              <w:t>evaluation</w:t>
            </w:r>
            <w:r w:rsidRPr="00991979">
              <w:rPr>
                <w:rFonts w:ascii="Candara" w:hAnsi="Candara" w:cs="Calibri"/>
                <w:bCs/>
                <w:spacing w:val="-9"/>
                <w:sz w:val="24"/>
                <w:szCs w:val="24"/>
                <w:lang w:val="en-GB"/>
              </w:rPr>
              <w:t xml:space="preserve"> </w:t>
            </w:r>
            <w:r w:rsidRPr="00991979">
              <w:rPr>
                <w:rFonts w:ascii="Candara" w:hAnsi="Candara" w:cs="Calibri"/>
                <w:bCs/>
                <w:sz w:val="24"/>
                <w:szCs w:val="24"/>
                <w:lang w:val="en-GB"/>
              </w:rPr>
              <w:t>of</w:t>
            </w:r>
            <w:r w:rsidRPr="00991979">
              <w:rPr>
                <w:rFonts w:ascii="Candara" w:hAnsi="Candara" w:cs="Calibri"/>
                <w:bCs/>
                <w:spacing w:val="-12"/>
                <w:sz w:val="24"/>
                <w:szCs w:val="24"/>
                <w:lang w:val="en-GB"/>
              </w:rPr>
              <w:t xml:space="preserve"> </w:t>
            </w:r>
            <w:r w:rsidRPr="00991979">
              <w:rPr>
                <w:rFonts w:ascii="Candara" w:hAnsi="Candara" w:cs="Calibri"/>
                <w:bCs/>
                <w:sz w:val="24"/>
                <w:szCs w:val="24"/>
                <w:lang w:val="en-GB"/>
              </w:rPr>
              <w:t>the</w:t>
            </w:r>
            <w:r w:rsidRPr="00991979">
              <w:rPr>
                <w:rFonts w:ascii="Candara" w:hAnsi="Candara" w:cs="Calibri"/>
                <w:bCs/>
                <w:spacing w:val="-1"/>
                <w:sz w:val="24"/>
                <w:szCs w:val="24"/>
                <w:lang w:val="en-GB"/>
              </w:rPr>
              <w:t xml:space="preserve"> </w:t>
            </w:r>
            <w:r w:rsidRPr="00991979">
              <w:rPr>
                <w:rFonts w:ascii="Candara" w:hAnsi="Candara" w:cs="Calibri"/>
                <w:bCs/>
                <w:sz w:val="24"/>
                <w:szCs w:val="24"/>
                <w:lang w:val="en-GB"/>
              </w:rPr>
              <w:t>bidder’s</w:t>
            </w:r>
            <w:r w:rsidRPr="00991979">
              <w:rPr>
                <w:rFonts w:ascii="Candara" w:hAnsi="Candara" w:cs="Calibri"/>
                <w:bCs/>
                <w:spacing w:val="-6"/>
                <w:sz w:val="24"/>
                <w:szCs w:val="24"/>
                <w:lang w:val="en-GB"/>
              </w:rPr>
              <w:t xml:space="preserve"> </w:t>
            </w:r>
            <w:r w:rsidRPr="00991979">
              <w:rPr>
                <w:rFonts w:ascii="Candara" w:hAnsi="Candara" w:cs="Calibri"/>
                <w:bCs/>
                <w:sz w:val="24"/>
                <w:szCs w:val="24"/>
                <w:lang w:val="en-GB"/>
              </w:rPr>
              <w:t>ability to deliver on time and within quality and budget expectations. (5 points)</w:t>
            </w:r>
          </w:p>
        </w:tc>
        <w:tc>
          <w:tcPr>
            <w:tcW w:w="1620" w:type="dxa"/>
          </w:tcPr>
          <w:p w14:paraId="1B3A2981" w14:textId="77777777" w:rsidR="00991979" w:rsidRPr="00991979" w:rsidRDefault="00991979" w:rsidP="00B97371">
            <w:pPr>
              <w:tabs>
                <w:tab w:val="left" w:pos="90"/>
              </w:tabs>
              <w:jc w:val="center"/>
              <w:rPr>
                <w:rFonts w:ascii="Candara" w:eastAsia="Times New Roman" w:hAnsi="Candara" w:cs="Calibri"/>
                <w:bCs/>
                <w:iCs/>
                <w:color w:val="282828"/>
                <w:sz w:val="24"/>
                <w:szCs w:val="24"/>
                <w:lang w:val="en-GB" w:eastAsia="en-GB"/>
              </w:rPr>
            </w:pPr>
            <w:r w:rsidRPr="00991979">
              <w:rPr>
                <w:rFonts w:ascii="Candara" w:hAnsi="Candara" w:cs="Calibri"/>
                <w:bCs/>
                <w:iCs/>
                <w:spacing w:val="-5"/>
                <w:sz w:val="24"/>
                <w:szCs w:val="24"/>
                <w:lang w:val="en-GB"/>
              </w:rPr>
              <w:t>15</w:t>
            </w:r>
          </w:p>
        </w:tc>
      </w:tr>
      <w:tr w:rsidR="00991979" w:rsidRPr="00991979" w14:paraId="0402617F" w14:textId="77777777" w:rsidTr="00991979">
        <w:tc>
          <w:tcPr>
            <w:tcW w:w="2880" w:type="dxa"/>
          </w:tcPr>
          <w:p w14:paraId="207701C9" w14:textId="77777777" w:rsidR="00991979" w:rsidRPr="00991979" w:rsidRDefault="00991979" w:rsidP="00B97371">
            <w:pPr>
              <w:tabs>
                <w:tab w:val="left" w:pos="90"/>
              </w:tabs>
              <w:rPr>
                <w:rFonts w:ascii="Candara" w:eastAsia="Times New Roman" w:hAnsi="Candara" w:cs="Calibri"/>
                <w:bCs/>
                <w:color w:val="282828"/>
                <w:sz w:val="24"/>
                <w:szCs w:val="24"/>
                <w:lang w:val="en-GB" w:eastAsia="en-GB"/>
              </w:rPr>
            </w:pPr>
            <w:r w:rsidRPr="00991979">
              <w:rPr>
                <w:rFonts w:ascii="Candara" w:hAnsi="Candara" w:cs="Calibri"/>
                <w:bCs/>
                <w:spacing w:val="-2"/>
                <w:sz w:val="24"/>
                <w:szCs w:val="24"/>
                <w:lang w:val="en-GB"/>
              </w:rPr>
              <w:t>Personnel/Staffing</w:t>
            </w:r>
          </w:p>
        </w:tc>
        <w:tc>
          <w:tcPr>
            <w:tcW w:w="4680" w:type="dxa"/>
          </w:tcPr>
          <w:p w14:paraId="108C478D" w14:textId="77777777" w:rsidR="00991979" w:rsidRPr="00991979" w:rsidRDefault="00991979" w:rsidP="00B97371">
            <w:pPr>
              <w:widowControl w:val="0"/>
              <w:autoSpaceDE w:val="0"/>
              <w:autoSpaceDN w:val="0"/>
              <w:ind w:left="-55"/>
              <w:jc w:val="both"/>
              <w:rPr>
                <w:rFonts w:ascii="Candara" w:eastAsia="Times New Roman" w:hAnsi="Candara" w:cs="Calibri"/>
                <w:bCs/>
                <w:color w:val="282828"/>
                <w:sz w:val="24"/>
                <w:szCs w:val="24"/>
                <w:lang w:eastAsia="en-GB"/>
              </w:rPr>
            </w:pPr>
            <w:r w:rsidRPr="00991979">
              <w:rPr>
                <w:rFonts w:ascii="Candara" w:eastAsia="Times New Roman" w:hAnsi="Candara" w:cs="Calibri"/>
                <w:bCs/>
                <w:sz w:val="24"/>
                <w:szCs w:val="24"/>
              </w:rPr>
              <w:t>Qualifications</w:t>
            </w:r>
            <w:r w:rsidRPr="00991979">
              <w:rPr>
                <w:rFonts w:ascii="Candara" w:eastAsia="Times New Roman" w:hAnsi="Candara" w:cs="Calibri"/>
                <w:bCs/>
                <w:spacing w:val="-7"/>
                <w:sz w:val="24"/>
                <w:szCs w:val="24"/>
              </w:rPr>
              <w:t xml:space="preserve"> </w:t>
            </w:r>
            <w:r w:rsidRPr="00991979">
              <w:rPr>
                <w:rFonts w:ascii="Candara" w:eastAsia="Times New Roman" w:hAnsi="Candara" w:cs="Calibri"/>
                <w:bCs/>
                <w:sz w:val="24"/>
                <w:szCs w:val="24"/>
              </w:rPr>
              <w:t>and</w:t>
            </w:r>
            <w:r w:rsidRPr="00991979">
              <w:rPr>
                <w:rFonts w:ascii="Candara" w:eastAsia="Times New Roman" w:hAnsi="Candara" w:cs="Calibri"/>
                <w:bCs/>
                <w:spacing w:val="-3"/>
                <w:sz w:val="24"/>
                <w:szCs w:val="24"/>
              </w:rPr>
              <w:t xml:space="preserve"> </w:t>
            </w:r>
            <w:r w:rsidRPr="00991979">
              <w:rPr>
                <w:rFonts w:ascii="Candara" w:eastAsia="Times New Roman" w:hAnsi="Candara" w:cs="Calibri"/>
                <w:bCs/>
                <w:sz w:val="24"/>
                <w:szCs w:val="24"/>
              </w:rPr>
              <w:t>past</w:t>
            </w:r>
            <w:r w:rsidRPr="00991979">
              <w:rPr>
                <w:rFonts w:ascii="Candara" w:eastAsia="Times New Roman" w:hAnsi="Candara" w:cs="Calibri"/>
                <w:bCs/>
                <w:spacing w:val="1"/>
                <w:sz w:val="24"/>
                <w:szCs w:val="24"/>
              </w:rPr>
              <w:t xml:space="preserve"> </w:t>
            </w:r>
            <w:r w:rsidRPr="00991979">
              <w:rPr>
                <w:rFonts w:ascii="Candara" w:eastAsia="Times New Roman" w:hAnsi="Candara" w:cs="Calibri"/>
                <w:bCs/>
                <w:sz w:val="24"/>
                <w:szCs w:val="24"/>
              </w:rPr>
              <w:t>relevant</w:t>
            </w:r>
            <w:r w:rsidRPr="00991979">
              <w:rPr>
                <w:rFonts w:ascii="Candara" w:eastAsia="Times New Roman" w:hAnsi="Candara" w:cs="Calibri"/>
                <w:bCs/>
                <w:spacing w:val="2"/>
                <w:sz w:val="24"/>
                <w:szCs w:val="24"/>
              </w:rPr>
              <w:t xml:space="preserve"> </w:t>
            </w:r>
            <w:r w:rsidRPr="00991979">
              <w:rPr>
                <w:rFonts w:ascii="Candara" w:eastAsia="Times New Roman" w:hAnsi="Candara" w:cs="Calibri"/>
                <w:bCs/>
                <w:sz w:val="24"/>
                <w:szCs w:val="24"/>
              </w:rPr>
              <w:t>experience</w:t>
            </w:r>
            <w:r w:rsidRPr="00991979">
              <w:rPr>
                <w:rFonts w:ascii="Candara" w:eastAsia="Times New Roman" w:hAnsi="Candara" w:cs="Calibri"/>
                <w:bCs/>
                <w:spacing w:val="-4"/>
                <w:sz w:val="24"/>
                <w:szCs w:val="24"/>
              </w:rPr>
              <w:t xml:space="preserve"> </w:t>
            </w:r>
            <w:r w:rsidRPr="00991979">
              <w:rPr>
                <w:rFonts w:ascii="Candara" w:eastAsia="Times New Roman" w:hAnsi="Candara" w:cs="Calibri"/>
                <w:bCs/>
                <w:sz w:val="24"/>
                <w:szCs w:val="24"/>
              </w:rPr>
              <w:t>of</w:t>
            </w:r>
            <w:r w:rsidRPr="00991979">
              <w:rPr>
                <w:rFonts w:ascii="Candara" w:eastAsia="Times New Roman" w:hAnsi="Candara" w:cs="Calibri"/>
                <w:bCs/>
                <w:spacing w:val="-10"/>
                <w:sz w:val="24"/>
                <w:szCs w:val="24"/>
              </w:rPr>
              <w:t xml:space="preserve"> </w:t>
            </w:r>
            <w:r w:rsidRPr="00991979">
              <w:rPr>
                <w:rFonts w:ascii="Candara" w:eastAsia="Times New Roman" w:hAnsi="Candara" w:cs="Calibri"/>
                <w:bCs/>
                <w:spacing w:val="-5"/>
                <w:sz w:val="24"/>
                <w:szCs w:val="24"/>
              </w:rPr>
              <w:t>the l</w:t>
            </w:r>
            <w:r w:rsidRPr="00991979">
              <w:rPr>
                <w:rFonts w:ascii="Candara" w:eastAsia="Times New Roman" w:hAnsi="Candara" w:cs="Calibri"/>
                <w:bCs/>
                <w:sz w:val="24"/>
                <w:szCs w:val="24"/>
              </w:rPr>
              <w:t>ead consultant and</w:t>
            </w:r>
            <w:r w:rsidRPr="00991979">
              <w:rPr>
                <w:rFonts w:ascii="Candara" w:eastAsia="Times New Roman" w:hAnsi="Candara" w:cs="Calibri"/>
                <w:bCs/>
                <w:spacing w:val="-5"/>
                <w:sz w:val="24"/>
                <w:szCs w:val="24"/>
              </w:rPr>
              <w:t xml:space="preserve"> </w:t>
            </w:r>
            <w:r w:rsidRPr="00991979">
              <w:rPr>
                <w:rFonts w:ascii="Candara" w:eastAsia="Times New Roman" w:hAnsi="Candara" w:cs="Calibri"/>
                <w:bCs/>
                <w:sz w:val="24"/>
                <w:szCs w:val="24"/>
              </w:rPr>
              <w:t>up</w:t>
            </w:r>
            <w:r w:rsidRPr="00991979">
              <w:rPr>
                <w:rFonts w:ascii="Candara" w:eastAsia="Times New Roman" w:hAnsi="Candara" w:cs="Calibri"/>
                <w:bCs/>
                <w:spacing w:val="-5"/>
                <w:sz w:val="24"/>
                <w:szCs w:val="24"/>
              </w:rPr>
              <w:t xml:space="preserve"> </w:t>
            </w:r>
            <w:r w:rsidRPr="00991979">
              <w:rPr>
                <w:rFonts w:ascii="Candara" w:eastAsia="Times New Roman" w:hAnsi="Candara" w:cs="Calibri"/>
                <w:bCs/>
                <w:sz w:val="24"/>
                <w:szCs w:val="24"/>
              </w:rPr>
              <w:t>to</w:t>
            </w:r>
            <w:r w:rsidRPr="00991979">
              <w:rPr>
                <w:rFonts w:ascii="Candara" w:eastAsia="Times New Roman" w:hAnsi="Candara" w:cs="Calibri"/>
                <w:bCs/>
                <w:spacing w:val="-5"/>
                <w:sz w:val="24"/>
                <w:szCs w:val="24"/>
              </w:rPr>
              <w:t xml:space="preserve"> </w:t>
            </w:r>
            <w:r w:rsidRPr="00991979">
              <w:rPr>
                <w:rFonts w:ascii="Candara" w:eastAsia="Times New Roman" w:hAnsi="Candara" w:cs="Calibri"/>
                <w:bCs/>
                <w:sz w:val="24"/>
                <w:szCs w:val="24"/>
              </w:rPr>
              <w:t>3</w:t>
            </w:r>
            <w:r w:rsidRPr="00991979">
              <w:rPr>
                <w:rFonts w:ascii="Candara" w:eastAsia="Times New Roman" w:hAnsi="Candara" w:cs="Calibri"/>
                <w:bCs/>
                <w:spacing w:val="-9"/>
                <w:sz w:val="24"/>
                <w:szCs w:val="24"/>
              </w:rPr>
              <w:t xml:space="preserve"> </w:t>
            </w:r>
            <w:r w:rsidRPr="00991979">
              <w:rPr>
                <w:rFonts w:ascii="Candara" w:eastAsia="Times New Roman" w:hAnsi="Candara" w:cs="Calibri"/>
                <w:bCs/>
                <w:sz w:val="24"/>
                <w:szCs w:val="24"/>
              </w:rPr>
              <w:t>team</w:t>
            </w:r>
            <w:r w:rsidRPr="00991979">
              <w:rPr>
                <w:rFonts w:ascii="Candara" w:eastAsia="Times New Roman" w:hAnsi="Candara" w:cs="Calibri"/>
                <w:bCs/>
                <w:spacing w:val="-8"/>
                <w:sz w:val="24"/>
                <w:szCs w:val="24"/>
              </w:rPr>
              <w:t xml:space="preserve"> </w:t>
            </w:r>
            <w:r w:rsidRPr="00991979">
              <w:rPr>
                <w:rFonts w:ascii="Candara" w:eastAsia="Times New Roman" w:hAnsi="Candara" w:cs="Calibri"/>
                <w:bCs/>
                <w:sz w:val="24"/>
                <w:szCs w:val="24"/>
              </w:rPr>
              <w:t>members</w:t>
            </w:r>
            <w:r w:rsidRPr="00991979">
              <w:rPr>
                <w:rFonts w:ascii="Candara" w:eastAsia="Times New Roman" w:hAnsi="Candara" w:cs="Calibri"/>
                <w:bCs/>
                <w:spacing w:val="-7"/>
                <w:sz w:val="24"/>
                <w:szCs w:val="24"/>
              </w:rPr>
              <w:t xml:space="preserve"> </w:t>
            </w:r>
            <w:r w:rsidRPr="00991979">
              <w:rPr>
                <w:rFonts w:ascii="Candara" w:eastAsia="Times New Roman" w:hAnsi="Candara" w:cs="Calibri"/>
                <w:bCs/>
                <w:sz w:val="24"/>
                <w:szCs w:val="24"/>
              </w:rPr>
              <w:t>proposed to perform the requirements of this scope of work. (15 points)</w:t>
            </w:r>
          </w:p>
        </w:tc>
        <w:tc>
          <w:tcPr>
            <w:tcW w:w="1620" w:type="dxa"/>
          </w:tcPr>
          <w:p w14:paraId="70A1A34B" w14:textId="77777777" w:rsidR="00991979" w:rsidRPr="00991979" w:rsidRDefault="00991979" w:rsidP="00B97371">
            <w:pPr>
              <w:tabs>
                <w:tab w:val="left" w:pos="90"/>
              </w:tabs>
              <w:jc w:val="center"/>
              <w:rPr>
                <w:rFonts w:ascii="Candara" w:eastAsia="Times New Roman" w:hAnsi="Candara" w:cs="Calibri"/>
                <w:bCs/>
                <w:iCs/>
                <w:color w:val="282828"/>
                <w:sz w:val="24"/>
                <w:szCs w:val="24"/>
                <w:lang w:val="en-GB" w:eastAsia="en-GB"/>
              </w:rPr>
            </w:pPr>
            <w:r w:rsidRPr="00991979">
              <w:rPr>
                <w:rFonts w:ascii="Candara" w:hAnsi="Candara" w:cs="Calibri"/>
                <w:bCs/>
                <w:iCs/>
                <w:spacing w:val="-5"/>
                <w:sz w:val="24"/>
                <w:szCs w:val="24"/>
                <w:lang w:val="en-GB"/>
              </w:rPr>
              <w:t>15</w:t>
            </w:r>
          </w:p>
        </w:tc>
      </w:tr>
      <w:tr w:rsidR="00991979" w:rsidRPr="00991979" w14:paraId="70F6FB91" w14:textId="77777777" w:rsidTr="00991979">
        <w:tc>
          <w:tcPr>
            <w:tcW w:w="9180" w:type="dxa"/>
            <w:gridSpan w:val="3"/>
          </w:tcPr>
          <w:p w14:paraId="6A62F251" w14:textId="77777777" w:rsidR="00991979" w:rsidRPr="00991979" w:rsidRDefault="00991979" w:rsidP="00B97371">
            <w:pPr>
              <w:widowControl w:val="0"/>
              <w:autoSpaceDE w:val="0"/>
              <w:autoSpaceDN w:val="0"/>
              <w:ind w:left="-110"/>
              <w:jc w:val="both"/>
              <w:rPr>
                <w:rFonts w:ascii="Candara" w:eastAsia="Times New Roman" w:hAnsi="Candara" w:cs="Calibri"/>
                <w:bCs/>
                <w:color w:val="282828"/>
                <w:sz w:val="24"/>
                <w:szCs w:val="24"/>
                <w:lang w:eastAsia="en-GB"/>
              </w:rPr>
            </w:pPr>
            <w:r w:rsidRPr="00991979">
              <w:rPr>
                <w:rFonts w:ascii="Candara" w:eastAsia="Times New Roman" w:hAnsi="Candara" w:cs="Calibri"/>
                <w:bCs/>
                <w:sz w:val="24"/>
                <w:szCs w:val="24"/>
              </w:rPr>
              <w:t>Technical</w:t>
            </w:r>
            <w:r w:rsidRPr="00991979">
              <w:rPr>
                <w:rFonts w:ascii="Candara" w:eastAsia="Times New Roman" w:hAnsi="Candara" w:cs="Calibri"/>
                <w:bCs/>
                <w:spacing w:val="-8"/>
                <w:sz w:val="24"/>
                <w:szCs w:val="24"/>
              </w:rPr>
              <w:t xml:space="preserve"> </w:t>
            </w:r>
            <w:r w:rsidRPr="00991979">
              <w:rPr>
                <w:rFonts w:ascii="Candara" w:eastAsia="Times New Roman" w:hAnsi="Candara" w:cs="Calibri"/>
                <w:bCs/>
                <w:sz w:val="24"/>
                <w:szCs w:val="24"/>
              </w:rPr>
              <w:t>Evaluation Threshold</w:t>
            </w:r>
            <w:r w:rsidRPr="00991979">
              <w:rPr>
                <w:rFonts w:ascii="Candara" w:eastAsia="Times New Roman" w:hAnsi="Candara" w:cs="Calibri"/>
                <w:bCs/>
                <w:spacing w:val="-1"/>
                <w:sz w:val="24"/>
                <w:szCs w:val="24"/>
              </w:rPr>
              <w:t xml:space="preserve"> </w:t>
            </w:r>
            <w:r w:rsidRPr="00991979">
              <w:rPr>
                <w:rFonts w:ascii="Candara" w:eastAsia="Times New Roman" w:hAnsi="Candara" w:cs="Calibri"/>
                <w:bCs/>
                <w:sz w:val="24"/>
                <w:szCs w:val="24"/>
              </w:rPr>
              <w:t>(only</w:t>
            </w:r>
            <w:r w:rsidRPr="00991979">
              <w:rPr>
                <w:rFonts w:ascii="Candara" w:eastAsia="Times New Roman" w:hAnsi="Candara" w:cs="Calibri"/>
                <w:bCs/>
                <w:spacing w:val="-6"/>
                <w:sz w:val="24"/>
                <w:szCs w:val="24"/>
              </w:rPr>
              <w:t xml:space="preserve"> </w:t>
            </w:r>
            <w:r w:rsidRPr="00991979">
              <w:rPr>
                <w:rFonts w:ascii="Candara" w:eastAsia="Times New Roman" w:hAnsi="Candara" w:cs="Calibri"/>
                <w:bCs/>
                <w:sz w:val="24"/>
                <w:szCs w:val="24"/>
              </w:rPr>
              <w:t>offers</w:t>
            </w:r>
            <w:r w:rsidRPr="00991979">
              <w:rPr>
                <w:rFonts w:ascii="Candara" w:eastAsia="Times New Roman" w:hAnsi="Candara" w:cs="Calibri"/>
                <w:bCs/>
                <w:spacing w:val="-4"/>
                <w:sz w:val="24"/>
                <w:szCs w:val="24"/>
              </w:rPr>
              <w:t xml:space="preserve"> </w:t>
            </w:r>
            <w:r w:rsidRPr="00991979">
              <w:rPr>
                <w:rFonts w:ascii="Candara" w:eastAsia="Times New Roman" w:hAnsi="Candara" w:cs="Calibri"/>
                <w:bCs/>
                <w:sz w:val="24"/>
                <w:szCs w:val="24"/>
              </w:rPr>
              <w:t>that</w:t>
            </w:r>
            <w:r w:rsidRPr="00991979">
              <w:rPr>
                <w:rFonts w:ascii="Candara" w:eastAsia="Times New Roman" w:hAnsi="Candara" w:cs="Calibri"/>
                <w:bCs/>
                <w:spacing w:val="-1"/>
                <w:sz w:val="24"/>
                <w:szCs w:val="24"/>
              </w:rPr>
              <w:t xml:space="preserve"> </w:t>
            </w:r>
            <w:r w:rsidRPr="00991979">
              <w:rPr>
                <w:rFonts w:ascii="Candara" w:eastAsia="Times New Roman" w:hAnsi="Candara" w:cs="Calibri"/>
                <w:bCs/>
                <w:sz w:val="24"/>
                <w:szCs w:val="24"/>
              </w:rPr>
              <w:t>receive</w:t>
            </w:r>
            <w:r w:rsidRPr="00991979">
              <w:rPr>
                <w:rFonts w:ascii="Candara" w:eastAsia="Times New Roman" w:hAnsi="Candara" w:cs="Calibri"/>
                <w:bCs/>
                <w:spacing w:val="-3"/>
                <w:sz w:val="24"/>
                <w:szCs w:val="24"/>
              </w:rPr>
              <w:t xml:space="preserve"> </w:t>
            </w:r>
            <w:r w:rsidRPr="00991979">
              <w:rPr>
                <w:rFonts w:ascii="Candara" w:eastAsia="Times New Roman" w:hAnsi="Candara" w:cs="Calibri"/>
                <w:bCs/>
                <w:sz w:val="24"/>
                <w:szCs w:val="24"/>
              </w:rPr>
              <w:t>a</w:t>
            </w:r>
            <w:r w:rsidRPr="00991979">
              <w:rPr>
                <w:rFonts w:ascii="Candara" w:eastAsia="Times New Roman" w:hAnsi="Candara" w:cs="Calibri"/>
                <w:bCs/>
                <w:spacing w:val="-2"/>
                <w:sz w:val="24"/>
                <w:szCs w:val="24"/>
              </w:rPr>
              <w:t xml:space="preserve"> </w:t>
            </w:r>
            <w:r w:rsidRPr="00991979">
              <w:rPr>
                <w:rFonts w:ascii="Candara" w:eastAsia="Times New Roman" w:hAnsi="Candara" w:cs="Calibri"/>
                <w:bCs/>
                <w:sz w:val="24"/>
                <w:szCs w:val="24"/>
              </w:rPr>
              <w:t>technical</w:t>
            </w:r>
            <w:r w:rsidRPr="00991979">
              <w:rPr>
                <w:rFonts w:ascii="Candara" w:eastAsia="Times New Roman" w:hAnsi="Candara" w:cs="Calibri"/>
                <w:bCs/>
                <w:spacing w:val="-5"/>
                <w:sz w:val="24"/>
                <w:szCs w:val="24"/>
              </w:rPr>
              <w:t xml:space="preserve"> </w:t>
            </w:r>
            <w:r w:rsidRPr="00991979">
              <w:rPr>
                <w:rFonts w:ascii="Candara" w:eastAsia="Times New Roman" w:hAnsi="Candara" w:cs="Calibri"/>
                <w:bCs/>
                <w:sz w:val="24"/>
                <w:szCs w:val="24"/>
              </w:rPr>
              <w:t>evaluation</w:t>
            </w:r>
            <w:r w:rsidRPr="00991979">
              <w:rPr>
                <w:rFonts w:ascii="Candara" w:eastAsia="Times New Roman" w:hAnsi="Candara" w:cs="Calibri"/>
                <w:bCs/>
                <w:spacing w:val="-6"/>
                <w:sz w:val="24"/>
                <w:szCs w:val="24"/>
              </w:rPr>
              <w:t xml:space="preserve"> </w:t>
            </w:r>
            <w:r w:rsidRPr="00991979">
              <w:rPr>
                <w:rFonts w:ascii="Candara" w:eastAsia="Times New Roman" w:hAnsi="Candara" w:cs="Calibri"/>
                <w:bCs/>
                <w:spacing w:val="-2"/>
                <w:sz w:val="24"/>
                <w:szCs w:val="24"/>
              </w:rPr>
              <w:t xml:space="preserve">score </w:t>
            </w:r>
            <w:r w:rsidRPr="00991979">
              <w:rPr>
                <w:rFonts w:ascii="Candara" w:eastAsia="Times New Roman" w:hAnsi="Candara" w:cs="Calibri"/>
                <w:bCs/>
                <w:sz w:val="24"/>
                <w:szCs w:val="24"/>
              </w:rPr>
              <w:t>of</w:t>
            </w:r>
            <w:r w:rsidRPr="00991979">
              <w:rPr>
                <w:rFonts w:ascii="Candara" w:eastAsia="Times New Roman" w:hAnsi="Candara" w:cs="Calibri"/>
                <w:bCs/>
                <w:spacing w:val="-10"/>
                <w:sz w:val="24"/>
                <w:szCs w:val="24"/>
              </w:rPr>
              <w:t xml:space="preserve"> </w:t>
            </w:r>
            <w:r w:rsidRPr="00991979">
              <w:rPr>
                <w:rFonts w:ascii="Candara" w:eastAsia="Times New Roman" w:hAnsi="Candara" w:cs="Calibri"/>
                <w:bCs/>
                <w:sz w:val="24"/>
                <w:szCs w:val="24"/>
              </w:rPr>
              <w:t>65</w:t>
            </w:r>
            <w:r w:rsidRPr="00991979">
              <w:rPr>
                <w:rFonts w:ascii="Candara" w:eastAsia="Times New Roman" w:hAnsi="Candara" w:cs="Calibri"/>
                <w:bCs/>
                <w:spacing w:val="1"/>
                <w:sz w:val="24"/>
                <w:szCs w:val="24"/>
              </w:rPr>
              <w:t xml:space="preserve"> </w:t>
            </w:r>
            <w:r w:rsidRPr="00991979">
              <w:rPr>
                <w:rFonts w:ascii="Candara" w:eastAsia="Times New Roman" w:hAnsi="Candara" w:cs="Calibri"/>
                <w:bCs/>
                <w:sz w:val="24"/>
                <w:szCs w:val="24"/>
              </w:rPr>
              <w:t>and</w:t>
            </w:r>
            <w:r w:rsidRPr="00991979">
              <w:rPr>
                <w:rFonts w:ascii="Candara" w:eastAsia="Times New Roman" w:hAnsi="Candara" w:cs="Calibri"/>
                <w:bCs/>
                <w:spacing w:val="1"/>
                <w:sz w:val="24"/>
                <w:szCs w:val="24"/>
              </w:rPr>
              <w:t xml:space="preserve"> </w:t>
            </w:r>
            <w:r w:rsidRPr="00991979">
              <w:rPr>
                <w:rFonts w:ascii="Candara" w:eastAsia="Times New Roman" w:hAnsi="Candara" w:cs="Calibri"/>
                <w:bCs/>
                <w:sz w:val="24"/>
                <w:szCs w:val="24"/>
              </w:rPr>
              <w:t>above points</w:t>
            </w:r>
            <w:r w:rsidRPr="00991979">
              <w:rPr>
                <w:rFonts w:ascii="Candara" w:eastAsia="Times New Roman" w:hAnsi="Candara" w:cs="Calibri"/>
                <w:bCs/>
                <w:spacing w:val="-2"/>
                <w:sz w:val="24"/>
                <w:szCs w:val="24"/>
              </w:rPr>
              <w:t xml:space="preserve"> </w:t>
            </w:r>
            <w:r w:rsidRPr="00991979">
              <w:rPr>
                <w:rFonts w:ascii="Candara" w:eastAsia="Times New Roman" w:hAnsi="Candara" w:cs="Calibri"/>
                <w:bCs/>
                <w:sz w:val="24"/>
                <w:szCs w:val="24"/>
              </w:rPr>
              <w:t>(out</w:t>
            </w:r>
            <w:r w:rsidRPr="00991979">
              <w:rPr>
                <w:rFonts w:ascii="Candara" w:eastAsia="Times New Roman" w:hAnsi="Candara" w:cs="Calibri"/>
                <w:bCs/>
                <w:spacing w:val="-3"/>
                <w:sz w:val="24"/>
                <w:szCs w:val="24"/>
              </w:rPr>
              <w:t xml:space="preserve"> </w:t>
            </w:r>
            <w:r w:rsidRPr="00991979">
              <w:rPr>
                <w:rFonts w:ascii="Candara" w:eastAsia="Times New Roman" w:hAnsi="Candara" w:cs="Calibri"/>
                <w:bCs/>
                <w:sz w:val="24"/>
                <w:szCs w:val="24"/>
              </w:rPr>
              <w:t>of</w:t>
            </w:r>
            <w:r w:rsidRPr="00991979">
              <w:rPr>
                <w:rFonts w:ascii="Candara" w:eastAsia="Times New Roman" w:hAnsi="Candara" w:cs="Calibri"/>
                <w:bCs/>
                <w:spacing w:val="-7"/>
                <w:sz w:val="24"/>
                <w:szCs w:val="24"/>
              </w:rPr>
              <w:t xml:space="preserve"> </w:t>
            </w:r>
            <w:r w:rsidRPr="00991979">
              <w:rPr>
                <w:rFonts w:ascii="Candara" w:eastAsia="Times New Roman" w:hAnsi="Candara" w:cs="Calibri"/>
                <w:bCs/>
                <w:sz w:val="24"/>
                <w:szCs w:val="24"/>
              </w:rPr>
              <w:t>80)</w:t>
            </w:r>
            <w:r w:rsidRPr="00991979">
              <w:rPr>
                <w:rFonts w:ascii="Candara" w:eastAsia="Times New Roman" w:hAnsi="Candara" w:cs="Calibri"/>
                <w:bCs/>
                <w:spacing w:val="3"/>
                <w:sz w:val="24"/>
                <w:szCs w:val="24"/>
              </w:rPr>
              <w:t xml:space="preserve"> </w:t>
            </w:r>
            <w:r w:rsidRPr="00991979">
              <w:rPr>
                <w:rFonts w:ascii="Candara" w:eastAsia="Times New Roman" w:hAnsi="Candara" w:cs="Calibri"/>
                <w:bCs/>
                <w:sz w:val="24"/>
                <w:szCs w:val="24"/>
              </w:rPr>
              <w:t>will</w:t>
            </w:r>
            <w:r w:rsidRPr="00991979">
              <w:rPr>
                <w:rFonts w:ascii="Candara" w:eastAsia="Times New Roman" w:hAnsi="Candara" w:cs="Calibri"/>
                <w:bCs/>
                <w:spacing w:val="-3"/>
                <w:sz w:val="24"/>
                <w:szCs w:val="24"/>
              </w:rPr>
              <w:t xml:space="preserve"> </w:t>
            </w:r>
            <w:r w:rsidRPr="00991979">
              <w:rPr>
                <w:rFonts w:ascii="Candara" w:eastAsia="Times New Roman" w:hAnsi="Candara" w:cs="Calibri"/>
                <w:bCs/>
                <w:sz w:val="24"/>
                <w:szCs w:val="24"/>
              </w:rPr>
              <w:t>be</w:t>
            </w:r>
            <w:r w:rsidRPr="00991979">
              <w:rPr>
                <w:rFonts w:ascii="Candara" w:eastAsia="Times New Roman" w:hAnsi="Candara" w:cs="Calibri"/>
                <w:bCs/>
                <w:spacing w:val="-1"/>
                <w:sz w:val="24"/>
                <w:szCs w:val="24"/>
              </w:rPr>
              <w:t xml:space="preserve"> </w:t>
            </w:r>
            <w:r w:rsidRPr="00991979">
              <w:rPr>
                <w:rFonts w:ascii="Candara" w:eastAsia="Times New Roman" w:hAnsi="Candara" w:cs="Calibri"/>
                <w:bCs/>
                <w:sz w:val="24"/>
                <w:szCs w:val="24"/>
              </w:rPr>
              <w:t>considered</w:t>
            </w:r>
            <w:r w:rsidRPr="00991979">
              <w:rPr>
                <w:rFonts w:ascii="Candara" w:eastAsia="Times New Roman" w:hAnsi="Candara" w:cs="Calibri"/>
                <w:bCs/>
                <w:spacing w:val="1"/>
                <w:sz w:val="24"/>
                <w:szCs w:val="24"/>
              </w:rPr>
              <w:t xml:space="preserve"> </w:t>
            </w:r>
            <w:r w:rsidRPr="00991979">
              <w:rPr>
                <w:rFonts w:ascii="Candara" w:eastAsia="Times New Roman" w:hAnsi="Candara" w:cs="Calibri"/>
                <w:bCs/>
                <w:sz w:val="24"/>
                <w:szCs w:val="24"/>
              </w:rPr>
              <w:t>for</w:t>
            </w:r>
            <w:r w:rsidRPr="00991979">
              <w:rPr>
                <w:rFonts w:ascii="Candara" w:eastAsia="Times New Roman" w:hAnsi="Candara" w:cs="Calibri"/>
                <w:bCs/>
                <w:spacing w:val="3"/>
                <w:sz w:val="24"/>
                <w:szCs w:val="24"/>
              </w:rPr>
              <w:t xml:space="preserve"> </w:t>
            </w:r>
            <w:r w:rsidRPr="00991979">
              <w:rPr>
                <w:rFonts w:ascii="Candara" w:eastAsia="Times New Roman" w:hAnsi="Candara" w:cs="Calibri"/>
                <w:bCs/>
                <w:sz w:val="24"/>
                <w:szCs w:val="24"/>
              </w:rPr>
              <w:t>cost</w:t>
            </w:r>
            <w:r w:rsidRPr="00991979">
              <w:rPr>
                <w:rFonts w:ascii="Candara" w:eastAsia="Times New Roman" w:hAnsi="Candara" w:cs="Calibri"/>
                <w:bCs/>
                <w:spacing w:val="6"/>
                <w:sz w:val="24"/>
                <w:szCs w:val="24"/>
              </w:rPr>
              <w:t xml:space="preserve"> </w:t>
            </w:r>
            <w:r w:rsidRPr="00991979">
              <w:rPr>
                <w:rFonts w:ascii="Candara" w:eastAsia="Times New Roman" w:hAnsi="Candara" w:cs="Calibri"/>
                <w:bCs/>
                <w:spacing w:val="-2"/>
                <w:sz w:val="24"/>
                <w:szCs w:val="24"/>
              </w:rPr>
              <w:t>evaluation.)</w:t>
            </w:r>
          </w:p>
        </w:tc>
      </w:tr>
      <w:tr w:rsidR="00991979" w:rsidRPr="00991979" w14:paraId="5F8B22CE" w14:textId="77777777" w:rsidTr="00991979">
        <w:tc>
          <w:tcPr>
            <w:tcW w:w="2880" w:type="dxa"/>
          </w:tcPr>
          <w:p w14:paraId="4E1DEA54" w14:textId="77777777" w:rsidR="00991979" w:rsidRPr="00991979" w:rsidRDefault="00991979" w:rsidP="00B97371">
            <w:pPr>
              <w:tabs>
                <w:tab w:val="left" w:pos="90"/>
              </w:tabs>
              <w:rPr>
                <w:rFonts w:ascii="Candara" w:eastAsia="Times New Roman" w:hAnsi="Candara" w:cs="Calibri"/>
                <w:bCs/>
                <w:color w:val="282828"/>
                <w:sz w:val="24"/>
                <w:szCs w:val="24"/>
                <w:lang w:val="en-GB" w:eastAsia="en-GB"/>
              </w:rPr>
            </w:pPr>
            <w:r w:rsidRPr="00991979">
              <w:rPr>
                <w:rFonts w:ascii="Candara" w:hAnsi="Candara" w:cs="Calibri"/>
                <w:bCs/>
                <w:sz w:val="24"/>
                <w:szCs w:val="24"/>
                <w:lang w:val="en-GB"/>
              </w:rPr>
              <w:t xml:space="preserve">Cost </w:t>
            </w:r>
            <w:r w:rsidRPr="00991979">
              <w:rPr>
                <w:rFonts w:ascii="Candara" w:hAnsi="Candara" w:cs="Calibri"/>
                <w:bCs/>
                <w:spacing w:val="-2"/>
                <w:sz w:val="24"/>
                <w:szCs w:val="24"/>
                <w:lang w:val="en-GB"/>
              </w:rPr>
              <w:t>Evaluation</w:t>
            </w:r>
          </w:p>
        </w:tc>
        <w:tc>
          <w:tcPr>
            <w:tcW w:w="4680" w:type="dxa"/>
          </w:tcPr>
          <w:p w14:paraId="6CB36DB5" w14:textId="77777777" w:rsidR="00991979" w:rsidRPr="00991979" w:rsidRDefault="00991979" w:rsidP="00B97371">
            <w:pPr>
              <w:widowControl w:val="0"/>
              <w:autoSpaceDE w:val="0"/>
              <w:autoSpaceDN w:val="0"/>
              <w:ind w:left="-55"/>
              <w:jc w:val="both"/>
              <w:rPr>
                <w:rFonts w:ascii="Candara" w:eastAsia="Times New Roman" w:hAnsi="Candara" w:cs="Calibri"/>
                <w:bCs/>
                <w:spacing w:val="-2"/>
                <w:sz w:val="24"/>
                <w:szCs w:val="24"/>
              </w:rPr>
            </w:pPr>
            <w:r w:rsidRPr="00991979">
              <w:rPr>
                <w:rFonts w:ascii="Candara" w:eastAsia="Times New Roman" w:hAnsi="Candara" w:cs="Calibri"/>
                <w:bCs/>
                <w:sz w:val="24"/>
                <w:szCs w:val="24"/>
              </w:rPr>
              <w:t>The financial</w:t>
            </w:r>
            <w:r w:rsidRPr="00991979">
              <w:rPr>
                <w:rFonts w:ascii="Candara" w:eastAsia="Times New Roman" w:hAnsi="Candara" w:cs="Calibri"/>
                <w:bCs/>
                <w:spacing w:val="-6"/>
                <w:sz w:val="24"/>
                <w:szCs w:val="24"/>
              </w:rPr>
              <w:t xml:space="preserve"> </w:t>
            </w:r>
            <w:r w:rsidRPr="00991979">
              <w:rPr>
                <w:rFonts w:ascii="Candara" w:eastAsia="Times New Roman" w:hAnsi="Candara" w:cs="Calibri"/>
                <w:bCs/>
                <w:sz w:val="24"/>
                <w:szCs w:val="24"/>
              </w:rPr>
              <w:t>proposal</w:t>
            </w:r>
            <w:r w:rsidRPr="00991979">
              <w:rPr>
                <w:rFonts w:ascii="Candara" w:eastAsia="Times New Roman" w:hAnsi="Candara" w:cs="Calibri"/>
                <w:bCs/>
                <w:spacing w:val="-10"/>
                <w:sz w:val="24"/>
                <w:szCs w:val="24"/>
              </w:rPr>
              <w:t xml:space="preserve"> </w:t>
            </w:r>
            <w:r w:rsidRPr="00991979">
              <w:rPr>
                <w:rFonts w:ascii="Candara" w:eastAsia="Times New Roman" w:hAnsi="Candara" w:cs="Calibri"/>
                <w:bCs/>
                <w:sz w:val="24"/>
                <w:szCs w:val="24"/>
              </w:rPr>
              <w:t>will</w:t>
            </w:r>
            <w:r w:rsidRPr="00991979">
              <w:rPr>
                <w:rFonts w:ascii="Candara" w:eastAsia="Times New Roman" w:hAnsi="Candara" w:cs="Calibri"/>
                <w:bCs/>
                <w:spacing w:val="-1"/>
                <w:sz w:val="24"/>
                <w:szCs w:val="24"/>
              </w:rPr>
              <w:t xml:space="preserve"> </w:t>
            </w:r>
            <w:r w:rsidRPr="00991979">
              <w:rPr>
                <w:rFonts w:ascii="Candara" w:eastAsia="Times New Roman" w:hAnsi="Candara" w:cs="Calibri"/>
                <w:bCs/>
                <w:sz w:val="24"/>
                <w:szCs w:val="24"/>
              </w:rPr>
              <w:t>be</w:t>
            </w:r>
            <w:r w:rsidRPr="00991979">
              <w:rPr>
                <w:rFonts w:ascii="Candara" w:eastAsia="Times New Roman" w:hAnsi="Candara" w:cs="Calibri"/>
                <w:bCs/>
                <w:spacing w:val="-2"/>
                <w:sz w:val="24"/>
                <w:szCs w:val="24"/>
              </w:rPr>
              <w:t xml:space="preserve"> </w:t>
            </w:r>
            <w:r w:rsidRPr="00991979">
              <w:rPr>
                <w:rFonts w:ascii="Candara" w:eastAsia="Times New Roman" w:hAnsi="Candara" w:cs="Calibri"/>
                <w:bCs/>
                <w:sz w:val="24"/>
                <w:szCs w:val="24"/>
              </w:rPr>
              <w:t>evaluated</w:t>
            </w:r>
            <w:r w:rsidRPr="00991979">
              <w:rPr>
                <w:rFonts w:ascii="Candara" w:eastAsia="Times New Roman" w:hAnsi="Candara" w:cs="Calibri"/>
                <w:bCs/>
                <w:spacing w:val="-2"/>
                <w:sz w:val="24"/>
                <w:szCs w:val="24"/>
              </w:rPr>
              <w:t xml:space="preserve"> </w:t>
            </w:r>
            <w:r w:rsidRPr="00991979">
              <w:rPr>
                <w:rFonts w:ascii="Candara" w:eastAsia="Times New Roman" w:hAnsi="Candara" w:cs="Calibri"/>
                <w:bCs/>
                <w:sz w:val="24"/>
                <w:szCs w:val="24"/>
              </w:rPr>
              <w:t>using</w:t>
            </w:r>
            <w:r w:rsidRPr="00991979">
              <w:rPr>
                <w:rFonts w:ascii="Candara" w:eastAsia="Times New Roman" w:hAnsi="Candara" w:cs="Calibri"/>
                <w:bCs/>
                <w:spacing w:val="-1"/>
                <w:sz w:val="24"/>
                <w:szCs w:val="24"/>
              </w:rPr>
              <w:t xml:space="preserve"> </w:t>
            </w:r>
            <w:r w:rsidRPr="00991979">
              <w:rPr>
                <w:rFonts w:ascii="Candara" w:eastAsia="Times New Roman" w:hAnsi="Candara" w:cs="Calibri"/>
                <w:bCs/>
                <w:spacing w:val="-5"/>
                <w:sz w:val="24"/>
                <w:szCs w:val="24"/>
              </w:rPr>
              <w:t>the</w:t>
            </w:r>
            <w:r w:rsidRPr="00991979">
              <w:rPr>
                <w:rFonts w:ascii="Candara" w:eastAsia="Times New Roman" w:hAnsi="Candara" w:cs="Calibri"/>
                <w:bCs/>
                <w:sz w:val="24"/>
                <w:szCs w:val="24"/>
              </w:rPr>
              <w:t xml:space="preserve"> following</w:t>
            </w:r>
            <w:r w:rsidRPr="00991979">
              <w:rPr>
                <w:rFonts w:ascii="Candara" w:eastAsia="Times New Roman" w:hAnsi="Candara" w:cs="Calibri"/>
                <w:bCs/>
                <w:spacing w:val="-4"/>
                <w:sz w:val="24"/>
                <w:szCs w:val="24"/>
              </w:rPr>
              <w:t xml:space="preserve"> </w:t>
            </w:r>
            <w:r w:rsidRPr="00991979">
              <w:rPr>
                <w:rFonts w:ascii="Candara" w:eastAsia="Times New Roman" w:hAnsi="Candara" w:cs="Calibri"/>
                <w:bCs/>
                <w:spacing w:val="-2"/>
                <w:sz w:val="24"/>
                <w:szCs w:val="24"/>
              </w:rPr>
              <w:t>formula:</w:t>
            </w:r>
          </w:p>
          <w:p w14:paraId="3A84A6C0" w14:textId="77777777" w:rsidR="00991979" w:rsidRPr="00991979" w:rsidRDefault="00991979" w:rsidP="00B97371">
            <w:pPr>
              <w:tabs>
                <w:tab w:val="left" w:pos="0"/>
              </w:tabs>
              <w:rPr>
                <w:rFonts w:ascii="Candara" w:hAnsi="Candara" w:cs="Calibri"/>
                <w:bCs/>
                <w:sz w:val="24"/>
                <w:szCs w:val="24"/>
                <w:lang w:val="en-GB"/>
              </w:rPr>
            </w:pPr>
            <m:oMathPara>
              <m:oMath>
                <m:r>
                  <w:rPr>
                    <w:rFonts w:ascii="Cambria Math" w:hAnsi="Cambria Math" w:cs="Calibri"/>
                    <w:sz w:val="24"/>
                    <w:szCs w:val="24"/>
                    <w:lang w:val="en-GB"/>
                  </w:rPr>
                  <m:t xml:space="preserve">FS=20X </m:t>
                </m:r>
                <m:f>
                  <m:fPr>
                    <m:ctrlPr>
                      <w:rPr>
                        <w:rFonts w:ascii="Cambria Math" w:hAnsi="Cambria Math" w:cs="Calibri"/>
                        <w:bCs/>
                        <w:i/>
                        <w:sz w:val="24"/>
                        <w:szCs w:val="24"/>
                        <w:lang w:val="en-GB"/>
                      </w:rPr>
                    </m:ctrlPr>
                  </m:fPr>
                  <m:num>
                    <m:r>
                      <w:rPr>
                        <w:rFonts w:ascii="Cambria Math" w:hAnsi="Cambria Math" w:cs="Calibri"/>
                        <w:sz w:val="24"/>
                        <w:szCs w:val="24"/>
                        <w:lang w:val="en-GB"/>
                      </w:rPr>
                      <m:t>Lowest Price</m:t>
                    </m:r>
                  </m:num>
                  <m:den>
                    <m:r>
                      <w:rPr>
                        <w:rFonts w:ascii="Cambria Math" w:hAnsi="Cambria Math" w:cs="Calibri"/>
                        <w:sz w:val="24"/>
                        <w:szCs w:val="24"/>
                        <w:lang w:val="en-GB"/>
                      </w:rPr>
                      <m:t>F</m:t>
                    </m:r>
                  </m:den>
                </m:f>
              </m:oMath>
            </m:oMathPara>
          </w:p>
        </w:tc>
        <w:tc>
          <w:tcPr>
            <w:tcW w:w="1620" w:type="dxa"/>
          </w:tcPr>
          <w:p w14:paraId="0DFDE01B" w14:textId="77777777" w:rsidR="00991979" w:rsidRPr="00991979" w:rsidRDefault="00991979" w:rsidP="00B97371">
            <w:pPr>
              <w:tabs>
                <w:tab w:val="left" w:pos="90"/>
              </w:tabs>
              <w:jc w:val="center"/>
              <w:rPr>
                <w:rFonts w:ascii="Candara" w:eastAsia="Times New Roman" w:hAnsi="Candara" w:cs="Calibri"/>
                <w:bCs/>
                <w:iCs/>
                <w:color w:val="282828"/>
                <w:sz w:val="24"/>
                <w:szCs w:val="24"/>
                <w:lang w:val="en-GB" w:eastAsia="en-GB"/>
              </w:rPr>
            </w:pPr>
            <w:r w:rsidRPr="00991979">
              <w:rPr>
                <w:rFonts w:ascii="Candara" w:hAnsi="Candara" w:cs="Calibri"/>
                <w:bCs/>
                <w:iCs/>
                <w:spacing w:val="-5"/>
                <w:sz w:val="24"/>
                <w:szCs w:val="24"/>
                <w:lang w:val="en-GB"/>
              </w:rPr>
              <w:t>20</w:t>
            </w:r>
          </w:p>
        </w:tc>
      </w:tr>
      <w:tr w:rsidR="00991979" w:rsidRPr="00991979" w14:paraId="37A6C2A4" w14:textId="77777777" w:rsidTr="00991979">
        <w:tc>
          <w:tcPr>
            <w:tcW w:w="2880" w:type="dxa"/>
          </w:tcPr>
          <w:p w14:paraId="77C31F1C" w14:textId="77777777" w:rsidR="00991979" w:rsidRPr="00991979" w:rsidRDefault="00991979" w:rsidP="00B97371">
            <w:pPr>
              <w:tabs>
                <w:tab w:val="left" w:pos="90"/>
              </w:tabs>
              <w:rPr>
                <w:rFonts w:ascii="Candara" w:eastAsia="Times New Roman" w:hAnsi="Candara" w:cs="Calibri"/>
                <w:b/>
                <w:color w:val="282828"/>
                <w:sz w:val="24"/>
                <w:szCs w:val="24"/>
                <w:lang w:val="en-GB" w:eastAsia="en-GB"/>
              </w:rPr>
            </w:pPr>
            <w:r w:rsidRPr="00991979">
              <w:rPr>
                <w:rFonts w:ascii="Candara" w:hAnsi="Candara" w:cs="Calibri"/>
                <w:b/>
                <w:sz w:val="24"/>
                <w:szCs w:val="24"/>
                <w:lang w:val="en-GB"/>
              </w:rPr>
              <w:t>Total</w:t>
            </w:r>
            <w:r w:rsidRPr="00991979">
              <w:rPr>
                <w:rFonts w:ascii="Candara" w:hAnsi="Candara" w:cs="Calibri"/>
                <w:b/>
                <w:spacing w:val="-3"/>
                <w:sz w:val="24"/>
                <w:szCs w:val="24"/>
                <w:lang w:val="en-GB"/>
              </w:rPr>
              <w:t xml:space="preserve"> </w:t>
            </w:r>
            <w:r w:rsidRPr="00991979">
              <w:rPr>
                <w:rFonts w:ascii="Candara" w:hAnsi="Candara" w:cs="Calibri"/>
                <w:b/>
                <w:spacing w:val="-2"/>
                <w:sz w:val="24"/>
                <w:szCs w:val="24"/>
                <w:lang w:val="en-GB"/>
              </w:rPr>
              <w:t>Points</w:t>
            </w:r>
          </w:p>
        </w:tc>
        <w:tc>
          <w:tcPr>
            <w:tcW w:w="4680" w:type="dxa"/>
          </w:tcPr>
          <w:p w14:paraId="138D730E" w14:textId="77777777" w:rsidR="00991979" w:rsidRPr="00991979" w:rsidRDefault="00991979" w:rsidP="00B97371">
            <w:pPr>
              <w:tabs>
                <w:tab w:val="left" w:pos="90"/>
              </w:tabs>
              <w:rPr>
                <w:rFonts w:ascii="Candara" w:eastAsia="Times New Roman" w:hAnsi="Candara" w:cs="Calibri"/>
                <w:b/>
                <w:color w:val="282828"/>
                <w:sz w:val="24"/>
                <w:szCs w:val="24"/>
                <w:lang w:val="en-GB" w:eastAsia="en-GB"/>
              </w:rPr>
            </w:pPr>
          </w:p>
        </w:tc>
        <w:tc>
          <w:tcPr>
            <w:tcW w:w="1620" w:type="dxa"/>
          </w:tcPr>
          <w:p w14:paraId="3483998F" w14:textId="77777777" w:rsidR="00991979" w:rsidRPr="00991979" w:rsidRDefault="00991979" w:rsidP="00B97371">
            <w:pPr>
              <w:tabs>
                <w:tab w:val="left" w:pos="90"/>
              </w:tabs>
              <w:jc w:val="center"/>
              <w:rPr>
                <w:rFonts w:ascii="Candara" w:eastAsia="Times New Roman" w:hAnsi="Candara" w:cs="Calibri"/>
                <w:b/>
                <w:iCs/>
                <w:color w:val="282828"/>
                <w:sz w:val="24"/>
                <w:szCs w:val="24"/>
                <w:lang w:val="en-GB" w:eastAsia="en-GB"/>
              </w:rPr>
            </w:pPr>
            <w:r w:rsidRPr="00991979">
              <w:rPr>
                <w:rFonts w:ascii="Candara" w:hAnsi="Candara" w:cs="Calibri"/>
                <w:b/>
                <w:iCs/>
                <w:spacing w:val="-5"/>
                <w:sz w:val="24"/>
                <w:szCs w:val="24"/>
                <w:lang w:val="en-GB"/>
              </w:rPr>
              <w:t>100</w:t>
            </w:r>
          </w:p>
        </w:tc>
      </w:tr>
      <w:bookmarkEnd w:id="1"/>
    </w:tbl>
    <w:p w14:paraId="149C58EE" w14:textId="77777777" w:rsidR="00991979" w:rsidRDefault="00991979" w:rsidP="00991979">
      <w:pPr>
        <w:ind w:left="180"/>
        <w:jc w:val="both"/>
        <w:rPr>
          <w:rFonts w:ascii="Candara" w:hAnsi="Candara"/>
          <w:sz w:val="24"/>
          <w:szCs w:val="24"/>
        </w:rPr>
      </w:pPr>
    </w:p>
    <w:p w14:paraId="1883DE14" w14:textId="5C868F18" w:rsidR="009E0D4D" w:rsidRDefault="009E0D4D" w:rsidP="009E0D4D">
      <w:pPr>
        <w:pStyle w:val="ListParagraph"/>
        <w:numPr>
          <w:ilvl w:val="0"/>
          <w:numId w:val="1"/>
        </w:numPr>
        <w:ind w:left="360" w:hanging="360"/>
        <w:jc w:val="both"/>
        <w:rPr>
          <w:rFonts w:ascii="Candara" w:hAnsi="Candara"/>
          <w:b/>
          <w:bCs/>
          <w:sz w:val="24"/>
          <w:szCs w:val="24"/>
        </w:rPr>
      </w:pPr>
      <w:r w:rsidRPr="009E0D4D">
        <w:rPr>
          <w:rFonts w:ascii="Candara" w:hAnsi="Candara"/>
          <w:b/>
          <w:bCs/>
          <w:sz w:val="24"/>
          <w:szCs w:val="24"/>
        </w:rPr>
        <w:t>HOW TO APPLY</w:t>
      </w:r>
    </w:p>
    <w:p w14:paraId="0E09EC60" w14:textId="2247E848" w:rsidR="009E0D4D" w:rsidRPr="009E0D4D" w:rsidRDefault="009E0D4D" w:rsidP="009E0D4D">
      <w:pPr>
        <w:pStyle w:val="ListParagraph"/>
        <w:ind w:left="90"/>
        <w:jc w:val="both"/>
        <w:rPr>
          <w:rFonts w:ascii="Candara" w:hAnsi="Candara"/>
          <w:sz w:val="24"/>
          <w:szCs w:val="24"/>
        </w:rPr>
      </w:pPr>
      <w:r w:rsidRPr="009E0D4D">
        <w:rPr>
          <w:rFonts w:ascii="Candara" w:hAnsi="Candara"/>
          <w:sz w:val="24"/>
          <w:szCs w:val="24"/>
        </w:rPr>
        <w:t xml:space="preserve">Interested and qualified consultant(s) should submit their technical and financial proposals to </w:t>
      </w:r>
      <w:hyperlink r:id="rId7" w:history="1">
        <w:r w:rsidR="00151782" w:rsidRPr="00AC079E">
          <w:rPr>
            <w:rStyle w:val="Hyperlink"/>
            <w:rFonts w:ascii="Candara" w:hAnsi="Candara"/>
            <w:sz w:val="24"/>
            <w:szCs w:val="24"/>
          </w:rPr>
          <w:t>Procurement.Somalia@nca.no</w:t>
        </w:r>
      </w:hyperlink>
      <w:r w:rsidR="00151782">
        <w:rPr>
          <w:rFonts w:ascii="Candara" w:hAnsi="Candara"/>
          <w:sz w:val="24"/>
          <w:szCs w:val="24"/>
        </w:rPr>
        <w:t xml:space="preserve"> </w:t>
      </w:r>
      <w:r w:rsidRPr="009E0D4D">
        <w:rPr>
          <w:rFonts w:ascii="Candara" w:hAnsi="Candara"/>
          <w:sz w:val="24"/>
          <w:szCs w:val="24"/>
        </w:rPr>
        <w:t xml:space="preserve"> with the e-mail subject line clearly marked; </w:t>
      </w:r>
      <w:r>
        <w:rPr>
          <w:rFonts w:ascii="Candara" w:hAnsi="Candara"/>
          <w:sz w:val="24"/>
          <w:szCs w:val="24"/>
        </w:rPr>
        <w:t xml:space="preserve">Baseline </w:t>
      </w:r>
      <w:r w:rsidRPr="009E0D4D">
        <w:rPr>
          <w:rFonts w:ascii="Candara" w:hAnsi="Candara"/>
          <w:sz w:val="24"/>
          <w:szCs w:val="24"/>
        </w:rPr>
        <w:t xml:space="preserve">Evaluation on or before </w:t>
      </w:r>
      <w:r w:rsidR="00E90252">
        <w:rPr>
          <w:rFonts w:ascii="Candara" w:hAnsi="Candara"/>
          <w:sz w:val="24"/>
          <w:szCs w:val="24"/>
        </w:rPr>
        <w:t>2</w:t>
      </w:r>
      <w:r w:rsidR="0022700F">
        <w:rPr>
          <w:rFonts w:ascii="Candara" w:hAnsi="Candara"/>
          <w:sz w:val="24"/>
          <w:szCs w:val="24"/>
        </w:rPr>
        <w:t>2</w:t>
      </w:r>
      <w:r w:rsidR="007F4B10" w:rsidRPr="0022700F">
        <w:rPr>
          <w:rFonts w:ascii="Candara" w:hAnsi="Candara"/>
          <w:sz w:val="24"/>
          <w:szCs w:val="24"/>
          <w:vertAlign w:val="superscript"/>
        </w:rPr>
        <w:t>nd</w:t>
      </w:r>
      <w:r w:rsidR="007F4B10">
        <w:rPr>
          <w:rFonts w:ascii="Candara" w:hAnsi="Candara"/>
          <w:sz w:val="24"/>
          <w:szCs w:val="24"/>
        </w:rPr>
        <w:t xml:space="preserve"> January</w:t>
      </w:r>
      <w:r w:rsidR="00E90252">
        <w:rPr>
          <w:rFonts w:ascii="Candara" w:hAnsi="Candara"/>
          <w:sz w:val="24"/>
          <w:szCs w:val="24"/>
        </w:rPr>
        <w:t xml:space="preserve"> 2025</w:t>
      </w:r>
    </w:p>
    <w:p w14:paraId="25A72ADB" w14:textId="77777777" w:rsidR="00480B83" w:rsidRDefault="00480B83" w:rsidP="00480B83">
      <w:pPr>
        <w:pStyle w:val="ListParagraph"/>
        <w:ind w:left="630"/>
        <w:jc w:val="both"/>
        <w:rPr>
          <w:rFonts w:ascii="Candara" w:hAnsi="Candara"/>
          <w:sz w:val="24"/>
          <w:szCs w:val="24"/>
        </w:rPr>
      </w:pPr>
    </w:p>
    <w:p w14:paraId="0EF31AC9" w14:textId="77777777" w:rsidR="00480B83" w:rsidRPr="00402BF9" w:rsidRDefault="00480B83" w:rsidP="00480B83">
      <w:pPr>
        <w:pStyle w:val="ListParagraph"/>
        <w:ind w:left="630"/>
        <w:jc w:val="both"/>
        <w:rPr>
          <w:rFonts w:ascii="Candara" w:hAnsi="Candara"/>
          <w:sz w:val="24"/>
          <w:szCs w:val="24"/>
        </w:rPr>
      </w:pPr>
    </w:p>
    <w:sectPr w:rsidR="00480B83" w:rsidRPr="00402BF9" w:rsidSect="00BB003F">
      <w:pgSz w:w="12240" w:h="15840"/>
      <w:pgMar w:top="5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DIN Next LT Pro">
    <w:altName w:val="Calibri"/>
    <w:panose1 w:val="00000000000000000000"/>
    <w:charset w:val="00"/>
    <w:family w:val="roman"/>
    <w:notTrueType/>
    <w:pitch w:val="default"/>
  </w:font>
  <w:font w:name="Candara">
    <w:panose1 w:val="020E0502030303020204"/>
    <w:charset w:val="00"/>
    <w:family w:val="swiss"/>
    <w:pitch w:val="variable"/>
    <w:sig w:usb0="A00002EF" w:usb1="4000A44B" w:usb2="00000000" w:usb3="00000000" w:csb0="0000019F" w:csb1="00000000"/>
  </w:font>
  <w:font w:name="Arial Unicode MS">
    <w:panose1 w:val="020B0604020202020204"/>
    <w:charset w:val="00"/>
    <w:family w:val="roman"/>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F316DD"/>
    <w:multiLevelType w:val="hybridMultilevel"/>
    <w:tmpl w:val="ABBE075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 w15:restartNumberingAfterBreak="0">
    <w:nsid w:val="15A22696"/>
    <w:multiLevelType w:val="hybridMultilevel"/>
    <w:tmpl w:val="FAEA9DC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 w15:restartNumberingAfterBreak="0">
    <w:nsid w:val="3E85250E"/>
    <w:multiLevelType w:val="hybridMultilevel"/>
    <w:tmpl w:val="8C1A29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7EB5416"/>
    <w:multiLevelType w:val="hybridMultilevel"/>
    <w:tmpl w:val="2A4E4FEE"/>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4" w15:restartNumberingAfterBreak="0">
    <w:nsid w:val="54B57252"/>
    <w:multiLevelType w:val="hybridMultilevel"/>
    <w:tmpl w:val="5B94C1C6"/>
    <w:lvl w:ilvl="0" w:tplc="3124BA8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7E24260"/>
    <w:multiLevelType w:val="hybridMultilevel"/>
    <w:tmpl w:val="4C7A46A8"/>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6" w15:restartNumberingAfterBreak="0">
    <w:nsid w:val="69942B1B"/>
    <w:multiLevelType w:val="hybridMultilevel"/>
    <w:tmpl w:val="B1209E54"/>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7" w15:restartNumberingAfterBreak="0">
    <w:nsid w:val="6DDF44C1"/>
    <w:multiLevelType w:val="hybridMultilevel"/>
    <w:tmpl w:val="C3F8BC80"/>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8" w15:restartNumberingAfterBreak="0">
    <w:nsid w:val="70B05F66"/>
    <w:multiLevelType w:val="hybridMultilevel"/>
    <w:tmpl w:val="601ED10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782778B"/>
    <w:multiLevelType w:val="hybridMultilevel"/>
    <w:tmpl w:val="C73A8446"/>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num w:numId="1" w16cid:durableId="930354117">
    <w:abstractNumId w:val="4"/>
  </w:num>
  <w:num w:numId="2" w16cid:durableId="1986425876">
    <w:abstractNumId w:val="0"/>
  </w:num>
  <w:num w:numId="3" w16cid:durableId="483550589">
    <w:abstractNumId w:val="2"/>
  </w:num>
  <w:num w:numId="4" w16cid:durableId="692613236">
    <w:abstractNumId w:val="7"/>
  </w:num>
  <w:num w:numId="5" w16cid:durableId="1774282571">
    <w:abstractNumId w:val="9"/>
  </w:num>
  <w:num w:numId="6" w16cid:durableId="838498251">
    <w:abstractNumId w:val="6"/>
  </w:num>
  <w:num w:numId="7" w16cid:durableId="516504848">
    <w:abstractNumId w:val="5"/>
  </w:num>
  <w:num w:numId="8" w16cid:durableId="684018494">
    <w:abstractNumId w:val="3"/>
  </w:num>
  <w:num w:numId="9" w16cid:durableId="969438759">
    <w:abstractNumId w:val="1"/>
  </w:num>
  <w:num w:numId="10" w16cid:durableId="5964438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03F"/>
    <w:rsid w:val="00003261"/>
    <w:rsid w:val="00151782"/>
    <w:rsid w:val="0019170C"/>
    <w:rsid w:val="001C64D6"/>
    <w:rsid w:val="001D5746"/>
    <w:rsid w:val="0022700F"/>
    <w:rsid w:val="002654C4"/>
    <w:rsid w:val="00297C3B"/>
    <w:rsid w:val="002E75F6"/>
    <w:rsid w:val="002F156A"/>
    <w:rsid w:val="00357649"/>
    <w:rsid w:val="0037623B"/>
    <w:rsid w:val="003A4993"/>
    <w:rsid w:val="003B6A27"/>
    <w:rsid w:val="00402BF9"/>
    <w:rsid w:val="00480B83"/>
    <w:rsid w:val="004D2047"/>
    <w:rsid w:val="00515E66"/>
    <w:rsid w:val="005535B7"/>
    <w:rsid w:val="0057212D"/>
    <w:rsid w:val="005F0533"/>
    <w:rsid w:val="006038CC"/>
    <w:rsid w:val="00607DD2"/>
    <w:rsid w:val="00641963"/>
    <w:rsid w:val="00646379"/>
    <w:rsid w:val="00653E4F"/>
    <w:rsid w:val="00654454"/>
    <w:rsid w:val="006B2CA9"/>
    <w:rsid w:val="006F066B"/>
    <w:rsid w:val="00732236"/>
    <w:rsid w:val="00780024"/>
    <w:rsid w:val="00795A19"/>
    <w:rsid w:val="007F4B10"/>
    <w:rsid w:val="008C240D"/>
    <w:rsid w:val="00913718"/>
    <w:rsid w:val="0097175E"/>
    <w:rsid w:val="00991979"/>
    <w:rsid w:val="009D61A3"/>
    <w:rsid w:val="009E0D4D"/>
    <w:rsid w:val="00A43EA3"/>
    <w:rsid w:val="00A53CBD"/>
    <w:rsid w:val="00A87459"/>
    <w:rsid w:val="00B60626"/>
    <w:rsid w:val="00B71A0E"/>
    <w:rsid w:val="00B85088"/>
    <w:rsid w:val="00BB003F"/>
    <w:rsid w:val="00BE1FF1"/>
    <w:rsid w:val="00C163A2"/>
    <w:rsid w:val="00C95724"/>
    <w:rsid w:val="00D2795E"/>
    <w:rsid w:val="00D842AD"/>
    <w:rsid w:val="00DA565E"/>
    <w:rsid w:val="00DB2C05"/>
    <w:rsid w:val="00DB5D23"/>
    <w:rsid w:val="00E90252"/>
    <w:rsid w:val="00F324FF"/>
    <w:rsid w:val="00F52216"/>
    <w:rsid w:val="00FA6A94"/>
    <w:rsid w:val="00FC3C36"/>
    <w:rsid w:val="00FE7B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D4CF24"/>
  <w15:chartTrackingRefBased/>
  <w15:docId w15:val="{78A5D42A-BA40-4E95-A4B6-448A5DF9E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B00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B00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B00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B00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B00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B00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B00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B00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B00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00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B00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B00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B00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B00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B00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00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00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003F"/>
    <w:rPr>
      <w:rFonts w:eastAsiaTheme="majorEastAsia" w:cstheme="majorBidi"/>
      <w:color w:val="272727" w:themeColor="text1" w:themeTint="D8"/>
    </w:rPr>
  </w:style>
  <w:style w:type="paragraph" w:styleId="Title">
    <w:name w:val="Title"/>
    <w:basedOn w:val="Normal"/>
    <w:next w:val="Normal"/>
    <w:link w:val="TitleChar"/>
    <w:uiPriority w:val="10"/>
    <w:qFormat/>
    <w:rsid w:val="00BB00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00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00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B00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003F"/>
    <w:pPr>
      <w:spacing w:before="160"/>
      <w:jc w:val="center"/>
    </w:pPr>
    <w:rPr>
      <w:i/>
      <w:iCs/>
      <w:color w:val="404040" w:themeColor="text1" w:themeTint="BF"/>
    </w:rPr>
  </w:style>
  <w:style w:type="character" w:customStyle="1" w:styleId="QuoteChar">
    <w:name w:val="Quote Char"/>
    <w:basedOn w:val="DefaultParagraphFont"/>
    <w:link w:val="Quote"/>
    <w:uiPriority w:val="29"/>
    <w:rsid w:val="00BB003F"/>
    <w:rPr>
      <w:i/>
      <w:iCs/>
      <w:color w:val="404040" w:themeColor="text1" w:themeTint="BF"/>
    </w:rPr>
  </w:style>
  <w:style w:type="paragraph" w:styleId="ListParagraph">
    <w:name w:val="List Paragraph"/>
    <w:basedOn w:val="Normal"/>
    <w:uiPriority w:val="34"/>
    <w:qFormat/>
    <w:rsid w:val="00BB003F"/>
    <w:pPr>
      <w:ind w:left="720"/>
      <w:contextualSpacing/>
    </w:pPr>
  </w:style>
  <w:style w:type="character" w:styleId="IntenseEmphasis">
    <w:name w:val="Intense Emphasis"/>
    <w:basedOn w:val="DefaultParagraphFont"/>
    <w:uiPriority w:val="21"/>
    <w:qFormat/>
    <w:rsid w:val="00BB003F"/>
    <w:rPr>
      <w:i/>
      <w:iCs/>
      <w:color w:val="0F4761" w:themeColor="accent1" w:themeShade="BF"/>
    </w:rPr>
  </w:style>
  <w:style w:type="paragraph" w:styleId="IntenseQuote">
    <w:name w:val="Intense Quote"/>
    <w:basedOn w:val="Normal"/>
    <w:next w:val="Normal"/>
    <w:link w:val="IntenseQuoteChar"/>
    <w:uiPriority w:val="30"/>
    <w:qFormat/>
    <w:rsid w:val="00BB00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B003F"/>
    <w:rPr>
      <w:i/>
      <w:iCs/>
      <w:color w:val="0F4761" w:themeColor="accent1" w:themeShade="BF"/>
    </w:rPr>
  </w:style>
  <w:style w:type="character" w:styleId="IntenseReference">
    <w:name w:val="Intense Reference"/>
    <w:basedOn w:val="DefaultParagraphFont"/>
    <w:uiPriority w:val="32"/>
    <w:qFormat/>
    <w:rsid w:val="00BB003F"/>
    <w:rPr>
      <w:b/>
      <w:bCs/>
      <w:smallCaps/>
      <w:color w:val="0F4761" w:themeColor="accent1" w:themeShade="BF"/>
      <w:spacing w:val="5"/>
    </w:rPr>
  </w:style>
  <w:style w:type="paragraph" w:styleId="NoSpacing">
    <w:name w:val="No Spacing"/>
    <w:uiPriority w:val="1"/>
    <w:qFormat/>
    <w:rsid w:val="00BB003F"/>
    <w:pPr>
      <w:spacing w:after="0" w:line="240" w:lineRule="auto"/>
    </w:pPr>
  </w:style>
  <w:style w:type="table" w:styleId="TableGrid">
    <w:name w:val="Table Grid"/>
    <w:basedOn w:val="TableNormal"/>
    <w:uiPriority w:val="39"/>
    <w:rsid w:val="00A874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991979"/>
    <w:pPr>
      <w:spacing w:after="0" w:line="240" w:lineRule="auto"/>
    </w:pPr>
    <w:rPr>
      <w:rFonts w:ascii="Times New Roman" w:eastAsia="Calibri" w:hAnsi="Times New Roman" w:cs="Times New Roman"/>
      <w:kern w:val="0"/>
      <w:sz w:val="20"/>
      <w:szCs w:val="20"/>
      <w:lang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51782"/>
    <w:rPr>
      <w:color w:val="467886" w:themeColor="hyperlink"/>
      <w:u w:val="single"/>
    </w:rPr>
  </w:style>
  <w:style w:type="character" w:styleId="UnresolvedMention">
    <w:name w:val="Unresolved Mention"/>
    <w:basedOn w:val="DefaultParagraphFont"/>
    <w:uiPriority w:val="99"/>
    <w:semiHidden/>
    <w:unhideWhenUsed/>
    <w:rsid w:val="001517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rocurement.Somalia@nca.n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7ffb98fa-968e-462b-9d57-8a3f7a55ff69"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2059</Words>
  <Characters>12093</Characters>
  <Application>Microsoft Office Word</Application>
  <DocSecurity>0</DocSecurity>
  <Lines>268</Lines>
  <Paragraphs>117</Paragraphs>
  <ScaleCrop>false</ScaleCrop>
  <Company/>
  <LinksUpToDate>false</LinksUpToDate>
  <CharactersWithSpaces>14035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Isack Hussein Ibrahim</dc:creator>
  <cp:keywords/>
  <dc:description/>
  <cp:lastModifiedBy>Yussuf Ahmed Maah</cp:lastModifiedBy>
  <cp:revision>2</cp:revision>
  <dcterms:created xsi:type="dcterms:W3CDTF">2025-01-08T09:23:00Z</dcterms:created>
  <dcterms:modified xsi:type="dcterms:W3CDTF">2025-01-08T09:23:00Z</dcterms:modified>
</cp:coreProperties>
</file>