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B1E5B" w14:textId="51D14D06" w:rsidR="00F94688" w:rsidRPr="008A170A" w:rsidRDefault="004A6112" w:rsidP="00BD0FEF">
      <w:pPr>
        <w:rPr>
          <w:rFonts w:ascii="Arial" w:hAnsi="Arial" w:cs="Arial"/>
          <w:b/>
        </w:rPr>
      </w:pPr>
      <w:r w:rsidRPr="00FA4A2E">
        <w:rPr>
          <w:rFonts w:ascii="Arial" w:hAnsi="Arial" w:cs="Arial"/>
          <w:noProof/>
        </w:rPr>
        <w:drawing>
          <wp:anchor distT="0" distB="0" distL="114300" distR="114300" simplePos="0" relativeHeight="251672576" behindDoc="0" locked="0" layoutInCell="1" allowOverlap="1" wp14:anchorId="79B301C9" wp14:editId="748C7542">
            <wp:simplePos x="0" y="0"/>
            <wp:positionH relativeFrom="column">
              <wp:posOffset>19050</wp:posOffset>
            </wp:positionH>
            <wp:positionV relativeFrom="paragraph">
              <wp:posOffset>-580390</wp:posOffset>
            </wp:positionV>
            <wp:extent cx="1838960" cy="474345"/>
            <wp:effectExtent l="0" t="0" r="0" b="0"/>
            <wp:wrapNone/>
            <wp:docPr id="1504566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38960" cy="474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4A2E">
        <w:rPr>
          <w:rFonts w:ascii="Calibri" w:hAnsi="Calibri"/>
          <w:noProof/>
          <w:szCs w:val="22"/>
          <w:u w:val="single"/>
          <w:lang w:eastAsia="en-GB"/>
        </w:rPr>
        <w:drawing>
          <wp:anchor distT="0" distB="0" distL="114300" distR="114300" simplePos="0" relativeHeight="251670528" behindDoc="0" locked="0" layoutInCell="1" allowOverlap="1" wp14:anchorId="787FE8D2" wp14:editId="2D745ABD">
            <wp:simplePos x="0" y="0"/>
            <wp:positionH relativeFrom="column">
              <wp:posOffset>3465195</wp:posOffset>
            </wp:positionH>
            <wp:positionV relativeFrom="paragraph">
              <wp:posOffset>-661670</wp:posOffset>
            </wp:positionV>
            <wp:extent cx="1000125" cy="809625"/>
            <wp:effectExtent l="19050" t="0" r="9525" b="0"/>
            <wp:wrapNone/>
            <wp:docPr id="1026" name="Picture 1026"/>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 cstate="print"/>
                    <a:srcRect/>
                    <a:stretch>
                      <a:fillRect/>
                    </a:stretch>
                  </pic:blipFill>
                  <pic:spPr bwMode="auto">
                    <a:xfrm>
                      <a:off x="0" y="0"/>
                      <a:ext cx="1000125" cy="809625"/>
                    </a:xfrm>
                    <a:prstGeom prst="rect">
                      <a:avLst/>
                    </a:prstGeom>
                    <a:noFill/>
                  </pic:spPr>
                </pic:pic>
              </a:graphicData>
            </a:graphic>
          </wp:anchor>
        </w:drawing>
      </w:r>
      <w:r w:rsidRPr="00FA4A2E">
        <w:rPr>
          <w:rFonts w:ascii="Calibri" w:hAnsi="Calibri"/>
          <w:noProof/>
          <w:szCs w:val="22"/>
          <w:u w:val="single"/>
          <w:lang w:eastAsia="en-GB"/>
        </w:rPr>
        <w:drawing>
          <wp:anchor distT="0" distB="0" distL="114300" distR="114300" simplePos="0" relativeHeight="251671552" behindDoc="0" locked="0" layoutInCell="1" allowOverlap="1" wp14:anchorId="3423323F" wp14:editId="276C6691">
            <wp:simplePos x="0" y="0"/>
            <wp:positionH relativeFrom="column">
              <wp:posOffset>4631525</wp:posOffset>
            </wp:positionH>
            <wp:positionV relativeFrom="paragraph">
              <wp:posOffset>-757443</wp:posOffset>
            </wp:positionV>
            <wp:extent cx="1399540" cy="1160145"/>
            <wp:effectExtent l="0" t="0" r="0" b="0"/>
            <wp:wrapNone/>
            <wp:docPr id="1025" name="Picture 1025" descr="BMZ LOGO"/>
            <wp:cNvGraphicFramePr/>
            <a:graphic xmlns:a="http://schemas.openxmlformats.org/drawingml/2006/main">
              <a:graphicData uri="http://schemas.openxmlformats.org/drawingml/2006/picture">
                <pic:pic xmlns:pic="http://schemas.openxmlformats.org/drawingml/2006/picture">
                  <pic:nvPicPr>
                    <pic:cNvPr id="1025" name="Picture 522" descr="BMZ LOGO"/>
                    <pic:cNvPicPr>
                      <a:picLocks noChangeAspect="1" noChangeArrowheads="1"/>
                    </pic:cNvPicPr>
                  </pic:nvPicPr>
                  <pic:blipFill>
                    <a:blip r:embed="rId9" cstate="print"/>
                    <a:srcRect/>
                    <a:stretch>
                      <a:fillRect/>
                    </a:stretch>
                  </pic:blipFill>
                  <pic:spPr bwMode="auto">
                    <a:xfrm>
                      <a:off x="0" y="0"/>
                      <a:ext cx="1399540" cy="11601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0D7B783" w14:textId="563F6C07" w:rsidR="00573B5C" w:rsidRDefault="0008158A" w:rsidP="004A6112">
      <w:pPr>
        <w:rPr>
          <w:rFonts w:ascii="Arial" w:hAnsi="Arial" w:cs="Arial"/>
          <w:b/>
          <w:color w:val="002060"/>
        </w:rPr>
      </w:pPr>
      <w:r w:rsidRPr="008A170A">
        <w:rPr>
          <w:rFonts w:ascii="Arial" w:hAnsi="Arial" w:cs="Arial"/>
          <w:b/>
          <w:color w:val="002060"/>
        </w:rPr>
        <w:t xml:space="preserve">           </w:t>
      </w:r>
    </w:p>
    <w:p w14:paraId="78E1B290" w14:textId="77777777" w:rsidR="00BD4D40" w:rsidRPr="00BD4D40" w:rsidRDefault="00BD4D40" w:rsidP="004A6112">
      <w:pPr>
        <w:rPr>
          <w:rFonts w:ascii="Arial" w:hAnsi="Arial" w:cs="Arial"/>
          <w:b/>
          <w:color w:val="002060"/>
        </w:rPr>
      </w:pPr>
    </w:p>
    <w:p w14:paraId="6FF9831D" w14:textId="1A2E8244" w:rsidR="00BD4D40" w:rsidRDefault="009A019E" w:rsidP="004A6112">
      <w:pPr>
        <w:rPr>
          <w:rFonts w:ascii="Arial" w:hAnsi="Arial" w:cs="Arial"/>
          <w:b/>
          <w:color w:val="000000" w:themeColor="text1"/>
          <w:lang w:val="en-US"/>
        </w:rPr>
      </w:pPr>
      <w:r w:rsidRPr="008A170A">
        <w:rPr>
          <w:rFonts w:ascii="Arial" w:hAnsi="Arial" w:cs="Arial"/>
          <w:b/>
          <w:noProof/>
          <w:color w:val="000000" w:themeColor="text1"/>
        </w:rPr>
        <w:t>Tender Notice</w:t>
      </w:r>
      <w:r w:rsidRPr="008A170A">
        <w:rPr>
          <w:rFonts w:ascii="Arial" w:hAnsi="Arial" w:cs="Arial"/>
          <w:b/>
          <w:color w:val="000000" w:themeColor="text1"/>
        </w:rPr>
        <w:t xml:space="preserve">: </w:t>
      </w:r>
      <w:r w:rsidR="004A6112">
        <w:rPr>
          <w:rFonts w:ascii="Arial" w:hAnsi="Arial" w:cs="Arial"/>
          <w:b/>
          <w:color w:val="000000" w:themeColor="text1"/>
        </w:rPr>
        <w:t xml:space="preserve">Rehabilitation of </w:t>
      </w:r>
      <w:r w:rsidR="00BD4D40">
        <w:rPr>
          <w:rFonts w:ascii="Arial" w:hAnsi="Arial" w:cs="Arial"/>
          <w:b/>
          <w:color w:val="000000" w:themeColor="text1"/>
          <w:lang w:val="en-US"/>
        </w:rPr>
        <w:t>1</w:t>
      </w:r>
      <w:r w:rsidR="009125AE">
        <w:rPr>
          <w:rFonts w:ascii="Arial" w:hAnsi="Arial" w:cs="Arial"/>
          <w:b/>
          <w:color w:val="000000" w:themeColor="text1"/>
          <w:lang w:val="en-US"/>
        </w:rPr>
        <w:t xml:space="preserve"> existing</w:t>
      </w:r>
      <w:r w:rsidR="00BD4D40">
        <w:rPr>
          <w:rFonts w:ascii="Arial" w:hAnsi="Arial" w:cs="Arial"/>
          <w:b/>
          <w:color w:val="000000" w:themeColor="text1"/>
          <w:lang w:val="en-US"/>
        </w:rPr>
        <w:t xml:space="preserve"> borehole in </w:t>
      </w:r>
      <w:proofErr w:type="spellStart"/>
      <w:r w:rsidR="00BD4D40">
        <w:rPr>
          <w:rFonts w:ascii="Arial" w:hAnsi="Arial" w:cs="Arial"/>
          <w:b/>
          <w:color w:val="000000" w:themeColor="text1"/>
          <w:lang w:val="en-US"/>
        </w:rPr>
        <w:t>Gadhka</w:t>
      </w:r>
      <w:proofErr w:type="spellEnd"/>
      <w:r w:rsidR="009125AE">
        <w:rPr>
          <w:rFonts w:ascii="Arial" w:hAnsi="Arial" w:cs="Arial"/>
          <w:b/>
          <w:color w:val="000000" w:themeColor="text1"/>
          <w:lang w:val="en-US"/>
        </w:rPr>
        <w:t xml:space="preserve"> village, </w:t>
      </w:r>
      <w:proofErr w:type="spellStart"/>
      <w:r w:rsidR="00BD4D40">
        <w:rPr>
          <w:rFonts w:ascii="Arial" w:hAnsi="Arial" w:cs="Arial"/>
          <w:b/>
          <w:color w:val="000000" w:themeColor="text1"/>
          <w:lang w:val="en-US"/>
        </w:rPr>
        <w:t>Caynabo</w:t>
      </w:r>
      <w:proofErr w:type="spellEnd"/>
      <w:r w:rsidR="00BD4D40">
        <w:rPr>
          <w:rFonts w:ascii="Arial" w:hAnsi="Arial" w:cs="Arial"/>
          <w:b/>
          <w:color w:val="000000" w:themeColor="text1"/>
          <w:lang w:val="en-US"/>
        </w:rPr>
        <w:t xml:space="preserve"> district, </w:t>
      </w:r>
      <w:r w:rsidR="009125AE">
        <w:rPr>
          <w:rFonts w:ascii="Arial" w:hAnsi="Arial" w:cs="Arial"/>
          <w:b/>
          <w:color w:val="000000" w:themeColor="text1"/>
          <w:lang w:val="en-US"/>
        </w:rPr>
        <w:t>Somaliland.</w:t>
      </w:r>
    </w:p>
    <w:p w14:paraId="01E4DFC9" w14:textId="77777777" w:rsidR="009125AE" w:rsidRDefault="009125AE" w:rsidP="004A6112">
      <w:pPr>
        <w:rPr>
          <w:rFonts w:ascii="Arial" w:hAnsi="Arial" w:cs="Arial"/>
          <w:b/>
          <w:color w:val="000000" w:themeColor="text1"/>
          <w:lang w:val="en-US"/>
        </w:rPr>
      </w:pPr>
    </w:p>
    <w:p w14:paraId="29FCA8A7" w14:textId="77777777" w:rsidR="009125AE" w:rsidRPr="00BD4D40" w:rsidRDefault="009125AE" w:rsidP="004A6112">
      <w:pPr>
        <w:rPr>
          <w:rFonts w:ascii="Arial" w:hAnsi="Arial" w:cs="Arial"/>
          <w:b/>
          <w:color w:val="000000" w:themeColor="text1"/>
          <w:lang w:val="en-US"/>
        </w:rPr>
      </w:pPr>
    </w:p>
    <w:p w14:paraId="187C6BB3" w14:textId="30CB6F3B" w:rsidR="0008158A" w:rsidRPr="004A6112" w:rsidRDefault="0008158A" w:rsidP="004A6112">
      <w:pPr>
        <w:spacing w:after="160" w:line="259" w:lineRule="auto"/>
        <w:rPr>
          <w:rFonts w:ascii="Arial" w:hAnsi="Arial" w:cs="Arial"/>
        </w:rPr>
      </w:pPr>
      <w:r w:rsidRPr="008A170A">
        <w:rPr>
          <w:rFonts w:ascii="Arial" w:hAnsi="Arial" w:cs="Arial"/>
          <w:b/>
          <w:bCs/>
        </w:rPr>
        <w:t>Project</w:t>
      </w:r>
      <w:r w:rsidR="00BD4D40">
        <w:rPr>
          <w:rFonts w:ascii="Arial" w:hAnsi="Arial" w:cs="Arial"/>
          <w:b/>
          <w:bCs/>
          <w:lang w:val="en-US"/>
        </w:rPr>
        <w:t xml:space="preserve">: </w:t>
      </w:r>
      <w:r w:rsidR="00BD4D40" w:rsidRPr="00BD4D40">
        <w:rPr>
          <w:rFonts w:ascii="Arial" w:hAnsi="Arial" w:cs="Arial"/>
          <w:lang w:val="en-US"/>
        </w:rPr>
        <w:t xml:space="preserve">Climate-adaptive WASH and Livelihoods ‘package’ for Resilient Somali ‘Landscape; </w:t>
      </w:r>
      <w:r w:rsidRPr="00BD4D40">
        <w:rPr>
          <w:rFonts w:ascii="Arial" w:hAnsi="Arial" w:cs="Arial"/>
        </w:rPr>
        <w:t>:</w:t>
      </w:r>
      <w:r w:rsidRPr="008A170A">
        <w:rPr>
          <w:rFonts w:ascii="Arial" w:hAnsi="Arial" w:cs="Arial"/>
        </w:rPr>
        <w:t xml:space="preserve"> </w:t>
      </w:r>
    </w:p>
    <w:p w14:paraId="02E2D917" w14:textId="2A356F21" w:rsidR="004A6112" w:rsidRPr="004A6112" w:rsidRDefault="004A6112" w:rsidP="004A6112">
      <w:pPr>
        <w:rPr>
          <w:rFonts w:ascii="Arial" w:hAnsi="Arial" w:cs="Arial"/>
        </w:rPr>
      </w:pPr>
      <w:r>
        <w:rPr>
          <w:rFonts w:ascii="Arial" w:hAnsi="Arial" w:cs="Arial"/>
          <w:b/>
          <w:bCs/>
        </w:rPr>
        <w:t xml:space="preserve">Project code: </w:t>
      </w:r>
      <w:r>
        <w:rPr>
          <w:rFonts w:ascii="Arial" w:hAnsi="Arial" w:cs="Arial"/>
        </w:rPr>
        <w:t>SOM10</w:t>
      </w:r>
      <w:r w:rsidR="0017767D">
        <w:rPr>
          <w:rFonts w:ascii="Arial" w:hAnsi="Arial" w:cs="Arial"/>
          <w:lang w:val="en-US"/>
        </w:rPr>
        <w:t>65</w:t>
      </w:r>
      <w:r>
        <w:rPr>
          <w:rFonts w:ascii="Arial" w:hAnsi="Arial" w:cs="Arial"/>
        </w:rPr>
        <w:t>-22</w:t>
      </w:r>
    </w:p>
    <w:p w14:paraId="6D6A6E98" w14:textId="105B48F9" w:rsidR="004A6112" w:rsidRDefault="0008158A" w:rsidP="004A6112">
      <w:pPr>
        <w:rPr>
          <w:rFonts w:ascii="Arial" w:hAnsi="Arial" w:cs="Arial"/>
        </w:rPr>
      </w:pPr>
      <w:r w:rsidRPr="008A170A">
        <w:rPr>
          <w:rFonts w:ascii="Arial" w:hAnsi="Arial" w:cs="Arial"/>
          <w:b/>
          <w:bCs/>
        </w:rPr>
        <w:t>Sector</w:t>
      </w:r>
      <w:r w:rsidRPr="008A170A">
        <w:rPr>
          <w:rFonts w:ascii="Arial" w:hAnsi="Arial" w:cs="Arial"/>
        </w:rPr>
        <w:t>: Water Hygiene and Sanitation WASH.</w:t>
      </w:r>
    </w:p>
    <w:p w14:paraId="73299407" w14:textId="77777777" w:rsidR="004A6112" w:rsidRPr="004A6112" w:rsidRDefault="004A6112" w:rsidP="004A6112">
      <w:pPr>
        <w:rPr>
          <w:rFonts w:ascii="Arial" w:hAnsi="Arial" w:cs="Arial"/>
        </w:rPr>
      </w:pPr>
    </w:p>
    <w:p w14:paraId="1046DC5D" w14:textId="329A480F" w:rsidR="00F94688" w:rsidRPr="008A170A" w:rsidRDefault="00F94688" w:rsidP="00BD0FEF">
      <w:pPr>
        <w:rPr>
          <w:rFonts w:ascii="Arial" w:hAnsi="Arial" w:cs="Arial"/>
          <w:b/>
        </w:rPr>
      </w:pPr>
      <w:r w:rsidRPr="008A170A">
        <w:rPr>
          <w:rFonts w:ascii="Arial" w:hAnsi="Arial" w:cs="Arial"/>
          <w:b/>
        </w:rPr>
        <w:t>1. Organization Background</w:t>
      </w:r>
    </w:p>
    <w:p w14:paraId="0980A30C" w14:textId="43E3EEC2" w:rsidR="00F94688" w:rsidRDefault="00F94688" w:rsidP="00573B5C">
      <w:pPr>
        <w:spacing w:line="276" w:lineRule="auto"/>
        <w:jc w:val="both"/>
        <w:rPr>
          <w:rFonts w:ascii="Arial" w:hAnsi="Arial" w:cs="Arial"/>
        </w:rPr>
      </w:pPr>
      <w:r w:rsidRPr="008A170A">
        <w:rPr>
          <w:rFonts w:ascii="Arial" w:hAnsi="Arial" w:cs="Arial"/>
          <w:color w:val="000000" w:themeColor="text1"/>
        </w:rPr>
        <w:t>Taakulo Somaliland Community</w:t>
      </w:r>
      <w:r w:rsidRPr="008A170A">
        <w:rPr>
          <w:rFonts w:ascii="Arial" w:hAnsi="Arial" w:cs="Arial"/>
        </w:rPr>
        <w:t xml:space="preserve"> Commonly known by the acronym </w:t>
      </w:r>
      <w:r w:rsidRPr="008A170A">
        <w:rPr>
          <w:rFonts w:ascii="Arial" w:hAnsi="Arial" w:cs="Arial"/>
          <w:b/>
        </w:rPr>
        <w:t>“TAAKULO”</w:t>
      </w:r>
      <w:r w:rsidRPr="008A170A">
        <w:rPr>
          <w:rFonts w:ascii="Arial" w:hAnsi="Arial" w:cs="Arial"/>
        </w:rPr>
        <w:t xml:space="preserve">. Taakulo is a multifaceted non-governmental, non-profit making, non-political and non-partisan development and humanitarian aid organization established in 2007 and headquartered in Hargeisa, Somaliland. Taakulo is a Somali word meaning “helping/aiding”. Working in partnership with UN, international, and National organizations, Taakulo is dedicated to helping the disadvantaged people and communities throughout Somaliland by engaging in development and related activities </w:t>
      </w:r>
      <w:r w:rsidR="00AE4082" w:rsidRPr="008A170A">
        <w:rPr>
          <w:rFonts w:ascii="Arial" w:hAnsi="Arial" w:cs="Arial"/>
        </w:rPr>
        <w:t>and</w:t>
      </w:r>
      <w:r w:rsidRPr="008A170A">
        <w:rPr>
          <w:rFonts w:ascii="Arial" w:hAnsi="Arial" w:cs="Arial"/>
        </w:rPr>
        <w:t xml:space="preserve"> providing relief support and assistance, </w:t>
      </w:r>
      <w:r w:rsidR="00AE4082" w:rsidRPr="008A170A">
        <w:rPr>
          <w:rFonts w:ascii="Arial" w:hAnsi="Arial" w:cs="Arial"/>
        </w:rPr>
        <w:t>facilitating,</w:t>
      </w:r>
      <w:r w:rsidRPr="008A170A">
        <w:rPr>
          <w:rFonts w:ascii="Arial" w:hAnsi="Arial" w:cs="Arial"/>
        </w:rPr>
        <w:t xml:space="preserve"> and promoting participatory local community activities and programs that emphasize human dignity and self-reliance.</w:t>
      </w:r>
    </w:p>
    <w:p w14:paraId="79256C60" w14:textId="77777777" w:rsidR="00573B5C" w:rsidRPr="008A170A" w:rsidRDefault="00573B5C" w:rsidP="00573B5C">
      <w:pPr>
        <w:spacing w:line="276" w:lineRule="auto"/>
        <w:jc w:val="both"/>
        <w:rPr>
          <w:rFonts w:ascii="Arial" w:hAnsi="Arial" w:cs="Arial"/>
        </w:rPr>
      </w:pPr>
    </w:p>
    <w:p w14:paraId="26FBACDF" w14:textId="77777777" w:rsidR="00F94688" w:rsidRDefault="00F94688" w:rsidP="00573B5C">
      <w:pPr>
        <w:spacing w:line="276" w:lineRule="auto"/>
        <w:jc w:val="both"/>
        <w:rPr>
          <w:rFonts w:ascii="Arial" w:hAnsi="Arial" w:cs="Arial"/>
        </w:rPr>
      </w:pPr>
      <w:r w:rsidRPr="008A170A">
        <w:rPr>
          <w:rFonts w:ascii="Arial" w:hAnsi="Arial" w:cs="Arial"/>
        </w:rPr>
        <w:t>Taakulo Organization was established to assist the Somali community, to whom time has tested their resilience to the tipping point, drought and famine scavenging their livelihood, war and conflict avenging their economy on the other hand. The projects are basically based on the needs of the communities in which they are implemented where the beneficiaries always take part in the planning process. Taakulo engages on a long-term commitment, partnership approach with the beneficiaries in implementing the Projects. The objective is to set up a regional program concentrating on a particular sector, such as Health, education, water and sanitation, Income Generation, Orphan sponsorship program, disability and people with special needs, emergency respond or improving food security in the country among others.</w:t>
      </w:r>
    </w:p>
    <w:p w14:paraId="34C97FCB" w14:textId="77777777" w:rsidR="00573B5C" w:rsidRPr="008A170A" w:rsidRDefault="00573B5C" w:rsidP="00BD0FEF">
      <w:pPr>
        <w:spacing w:line="276" w:lineRule="auto"/>
        <w:rPr>
          <w:rFonts w:ascii="Arial" w:hAnsi="Arial" w:cs="Arial"/>
        </w:rPr>
      </w:pPr>
    </w:p>
    <w:p w14:paraId="2023B29E" w14:textId="77777777" w:rsidR="00F94688" w:rsidRPr="008A170A" w:rsidRDefault="00F94688" w:rsidP="00BD0FEF">
      <w:pPr>
        <w:spacing w:line="276" w:lineRule="auto"/>
        <w:rPr>
          <w:rFonts w:ascii="Arial" w:hAnsi="Arial" w:cs="Arial"/>
          <w:b/>
        </w:rPr>
      </w:pPr>
      <w:r w:rsidRPr="008A170A">
        <w:rPr>
          <w:rFonts w:ascii="Arial" w:hAnsi="Arial" w:cs="Arial"/>
          <w:b/>
        </w:rPr>
        <w:t xml:space="preserve">2. Project Background </w:t>
      </w:r>
    </w:p>
    <w:p w14:paraId="04F775A8" w14:textId="77777777" w:rsidR="009125AE" w:rsidRDefault="009125AE" w:rsidP="00836FA2">
      <w:pPr>
        <w:spacing w:line="276" w:lineRule="auto"/>
        <w:jc w:val="both"/>
        <w:rPr>
          <w:rStyle w:val="PageNumber"/>
          <w:rFonts w:ascii="Arial" w:hAnsi="Arial" w:cs="Arial"/>
        </w:rPr>
      </w:pPr>
      <w:r w:rsidRPr="00DF37B1">
        <w:rPr>
          <w:rStyle w:val="PageNumber"/>
          <w:rFonts w:ascii="Arial" w:hAnsi="Arial" w:cs="Arial"/>
        </w:rPr>
        <w:t>While Togdheer Region is relatively secure, political conflict in Laas Caanood, Sool Region, has displaced an estimated 163,000 people and caused unknown casualties. Intermittent conflict between the FGS and AS in Galgaduud and Hiiraan Regions undermines livelihood resilience in target areas and increases displacement; indeed, conflict and displacement are expected to expand in these areas.</w:t>
      </w:r>
      <w:r w:rsidRPr="00DF37B1">
        <w:rPr>
          <w:rStyle w:val="EndnoteReference"/>
          <w:rFonts w:ascii="Arial" w:hAnsi="Arial" w:cs="Arial"/>
        </w:rPr>
        <w:endnoteReference w:id="1"/>
      </w:r>
      <w:r w:rsidRPr="00DF37B1">
        <w:rPr>
          <w:rStyle w:val="PageNumber"/>
          <w:rFonts w:ascii="Arial" w:hAnsi="Arial" w:cs="Arial"/>
        </w:rPr>
        <w:t xml:space="preserve"> According to a May 2023 peace and conflict analysis by WHH, community-based clan militias in both Galgaduud and Hiiraan Regions actively resist AS. Local conflicts over land and </w:t>
      </w:r>
      <w:r w:rsidRPr="00DF37B1">
        <w:rPr>
          <w:rStyle w:val="PageNumber"/>
          <w:rFonts w:ascii="Arial" w:hAnsi="Arial" w:cs="Arial"/>
        </w:rPr>
        <w:lastRenderedPageBreak/>
        <w:t>resources in Galgaduud occur regularly and are exacerbated by resource scarcity, religious extremism, and non-inclusive decision-making processes.</w:t>
      </w:r>
    </w:p>
    <w:p w14:paraId="246971C5" w14:textId="77777777" w:rsidR="009125AE" w:rsidRPr="00DF37B1" w:rsidRDefault="009125AE" w:rsidP="00836FA2">
      <w:pPr>
        <w:spacing w:line="276" w:lineRule="auto"/>
        <w:jc w:val="both"/>
        <w:rPr>
          <w:rStyle w:val="PageNumber"/>
          <w:rFonts w:ascii="Arial" w:hAnsi="Arial" w:cs="Arial"/>
        </w:rPr>
      </w:pPr>
    </w:p>
    <w:p w14:paraId="7C3E4DD5" w14:textId="77777777" w:rsidR="009125AE" w:rsidRPr="00DF37B1" w:rsidRDefault="009125AE" w:rsidP="00836FA2">
      <w:pPr>
        <w:spacing w:line="276" w:lineRule="auto"/>
        <w:jc w:val="both"/>
        <w:rPr>
          <w:rStyle w:val="PageNumber"/>
          <w:rFonts w:ascii="Arial" w:hAnsi="Arial" w:cs="Arial"/>
          <w:sz w:val="36"/>
          <w:szCs w:val="36"/>
          <w:lang w:val="en-US"/>
        </w:rPr>
      </w:pPr>
      <w:r w:rsidRPr="00DF37B1">
        <w:rPr>
          <w:rStyle w:val="PageNumber"/>
          <w:rFonts w:ascii="Arial" w:hAnsi="Arial" w:cs="Arial"/>
        </w:rPr>
        <w:t xml:space="preserve"> Local conflict over scarce resources frequently erupts in Hiiraan among IDPs and rural pastoralists. The project will adopt a conflict-sensitive approach to implementation</w:t>
      </w:r>
      <w:r w:rsidRPr="00DF37B1">
        <w:rPr>
          <w:rStyle w:val="PageNumber"/>
          <w:rFonts w:ascii="Arial" w:hAnsi="Arial" w:cs="Arial"/>
          <w:lang w:val="en-US"/>
        </w:rPr>
        <w:t>.</w:t>
      </w:r>
      <w:r w:rsidRPr="00DF37B1">
        <w:rPr>
          <w:rFonts w:ascii="Arial" w:hAnsi="Arial" w:cs="Arial"/>
          <w:sz w:val="36"/>
          <w:szCs w:val="36"/>
          <w:lang w:val="en-US"/>
        </w:rPr>
        <w:t xml:space="preserve"> </w:t>
      </w:r>
      <w:r w:rsidRPr="00DF37B1">
        <w:rPr>
          <w:rStyle w:val="PageNumber"/>
          <w:rFonts w:ascii="Arial" w:hAnsi="Arial" w:cs="Arial"/>
        </w:rPr>
        <w:t>In addition to identified need, project areas were selected to operationalise the central methodology of this proposal; parallel contexts in Somaliland and SCS will serve as piloting and implementation areas, respectively. Target areas in Somaliland (Sool and Togdheer Regions)</w:t>
      </w:r>
      <w:r w:rsidRPr="00DF37B1">
        <w:rPr>
          <w:rStyle w:val="PageNumber"/>
          <w:rFonts w:ascii="Arial" w:hAnsi="Arial" w:cs="Arial"/>
          <w:lang w:val="en-US"/>
        </w:rPr>
        <w:t>.</w:t>
      </w:r>
    </w:p>
    <w:p w14:paraId="7D3CD837" w14:textId="77777777" w:rsidR="009125AE" w:rsidRDefault="009125AE" w:rsidP="00836FA2">
      <w:pPr>
        <w:jc w:val="both"/>
        <w:rPr>
          <w:rFonts w:ascii="Arial" w:hAnsi="Arial" w:cs="Arial"/>
          <w:lang w:val="en-US"/>
        </w:rPr>
      </w:pPr>
    </w:p>
    <w:p w14:paraId="398749BA" w14:textId="77777777" w:rsidR="00836FA2" w:rsidRDefault="009125AE" w:rsidP="00836FA2">
      <w:pPr>
        <w:suppressAutoHyphens/>
        <w:spacing w:line="276" w:lineRule="auto"/>
        <w:jc w:val="both"/>
        <w:rPr>
          <w:rStyle w:val="PageNumber"/>
          <w:rFonts w:ascii="Arial" w:hAnsi="Arial" w:cs="Arial"/>
          <w:lang w:val="en-US"/>
        </w:rPr>
      </w:pPr>
      <w:r w:rsidRPr="00DF37B1">
        <w:rPr>
          <w:rStyle w:val="PageNumber"/>
          <w:rFonts w:ascii="Arial" w:hAnsi="Arial" w:cs="Arial"/>
        </w:rPr>
        <w:t xml:space="preserve">The target groups were selected by all project partners based on their socio-economic vulnerability and location in areas of deteriorating natural resources. Of the </w:t>
      </w:r>
      <w:r w:rsidRPr="00DF37B1">
        <w:rPr>
          <w:rFonts w:ascii="Arial" w:hAnsi="Arial" w:cs="Arial"/>
        </w:rPr>
        <w:t>87,744</w:t>
      </w:r>
      <w:r w:rsidRPr="00DF37B1">
        <w:rPr>
          <w:rStyle w:val="PageNumber"/>
          <w:rFonts w:ascii="Arial" w:hAnsi="Arial" w:cs="Arial"/>
        </w:rPr>
        <w:t xml:space="preserve"> project participants, 10% are expected to be PWDs while 50% are expected to be women (of which 20% will be heads of HH) through purposeful targeting for equitable impact. The project will strive to include HHs from all clans and sub-clans in target areas, on the basis of need, to ensure equitable distribution of support and to reduce the likelihood of creating clan-related conflict.</w:t>
      </w:r>
    </w:p>
    <w:p w14:paraId="092480AE" w14:textId="77777777" w:rsidR="00836FA2" w:rsidRDefault="00836FA2" w:rsidP="00836FA2">
      <w:pPr>
        <w:suppressAutoHyphens/>
        <w:spacing w:line="276" w:lineRule="auto"/>
        <w:jc w:val="both"/>
        <w:rPr>
          <w:rStyle w:val="PageNumber"/>
          <w:rFonts w:ascii="Arial" w:hAnsi="Arial" w:cs="Arial"/>
          <w:lang w:val="en-US"/>
        </w:rPr>
      </w:pPr>
    </w:p>
    <w:p w14:paraId="223FAF4B" w14:textId="58694A22" w:rsidR="009125AE" w:rsidRDefault="009125AE" w:rsidP="00836FA2">
      <w:pPr>
        <w:suppressAutoHyphens/>
        <w:spacing w:line="276" w:lineRule="auto"/>
        <w:jc w:val="both"/>
        <w:rPr>
          <w:rStyle w:val="PageNumber"/>
          <w:rFonts w:ascii="Arial" w:hAnsi="Arial" w:cs="Arial"/>
        </w:rPr>
      </w:pPr>
      <w:r w:rsidRPr="00DF37B1">
        <w:rPr>
          <w:rStyle w:val="PageNumber"/>
          <w:rFonts w:ascii="Arial" w:hAnsi="Arial" w:cs="Arial"/>
        </w:rPr>
        <w:t xml:space="preserve">Target groups who are part of formal and informal institutions were selected based on their pivotal roles in the localization, effectiveness, and sustainability of the project. Customary legal structures in SCS and district-level officials from the Somaliland Ministry of Environment &amp; Climate Change will be linked to newly established water management committees (WMCs) and protected area management committees (PAMCs). The project will work with and through the Somali NGO Consortium Resilience Working Group to increase NGO coordination around the humanitarian-development nexus. Key WASH institutional stakeholders will participate in workshops to strengthen their knowledge and capacities to engage in sustainable WASH systems (SWS). </w:t>
      </w:r>
    </w:p>
    <w:p w14:paraId="2D5243B9" w14:textId="77777777" w:rsidR="009125AE" w:rsidRPr="00DF37B1" w:rsidRDefault="009125AE" w:rsidP="009125AE">
      <w:pPr>
        <w:suppressAutoHyphens/>
        <w:spacing w:line="276" w:lineRule="auto"/>
        <w:rPr>
          <w:rStyle w:val="PageNumber"/>
          <w:rFonts w:ascii="Arial" w:hAnsi="Arial" w:cs="Arial"/>
          <w:color w:val="C00000"/>
        </w:rPr>
      </w:pPr>
    </w:p>
    <w:p w14:paraId="10B4D8DC" w14:textId="55979509" w:rsidR="00666BE1" w:rsidRPr="008A170A" w:rsidRDefault="00F94688" w:rsidP="00BD0FEF">
      <w:pPr>
        <w:rPr>
          <w:rFonts w:ascii="Arial" w:hAnsi="Arial" w:cs="Arial"/>
          <w:b/>
        </w:rPr>
      </w:pPr>
      <w:r w:rsidRPr="008A170A">
        <w:rPr>
          <w:rFonts w:ascii="Arial" w:hAnsi="Arial" w:cs="Arial"/>
          <w:b/>
        </w:rPr>
        <w:t xml:space="preserve">3. </w:t>
      </w:r>
      <w:r w:rsidR="00235DDB">
        <w:rPr>
          <w:rFonts w:ascii="Arial" w:hAnsi="Arial" w:cs="Arial"/>
          <w:b/>
        </w:rPr>
        <w:t xml:space="preserve">Tender </w:t>
      </w:r>
      <w:r w:rsidRPr="008A170A">
        <w:rPr>
          <w:rFonts w:ascii="Arial" w:hAnsi="Arial" w:cs="Arial"/>
          <w:b/>
        </w:rPr>
        <w:t xml:space="preserve">Objective </w:t>
      </w:r>
    </w:p>
    <w:p w14:paraId="2DB1C086" w14:textId="77777777" w:rsidR="009125AE" w:rsidRPr="009125AE" w:rsidRDefault="009125AE" w:rsidP="009125AE">
      <w:pPr>
        <w:rPr>
          <w:rFonts w:ascii="Arial" w:hAnsi="Arial" w:cs="Arial"/>
          <w:b/>
          <w:sz w:val="36"/>
          <w:szCs w:val="36"/>
        </w:rPr>
      </w:pPr>
      <w:r w:rsidRPr="009125AE">
        <w:rPr>
          <w:rFonts w:ascii="Arial" w:hAnsi="Arial" w:cs="Arial"/>
        </w:rPr>
        <w:t>Improving access to safe drinking water through reestablishment of abandoned water sources.</w:t>
      </w:r>
    </w:p>
    <w:p w14:paraId="39BC8A46" w14:textId="77777777" w:rsidR="009125AE" w:rsidRPr="009125AE" w:rsidRDefault="009125AE" w:rsidP="009125AE">
      <w:pPr>
        <w:pStyle w:val="ListParagraph"/>
        <w:ind w:left="360"/>
        <w:rPr>
          <w:rFonts w:ascii="Arial" w:hAnsi="Arial" w:cs="Arial"/>
          <w:b/>
          <w:sz w:val="36"/>
          <w:szCs w:val="36"/>
        </w:rPr>
      </w:pPr>
    </w:p>
    <w:p w14:paraId="7BAB99D9" w14:textId="41F2DB00" w:rsidR="00E84506" w:rsidRPr="009125AE" w:rsidRDefault="00F52821" w:rsidP="009125AE">
      <w:pPr>
        <w:pStyle w:val="ListParagraph"/>
        <w:numPr>
          <w:ilvl w:val="0"/>
          <w:numId w:val="4"/>
        </w:numPr>
        <w:spacing w:before="100" w:beforeAutospacing="1" w:after="100" w:afterAutospacing="1" w:line="240" w:lineRule="auto"/>
        <w:rPr>
          <w:rFonts w:ascii="Arial" w:eastAsia="Times New Roman" w:hAnsi="Arial" w:cs="Arial"/>
          <w:b/>
          <w:bCs/>
        </w:rPr>
      </w:pPr>
      <w:r w:rsidRPr="008A170A">
        <w:rPr>
          <w:rFonts w:ascii="Arial" w:eastAsia="Times New Roman" w:hAnsi="Arial" w:cs="Arial"/>
          <w:b/>
          <w:bCs/>
        </w:rPr>
        <w:t xml:space="preserve">Summary Sheet of </w:t>
      </w:r>
      <w:r w:rsidR="0046279F" w:rsidRPr="008A170A">
        <w:rPr>
          <w:rFonts w:ascii="Arial" w:eastAsia="Times New Roman" w:hAnsi="Arial" w:cs="Arial"/>
          <w:b/>
          <w:bCs/>
        </w:rPr>
        <w:t>Activities.</w:t>
      </w:r>
    </w:p>
    <w:tbl>
      <w:tblPr>
        <w:tblStyle w:val="TableGrid"/>
        <w:tblW w:w="9498" w:type="dxa"/>
        <w:tblInd w:w="-147" w:type="dxa"/>
        <w:tblLook w:val="04A0" w:firstRow="1" w:lastRow="0" w:firstColumn="1" w:lastColumn="0" w:noHBand="0" w:noVBand="1"/>
      </w:tblPr>
      <w:tblGrid>
        <w:gridCol w:w="659"/>
        <w:gridCol w:w="4296"/>
        <w:gridCol w:w="1991"/>
        <w:gridCol w:w="2552"/>
      </w:tblGrid>
      <w:tr w:rsidR="00813844" w:rsidRPr="008A170A" w14:paraId="6C1626C2" w14:textId="2CDB0D67" w:rsidTr="00E5367E">
        <w:tc>
          <w:tcPr>
            <w:tcW w:w="659" w:type="dxa"/>
          </w:tcPr>
          <w:p w14:paraId="68115345" w14:textId="31FDC311"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No</w:t>
            </w:r>
          </w:p>
        </w:tc>
        <w:tc>
          <w:tcPr>
            <w:tcW w:w="4296" w:type="dxa"/>
          </w:tcPr>
          <w:p w14:paraId="7BB46D55" w14:textId="4D09B6AB"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 xml:space="preserve">Activity </w:t>
            </w:r>
          </w:p>
        </w:tc>
        <w:tc>
          <w:tcPr>
            <w:tcW w:w="1991" w:type="dxa"/>
          </w:tcPr>
          <w:p w14:paraId="53D34BF7" w14:textId="34A8F7AC"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Qty</w:t>
            </w:r>
          </w:p>
        </w:tc>
        <w:tc>
          <w:tcPr>
            <w:tcW w:w="2552" w:type="dxa"/>
          </w:tcPr>
          <w:p w14:paraId="6A9DED46" w14:textId="7933ACD7" w:rsidR="00813844" w:rsidRPr="008A170A" w:rsidRDefault="00813844" w:rsidP="00E84506">
            <w:pPr>
              <w:pStyle w:val="ListParagraph"/>
              <w:spacing w:before="100" w:beforeAutospacing="1" w:after="100" w:afterAutospacing="1" w:line="240" w:lineRule="auto"/>
              <w:ind w:left="0"/>
              <w:rPr>
                <w:rFonts w:ascii="Arial" w:eastAsia="Times New Roman" w:hAnsi="Arial" w:cs="Arial"/>
                <w:b/>
                <w:bCs/>
              </w:rPr>
            </w:pPr>
            <w:r w:rsidRPr="008A170A">
              <w:rPr>
                <w:rFonts w:ascii="Arial" w:eastAsia="Times New Roman" w:hAnsi="Arial" w:cs="Arial"/>
                <w:b/>
                <w:bCs/>
              </w:rPr>
              <w:t>Village</w:t>
            </w:r>
          </w:p>
        </w:tc>
      </w:tr>
      <w:tr w:rsidR="00813844" w:rsidRPr="008A170A" w14:paraId="311F9DDC" w14:textId="47A493DC" w:rsidTr="00E5367E">
        <w:tc>
          <w:tcPr>
            <w:tcW w:w="659" w:type="dxa"/>
          </w:tcPr>
          <w:p w14:paraId="28D9CD20" w14:textId="20F4D39F" w:rsidR="00813844" w:rsidRPr="008A170A" w:rsidRDefault="00813844" w:rsidP="00E84506">
            <w:pPr>
              <w:pStyle w:val="ListParagraph"/>
              <w:spacing w:before="100" w:beforeAutospacing="1" w:after="100" w:afterAutospacing="1" w:line="240" w:lineRule="auto"/>
              <w:ind w:left="0"/>
              <w:rPr>
                <w:rFonts w:ascii="Arial" w:eastAsia="Times New Roman" w:hAnsi="Arial" w:cs="Arial"/>
              </w:rPr>
            </w:pPr>
            <w:r w:rsidRPr="008A170A">
              <w:rPr>
                <w:rFonts w:ascii="Arial" w:eastAsia="Times New Roman" w:hAnsi="Arial" w:cs="Arial"/>
              </w:rPr>
              <w:t>1</w:t>
            </w:r>
          </w:p>
        </w:tc>
        <w:tc>
          <w:tcPr>
            <w:tcW w:w="4296" w:type="dxa"/>
          </w:tcPr>
          <w:p w14:paraId="469F06C9" w14:textId="71552482" w:rsidR="00813844" w:rsidRPr="008A170A" w:rsidRDefault="009125AE"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Rehabilitation of existing borehole to increase in functionality to serve drought prone pastoralists and their livestock.</w:t>
            </w:r>
          </w:p>
        </w:tc>
        <w:tc>
          <w:tcPr>
            <w:tcW w:w="1991" w:type="dxa"/>
          </w:tcPr>
          <w:p w14:paraId="5DD435C5" w14:textId="784666FC" w:rsidR="00813844" w:rsidRPr="008A170A" w:rsidRDefault="009125AE" w:rsidP="00E84506">
            <w:pPr>
              <w:pStyle w:val="ListParagraph"/>
              <w:spacing w:before="100" w:beforeAutospacing="1" w:after="100" w:afterAutospacing="1" w:line="240" w:lineRule="auto"/>
              <w:ind w:left="0"/>
              <w:rPr>
                <w:rFonts w:ascii="Arial" w:eastAsia="Times New Roman" w:hAnsi="Arial" w:cs="Arial"/>
              </w:rPr>
            </w:pPr>
            <w:r>
              <w:rPr>
                <w:rFonts w:ascii="Arial" w:eastAsia="Times New Roman" w:hAnsi="Arial" w:cs="Arial"/>
              </w:rPr>
              <w:t>1</w:t>
            </w:r>
          </w:p>
        </w:tc>
        <w:tc>
          <w:tcPr>
            <w:tcW w:w="2552" w:type="dxa"/>
          </w:tcPr>
          <w:p w14:paraId="0FC93B50" w14:textId="425BB2BE" w:rsidR="00813844" w:rsidRPr="008A170A" w:rsidRDefault="009125AE" w:rsidP="00E84506">
            <w:pPr>
              <w:pStyle w:val="ListParagraph"/>
              <w:spacing w:before="100" w:beforeAutospacing="1" w:after="100" w:afterAutospacing="1" w:line="240" w:lineRule="auto"/>
              <w:ind w:left="0"/>
              <w:rPr>
                <w:rFonts w:ascii="Arial" w:eastAsia="Times New Roman" w:hAnsi="Arial" w:cs="Arial"/>
              </w:rPr>
            </w:pPr>
            <w:proofErr w:type="spellStart"/>
            <w:r>
              <w:rPr>
                <w:rFonts w:ascii="Arial" w:eastAsia="Times New Roman" w:hAnsi="Arial" w:cs="Arial"/>
              </w:rPr>
              <w:t>Gadhka</w:t>
            </w:r>
            <w:proofErr w:type="spellEnd"/>
            <w:r>
              <w:rPr>
                <w:rFonts w:ascii="Arial" w:eastAsia="Times New Roman" w:hAnsi="Arial" w:cs="Arial"/>
              </w:rPr>
              <w:t xml:space="preserve"> village</w:t>
            </w:r>
          </w:p>
        </w:tc>
      </w:tr>
    </w:tbl>
    <w:p w14:paraId="71C83C84" w14:textId="77777777" w:rsidR="00E42074" w:rsidRDefault="00E42074" w:rsidP="00E42074">
      <w:pPr>
        <w:pStyle w:val="ListParagraph"/>
        <w:spacing w:before="100" w:beforeAutospacing="1" w:after="100" w:afterAutospacing="1" w:line="240" w:lineRule="auto"/>
        <w:ind w:left="360"/>
        <w:rPr>
          <w:rFonts w:ascii="Arial" w:eastAsia="Times New Roman" w:hAnsi="Arial" w:cs="Arial"/>
        </w:rPr>
      </w:pPr>
    </w:p>
    <w:p w14:paraId="52484B92" w14:textId="77777777" w:rsidR="00836FA2" w:rsidRDefault="00836FA2" w:rsidP="00E42074">
      <w:pPr>
        <w:pStyle w:val="ListParagraph"/>
        <w:spacing w:before="100" w:beforeAutospacing="1" w:after="100" w:afterAutospacing="1" w:line="240" w:lineRule="auto"/>
        <w:ind w:left="360"/>
        <w:rPr>
          <w:rFonts w:ascii="Arial" w:eastAsia="Times New Roman" w:hAnsi="Arial" w:cs="Arial"/>
        </w:rPr>
      </w:pPr>
    </w:p>
    <w:p w14:paraId="0D33C24B" w14:textId="77777777" w:rsidR="00836FA2" w:rsidRDefault="00836FA2" w:rsidP="00E42074">
      <w:pPr>
        <w:pStyle w:val="ListParagraph"/>
        <w:spacing w:before="100" w:beforeAutospacing="1" w:after="100" w:afterAutospacing="1" w:line="240" w:lineRule="auto"/>
        <w:ind w:left="360"/>
        <w:rPr>
          <w:rFonts w:ascii="Arial" w:eastAsia="Times New Roman" w:hAnsi="Arial" w:cs="Arial"/>
        </w:rPr>
      </w:pPr>
    </w:p>
    <w:p w14:paraId="538E7EE9" w14:textId="77777777" w:rsidR="00836FA2" w:rsidRDefault="00836FA2" w:rsidP="00E42074">
      <w:pPr>
        <w:pStyle w:val="ListParagraph"/>
        <w:spacing w:before="100" w:beforeAutospacing="1" w:after="100" w:afterAutospacing="1" w:line="240" w:lineRule="auto"/>
        <w:ind w:left="360"/>
        <w:rPr>
          <w:rFonts w:ascii="Arial" w:eastAsia="Times New Roman" w:hAnsi="Arial" w:cs="Arial"/>
        </w:rPr>
      </w:pPr>
    </w:p>
    <w:p w14:paraId="0EB91A85" w14:textId="77777777" w:rsidR="00496A24" w:rsidRDefault="00496A24" w:rsidP="00E42074">
      <w:pPr>
        <w:pStyle w:val="ListParagraph"/>
        <w:spacing w:before="100" w:beforeAutospacing="1" w:after="100" w:afterAutospacing="1" w:line="240" w:lineRule="auto"/>
        <w:ind w:left="360"/>
        <w:rPr>
          <w:rFonts w:ascii="Arial" w:eastAsia="Times New Roman" w:hAnsi="Arial" w:cs="Arial"/>
        </w:rPr>
      </w:pPr>
    </w:p>
    <w:p w14:paraId="6B3C86DF" w14:textId="77777777" w:rsidR="00496A24" w:rsidRPr="00E42074" w:rsidRDefault="00496A24" w:rsidP="00E42074">
      <w:pPr>
        <w:pStyle w:val="ListParagraph"/>
        <w:spacing w:before="100" w:beforeAutospacing="1" w:after="100" w:afterAutospacing="1" w:line="240" w:lineRule="auto"/>
        <w:ind w:left="360"/>
        <w:rPr>
          <w:rFonts w:ascii="Arial" w:eastAsia="Times New Roman" w:hAnsi="Arial" w:cs="Arial"/>
        </w:rPr>
      </w:pPr>
    </w:p>
    <w:p w14:paraId="43B6CD8D" w14:textId="77777777" w:rsidR="009125AE" w:rsidRPr="009125AE" w:rsidRDefault="00AE4082" w:rsidP="00BD0FEF">
      <w:pPr>
        <w:pStyle w:val="ListParagraph"/>
        <w:numPr>
          <w:ilvl w:val="0"/>
          <w:numId w:val="4"/>
        </w:numPr>
        <w:spacing w:before="100" w:beforeAutospacing="1" w:after="100" w:afterAutospacing="1" w:line="240" w:lineRule="auto"/>
        <w:rPr>
          <w:rFonts w:ascii="Arial" w:eastAsia="Times New Roman" w:hAnsi="Arial" w:cs="Arial"/>
        </w:rPr>
      </w:pPr>
      <w:r w:rsidRPr="008A170A">
        <w:rPr>
          <w:rFonts w:ascii="Arial" w:eastAsia="Times New Roman" w:hAnsi="Arial" w:cs="Arial"/>
          <w:b/>
          <w:bCs/>
        </w:rPr>
        <w:t xml:space="preserve">Advert note: </w:t>
      </w:r>
    </w:p>
    <w:p w14:paraId="647C1361" w14:textId="3FC5A673" w:rsidR="00AE4082" w:rsidRPr="009125AE" w:rsidRDefault="00AE4082" w:rsidP="009125AE">
      <w:pPr>
        <w:spacing w:before="100" w:beforeAutospacing="1" w:after="100" w:afterAutospacing="1"/>
        <w:rPr>
          <w:rFonts w:ascii="Arial" w:hAnsi="Arial" w:cs="Arial"/>
        </w:rPr>
      </w:pPr>
      <w:r w:rsidRPr="009125AE">
        <w:rPr>
          <w:rFonts w:ascii="Arial" w:hAnsi="Arial" w:cs="Arial"/>
        </w:rPr>
        <w:t>Taakulo Somali Community is inviting to a bid for</w:t>
      </w:r>
      <w:r w:rsidR="00FA2A53" w:rsidRPr="009125AE">
        <w:rPr>
          <w:rFonts w:ascii="Arial" w:hAnsi="Arial" w:cs="Arial"/>
        </w:rPr>
        <w:t xml:space="preserve"> </w:t>
      </w:r>
      <w:r w:rsidR="00235DDB" w:rsidRPr="009125AE">
        <w:rPr>
          <w:rFonts w:ascii="Arial" w:hAnsi="Arial" w:cs="Arial"/>
        </w:rPr>
        <w:t>rehabilitation of water supply</w:t>
      </w:r>
      <w:r w:rsidR="00A016C3" w:rsidRPr="009125AE">
        <w:rPr>
          <w:rFonts w:ascii="Arial" w:hAnsi="Arial" w:cs="Arial"/>
        </w:rPr>
        <w:t xml:space="preserve"> systems through provision of water</w:t>
      </w:r>
      <w:r w:rsidR="00235DDB" w:rsidRPr="009125AE">
        <w:rPr>
          <w:rFonts w:ascii="Arial" w:hAnsi="Arial" w:cs="Arial"/>
        </w:rPr>
        <w:t xml:space="preserve"> facilities</w:t>
      </w:r>
      <w:r w:rsidR="00A016C3" w:rsidRPr="009125AE">
        <w:rPr>
          <w:rFonts w:ascii="Arial" w:hAnsi="Arial" w:cs="Arial"/>
        </w:rPr>
        <w:t xml:space="preserve"> and construction of elevated reservoirs for utilities in Dila, Baki and Boon villages/districts in Awdal region of Somaliland </w:t>
      </w:r>
      <w:r w:rsidRPr="009125AE">
        <w:rPr>
          <w:rFonts w:ascii="Arial" w:hAnsi="Arial" w:cs="Arial"/>
        </w:rPr>
        <w:t xml:space="preserve">as per below </w:t>
      </w:r>
      <w:r w:rsidRPr="009125AE">
        <w:rPr>
          <w:rFonts w:ascii="Arial" w:hAnsi="Arial" w:cs="Arial"/>
          <w:b/>
          <w:bCs/>
        </w:rPr>
        <w:t>Billing Quantity</w:t>
      </w:r>
      <w:r w:rsidR="00A016C3" w:rsidRPr="009125AE">
        <w:rPr>
          <w:rFonts w:ascii="Arial" w:hAnsi="Arial" w:cs="Arial"/>
          <w:b/>
          <w:bCs/>
        </w:rPr>
        <w:t xml:space="preserve">. </w:t>
      </w:r>
      <w:r w:rsidRPr="009125AE">
        <w:rPr>
          <w:rFonts w:ascii="Arial" w:hAnsi="Arial" w:cs="Arial"/>
        </w:rPr>
        <w:t>The deadline of the submission is the</w:t>
      </w:r>
      <w:r w:rsidRPr="009125AE">
        <w:rPr>
          <w:rFonts w:ascii="Arial" w:hAnsi="Arial" w:cs="Arial"/>
          <w:b/>
          <w:bCs/>
        </w:rPr>
        <w:t xml:space="preserve"> </w:t>
      </w:r>
      <w:r w:rsidR="00A078B4" w:rsidRPr="009125AE">
        <w:rPr>
          <w:rFonts w:ascii="Arial" w:hAnsi="Arial" w:cs="Arial"/>
          <w:b/>
          <w:bCs/>
        </w:rPr>
        <w:t>S</w:t>
      </w:r>
      <w:r w:rsidR="004B011A">
        <w:rPr>
          <w:rFonts w:ascii="Arial" w:hAnsi="Arial" w:cs="Arial"/>
          <w:b/>
          <w:bCs/>
          <w:lang w:val="en-US"/>
        </w:rPr>
        <w:t>un</w:t>
      </w:r>
      <w:r w:rsidR="00A078B4" w:rsidRPr="009125AE">
        <w:rPr>
          <w:rFonts w:ascii="Arial" w:hAnsi="Arial" w:cs="Arial"/>
          <w:b/>
          <w:bCs/>
        </w:rPr>
        <w:t>day</w:t>
      </w:r>
      <w:r w:rsidRPr="009125AE">
        <w:rPr>
          <w:rFonts w:ascii="Arial" w:hAnsi="Arial" w:cs="Arial"/>
          <w:b/>
          <w:bCs/>
        </w:rPr>
        <w:t xml:space="preserve">, </w:t>
      </w:r>
      <w:r w:rsidR="009125AE">
        <w:rPr>
          <w:rFonts w:ascii="Arial" w:hAnsi="Arial" w:cs="Arial"/>
          <w:b/>
          <w:bCs/>
          <w:lang w:val="en-US"/>
        </w:rPr>
        <w:t>2</w:t>
      </w:r>
      <w:r w:rsidR="004B011A">
        <w:rPr>
          <w:rFonts w:ascii="Arial" w:hAnsi="Arial" w:cs="Arial"/>
          <w:b/>
          <w:bCs/>
          <w:lang w:val="en-US"/>
        </w:rPr>
        <w:t>4</w:t>
      </w:r>
      <w:r w:rsidRPr="009125AE">
        <w:rPr>
          <w:rFonts w:ascii="Arial" w:hAnsi="Arial" w:cs="Arial"/>
          <w:b/>
          <w:bCs/>
        </w:rPr>
        <w:t xml:space="preserve"> </w:t>
      </w:r>
      <w:r w:rsidR="00A016C3" w:rsidRPr="009125AE">
        <w:rPr>
          <w:rFonts w:ascii="Arial" w:hAnsi="Arial" w:cs="Arial"/>
          <w:b/>
          <w:bCs/>
        </w:rPr>
        <w:t>March</w:t>
      </w:r>
      <w:r w:rsidR="00DF25E5" w:rsidRPr="009125AE">
        <w:rPr>
          <w:rFonts w:ascii="Arial" w:hAnsi="Arial" w:cs="Arial"/>
          <w:b/>
          <w:bCs/>
        </w:rPr>
        <w:t xml:space="preserve"> </w:t>
      </w:r>
      <w:r w:rsidRPr="009125AE">
        <w:rPr>
          <w:rFonts w:ascii="Arial" w:hAnsi="Arial" w:cs="Arial"/>
          <w:b/>
          <w:bCs/>
        </w:rPr>
        <w:t>202</w:t>
      </w:r>
      <w:r w:rsidR="00A016C3" w:rsidRPr="009125AE">
        <w:rPr>
          <w:rFonts w:ascii="Arial" w:hAnsi="Arial" w:cs="Arial"/>
          <w:b/>
          <w:bCs/>
        </w:rPr>
        <w:t>4</w:t>
      </w:r>
      <w:r w:rsidRPr="009125AE">
        <w:rPr>
          <w:rFonts w:ascii="Arial" w:hAnsi="Arial" w:cs="Arial"/>
          <w:b/>
          <w:bCs/>
        </w:rPr>
        <w:t xml:space="preserve"> </w:t>
      </w:r>
      <w:r w:rsidRPr="009125AE">
        <w:rPr>
          <w:rFonts w:ascii="Arial" w:hAnsi="Arial" w:cs="Arial"/>
        </w:rPr>
        <w:t xml:space="preserve">to Taakulo office, </w:t>
      </w:r>
      <w:r w:rsidR="00342A00" w:rsidRPr="009125AE">
        <w:rPr>
          <w:rFonts w:ascii="Arial" w:hAnsi="Arial" w:cs="Arial"/>
        </w:rPr>
        <w:t>Buurta Kalajeexan area, behind Ilyes Secondary School, Hargeisa Somaliland</w:t>
      </w:r>
      <w:r w:rsidRPr="009125AE">
        <w:rPr>
          <w:rFonts w:ascii="Arial" w:hAnsi="Arial" w:cs="Arial"/>
        </w:rPr>
        <w:t xml:space="preserve">. </w:t>
      </w:r>
      <w:r w:rsidR="00813D9E" w:rsidRPr="009125AE">
        <w:rPr>
          <w:rFonts w:ascii="Arial" w:hAnsi="Arial" w:cs="Arial"/>
        </w:rPr>
        <w:t xml:space="preserve">Bid documents should be sealed, and hereinafter </w:t>
      </w:r>
      <w:r w:rsidR="00342A00" w:rsidRPr="009125AE">
        <w:rPr>
          <w:rFonts w:ascii="Arial" w:hAnsi="Arial" w:cs="Arial"/>
        </w:rPr>
        <w:t>submitted as</w:t>
      </w:r>
      <w:r w:rsidR="00813D9E" w:rsidRPr="009125AE">
        <w:rPr>
          <w:rFonts w:ascii="Arial" w:hAnsi="Arial" w:cs="Arial"/>
        </w:rPr>
        <w:t xml:space="preserve"> hardcopy.</w:t>
      </w:r>
    </w:p>
    <w:p w14:paraId="63730252" w14:textId="2E5BFC30" w:rsidR="00E13C82" w:rsidRPr="008A170A" w:rsidRDefault="00AE4082" w:rsidP="00BD0FEF">
      <w:pPr>
        <w:pStyle w:val="NormalWeb"/>
        <w:rPr>
          <w:rFonts w:ascii="Arial" w:hAnsi="Arial" w:cs="Arial"/>
          <w:sz w:val="22"/>
          <w:szCs w:val="22"/>
        </w:rPr>
      </w:pPr>
      <w:r w:rsidRPr="008A170A">
        <w:rPr>
          <w:rFonts w:ascii="Arial" w:hAnsi="Arial" w:cs="Arial"/>
          <w:b/>
          <w:bCs/>
          <w:sz w:val="22"/>
          <w:szCs w:val="22"/>
        </w:rPr>
        <w:t xml:space="preserve">NB: </w:t>
      </w:r>
      <w:r w:rsidR="00A016C3">
        <w:rPr>
          <w:rFonts w:ascii="Arial" w:hAnsi="Arial" w:cs="Arial"/>
          <w:sz w:val="22"/>
          <w:szCs w:val="22"/>
        </w:rPr>
        <w:t xml:space="preserve">Documents must be stamped </w:t>
      </w:r>
      <w:r w:rsidRPr="008A170A">
        <w:rPr>
          <w:rFonts w:ascii="Arial" w:hAnsi="Arial" w:cs="Arial"/>
          <w:sz w:val="22"/>
          <w:szCs w:val="22"/>
        </w:rPr>
        <w:t>Early submission is highly acknowledged</w:t>
      </w:r>
      <w:r w:rsidR="00FA2A53" w:rsidRPr="008A170A">
        <w:rPr>
          <w:rFonts w:ascii="Arial" w:hAnsi="Arial" w:cs="Arial"/>
          <w:sz w:val="22"/>
          <w:szCs w:val="22"/>
        </w:rPr>
        <w:t>.</w:t>
      </w:r>
    </w:p>
    <w:p w14:paraId="30AE45BD" w14:textId="4C5E58D7" w:rsidR="00A016C3" w:rsidRDefault="00A016C3" w:rsidP="00A016C3">
      <w:pPr>
        <w:pStyle w:val="NormalWeb"/>
        <w:numPr>
          <w:ilvl w:val="0"/>
          <w:numId w:val="4"/>
        </w:numPr>
        <w:rPr>
          <w:rFonts w:ascii="Arial" w:hAnsi="Arial" w:cs="Arial"/>
          <w:sz w:val="22"/>
          <w:szCs w:val="22"/>
        </w:rPr>
      </w:pPr>
      <w:r>
        <w:rPr>
          <w:rFonts w:ascii="Arial" w:hAnsi="Arial" w:cs="Arial"/>
          <w:b/>
          <w:bCs/>
          <w:sz w:val="22"/>
          <w:szCs w:val="22"/>
        </w:rPr>
        <w:t xml:space="preserve">Supplier </w:t>
      </w:r>
      <w:r w:rsidR="00812C58">
        <w:rPr>
          <w:rFonts w:ascii="Arial" w:hAnsi="Arial" w:cs="Arial"/>
          <w:b/>
          <w:bCs/>
          <w:sz w:val="22"/>
          <w:szCs w:val="22"/>
        </w:rPr>
        <w:t>Eligibility</w:t>
      </w:r>
      <w:r>
        <w:rPr>
          <w:rFonts w:ascii="Arial" w:hAnsi="Arial" w:cs="Arial"/>
          <w:b/>
          <w:bCs/>
          <w:sz w:val="22"/>
          <w:szCs w:val="22"/>
        </w:rPr>
        <w:t xml:space="preserve"> </w:t>
      </w:r>
    </w:p>
    <w:p w14:paraId="18CB44D0" w14:textId="7B4EFAB7" w:rsidR="00A016C3" w:rsidRPr="00E537A7" w:rsidRDefault="00A016C3" w:rsidP="00A016C3">
      <w:pPr>
        <w:pStyle w:val="NormalWeb"/>
        <w:rPr>
          <w:rFonts w:ascii="Arial" w:hAnsi="Arial" w:cs="Arial"/>
          <w:color w:val="000000" w:themeColor="text1"/>
          <w:shd w:val="clear" w:color="auto" w:fill="FFFFFF"/>
        </w:rPr>
      </w:pPr>
      <w:r w:rsidRPr="00E537A7">
        <w:rPr>
          <w:rFonts w:ascii="Arial" w:hAnsi="Arial" w:cs="Arial"/>
          <w:color w:val="000000" w:themeColor="text1"/>
          <w:shd w:val="clear" w:color="auto" w:fill="FFFFFF"/>
        </w:rPr>
        <w:t xml:space="preserve">Competent bidders who have similar activities in </w:t>
      </w:r>
      <w:proofErr w:type="spellStart"/>
      <w:r w:rsidR="009125AE" w:rsidRPr="00E537A7">
        <w:rPr>
          <w:rFonts w:ascii="Arial" w:hAnsi="Arial" w:cs="Arial"/>
          <w:color w:val="000000" w:themeColor="text1"/>
          <w:shd w:val="clear" w:color="auto" w:fill="FFFFFF"/>
        </w:rPr>
        <w:t>Sool</w:t>
      </w:r>
      <w:proofErr w:type="spellEnd"/>
      <w:r w:rsidRPr="00E537A7">
        <w:rPr>
          <w:rFonts w:ascii="Arial" w:hAnsi="Arial" w:cs="Arial"/>
          <w:color w:val="000000" w:themeColor="text1"/>
          <w:shd w:val="clear" w:color="auto" w:fill="FFFFFF"/>
        </w:rPr>
        <w:t xml:space="preserve"> region. The bidders must have the necessary technical and financial capabilities in association with the bid requirements. The bidders must have the following documents.</w:t>
      </w:r>
    </w:p>
    <w:p w14:paraId="0CEE11CE" w14:textId="5F5B311E" w:rsidR="00AE4082" w:rsidRPr="00E537A7" w:rsidRDefault="00AE4082" w:rsidP="00A016C3">
      <w:pPr>
        <w:pStyle w:val="NormalWeb"/>
        <w:numPr>
          <w:ilvl w:val="0"/>
          <w:numId w:val="3"/>
        </w:numPr>
        <w:rPr>
          <w:rFonts w:ascii="Arial" w:hAnsi="Arial" w:cs="Arial"/>
        </w:rPr>
      </w:pPr>
      <w:r w:rsidRPr="00E537A7">
        <w:rPr>
          <w:rFonts w:ascii="Arial" w:hAnsi="Arial" w:cs="Arial"/>
        </w:rPr>
        <w:t xml:space="preserve">Quoted billing quantity </w:t>
      </w:r>
      <w:proofErr w:type="spellStart"/>
      <w:r w:rsidRPr="00E537A7">
        <w:rPr>
          <w:rFonts w:ascii="Arial" w:hAnsi="Arial" w:cs="Arial"/>
        </w:rPr>
        <w:t>BoQ</w:t>
      </w:r>
      <w:proofErr w:type="spellEnd"/>
      <w:r w:rsidRPr="00E537A7">
        <w:rPr>
          <w:rFonts w:ascii="Arial" w:hAnsi="Arial" w:cs="Arial"/>
        </w:rPr>
        <w:t xml:space="preserve">, which is stamped and </w:t>
      </w:r>
      <w:r w:rsidR="00A016C3" w:rsidRPr="00E537A7">
        <w:rPr>
          <w:rFonts w:ascii="Arial" w:hAnsi="Arial" w:cs="Arial"/>
        </w:rPr>
        <w:t>signed.</w:t>
      </w:r>
      <w:r w:rsidRPr="00E537A7">
        <w:rPr>
          <w:rFonts w:ascii="Arial" w:hAnsi="Arial" w:cs="Arial"/>
        </w:rPr>
        <w:t xml:space="preserve"> </w:t>
      </w:r>
    </w:p>
    <w:p w14:paraId="242DD485"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Company profile </w:t>
      </w:r>
    </w:p>
    <w:p w14:paraId="4724696D" w14:textId="77777777" w:rsidR="0050318C" w:rsidRPr="00E537A7" w:rsidRDefault="00AE4082" w:rsidP="00BD0FEF">
      <w:pPr>
        <w:pStyle w:val="NormalWeb"/>
        <w:numPr>
          <w:ilvl w:val="0"/>
          <w:numId w:val="3"/>
        </w:numPr>
        <w:rPr>
          <w:rFonts w:ascii="Arial" w:hAnsi="Arial" w:cs="Arial"/>
        </w:rPr>
      </w:pPr>
      <w:r w:rsidRPr="00E537A7">
        <w:rPr>
          <w:rFonts w:ascii="Arial" w:hAnsi="Arial" w:cs="Arial"/>
        </w:rPr>
        <w:t xml:space="preserve">Bank statement; </w:t>
      </w:r>
      <w:r w:rsidR="0050318C" w:rsidRPr="00E537A7">
        <w:rPr>
          <w:rFonts w:ascii="Arial" w:hAnsi="Arial" w:cs="Arial"/>
        </w:rPr>
        <w:t xml:space="preserve">of </w:t>
      </w:r>
    </w:p>
    <w:p w14:paraId="0D3EAD23" w14:textId="3ACF8B6B"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the last 6 months. </w:t>
      </w:r>
    </w:p>
    <w:p w14:paraId="0F63D264" w14:textId="054890C2" w:rsidR="006C27C4" w:rsidRPr="00E537A7" w:rsidRDefault="006C27C4" w:rsidP="00BD0FEF">
      <w:pPr>
        <w:pStyle w:val="NormalWeb"/>
        <w:numPr>
          <w:ilvl w:val="0"/>
          <w:numId w:val="3"/>
        </w:numPr>
        <w:rPr>
          <w:rFonts w:ascii="Arial" w:hAnsi="Arial" w:cs="Arial"/>
        </w:rPr>
      </w:pPr>
      <w:r w:rsidRPr="00E537A7">
        <w:rPr>
          <w:rFonts w:ascii="Arial" w:hAnsi="Arial" w:cs="Arial"/>
        </w:rPr>
        <w:t>Prove of past experience.</w:t>
      </w:r>
    </w:p>
    <w:p w14:paraId="3884E1BF" w14:textId="18B979A5" w:rsidR="00AE4082" w:rsidRPr="00E537A7" w:rsidRDefault="00AE4082" w:rsidP="00BD0FEF">
      <w:pPr>
        <w:pStyle w:val="NormalWeb"/>
        <w:numPr>
          <w:ilvl w:val="0"/>
          <w:numId w:val="3"/>
        </w:numPr>
        <w:rPr>
          <w:rFonts w:ascii="Arial" w:hAnsi="Arial" w:cs="Arial"/>
        </w:rPr>
      </w:pPr>
      <w:r w:rsidRPr="00E537A7">
        <w:rPr>
          <w:rFonts w:ascii="Arial" w:hAnsi="Arial" w:cs="Arial"/>
        </w:rPr>
        <w:t>A valid company license from ministry of commerce (</w:t>
      </w:r>
      <w:r w:rsidR="0050318C" w:rsidRPr="00E537A7">
        <w:rPr>
          <w:rFonts w:ascii="Arial" w:hAnsi="Arial" w:cs="Arial"/>
        </w:rPr>
        <w:t xml:space="preserve">Outdated </w:t>
      </w:r>
      <w:r w:rsidRPr="00E537A7">
        <w:rPr>
          <w:rFonts w:ascii="Arial" w:hAnsi="Arial" w:cs="Arial"/>
        </w:rPr>
        <w:t>license will not be accepted</w:t>
      </w:r>
      <w:r w:rsidR="0050318C" w:rsidRPr="00E537A7">
        <w:rPr>
          <w:rFonts w:ascii="Arial" w:hAnsi="Arial" w:cs="Arial"/>
        </w:rPr>
        <w:t>)</w:t>
      </w:r>
      <w:r w:rsidRPr="00E537A7">
        <w:rPr>
          <w:rFonts w:ascii="Arial" w:hAnsi="Arial" w:cs="Arial"/>
        </w:rPr>
        <w:t xml:space="preserve">. </w:t>
      </w:r>
    </w:p>
    <w:p w14:paraId="5CD5218B" w14:textId="77777777" w:rsidR="00AE4082" w:rsidRPr="00E537A7" w:rsidRDefault="00AE4082" w:rsidP="00BD0FEF">
      <w:pPr>
        <w:pStyle w:val="NormalWeb"/>
        <w:numPr>
          <w:ilvl w:val="0"/>
          <w:numId w:val="3"/>
        </w:numPr>
        <w:rPr>
          <w:rFonts w:ascii="Arial" w:hAnsi="Arial" w:cs="Arial"/>
        </w:rPr>
      </w:pPr>
      <w:r w:rsidRPr="00E537A7">
        <w:rPr>
          <w:rFonts w:ascii="Arial" w:hAnsi="Arial" w:cs="Arial"/>
        </w:rPr>
        <w:t xml:space="preserve">Updated tax clearance certificates and documents </w:t>
      </w:r>
    </w:p>
    <w:p w14:paraId="563A63EC" w14:textId="617BB7C5" w:rsidR="00482787" w:rsidRPr="00836FA2" w:rsidRDefault="00AE4082" w:rsidP="00836FA2">
      <w:pPr>
        <w:pStyle w:val="NormalWeb"/>
        <w:numPr>
          <w:ilvl w:val="0"/>
          <w:numId w:val="3"/>
        </w:numPr>
        <w:rPr>
          <w:rFonts w:ascii="Arial" w:hAnsi="Arial" w:cs="Arial"/>
        </w:rPr>
      </w:pPr>
      <w:r w:rsidRPr="00E537A7">
        <w:rPr>
          <w:rFonts w:ascii="Arial" w:hAnsi="Arial" w:cs="Arial"/>
        </w:rPr>
        <w:t>Certificate of experience. (Experience in thematic area is highly acknowledged)</w:t>
      </w:r>
    </w:p>
    <w:p w14:paraId="3E2F183D" w14:textId="507BA274" w:rsidR="0062189B" w:rsidRPr="00482787" w:rsidRDefault="00342A00" w:rsidP="00482787">
      <w:pPr>
        <w:pStyle w:val="NormalWeb"/>
        <w:rPr>
          <w:rFonts w:ascii="Arial" w:hAnsi="Arial" w:cs="Arial"/>
          <w:b/>
          <w:bCs/>
          <w:sz w:val="22"/>
          <w:szCs w:val="22"/>
        </w:rPr>
      </w:pPr>
      <w:r w:rsidRPr="008A170A">
        <w:rPr>
          <w:rFonts w:ascii="Arial" w:hAnsi="Arial" w:cs="Arial"/>
          <w:b/>
          <w:bCs/>
          <w:sz w:val="22"/>
          <w:szCs w:val="22"/>
        </w:rPr>
        <w:t>ANNEX: BILL OF QUANTITIES OF COSTRUCTION ACTIVITEI</w:t>
      </w:r>
      <w:r w:rsidR="00482787">
        <w:rPr>
          <w:rFonts w:ascii="Arial" w:hAnsi="Arial" w:cs="Arial"/>
          <w:b/>
          <w:bCs/>
          <w:sz w:val="22"/>
          <w:szCs w:val="22"/>
        </w:rPr>
        <w:t>S</w:t>
      </w:r>
    </w:p>
    <w:tbl>
      <w:tblPr>
        <w:tblW w:w="10849" w:type="dxa"/>
        <w:tblInd w:w="-719" w:type="dxa"/>
        <w:tblCellMar>
          <w:top w:w="15" w:type="dxa"/>
        </w:tblCellMar>
        <w:tblLook w:val="04A0" w:firstRow="1" w:lastRow="0" w:firstColumn="1" w:lastColumn="0" w:noHBand="0" w:noVBand="1"/>
      </w:tblPr>
      <w:tblGrid>
        <w:gridCol w:w="709"/>
        <w:gridCol w:w="4820"/>
        <w:gridCol w:w="870"/>
        <w:gridCol w:w="723"/>
        <w:gridCol w:w="1667"/>
        <w:gridCol w:w="1824"/>
        <w:gridCol w:w="236"/>
      </w:tblGrid>
      <w:tr w:rsidR="00035016" w14:paraId="28C97D58" w14:textId="77777777" w:rsidTr="00035016">
        <w:trPr>
          <w:gridAfter w:val="1"/>
          <w:wAfter w:w="236" w:type="dxa"/>
          <w:trHeight w:val="522"/>
        </w:trPr>
        <w:tc>
          <w:tcPr>
            <w:tcW w:w="10613" w:type="dxa"/>
            <w:gridSpan w:val="6"/>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74137056" w14:textId="15D7766B" w:rsidR="00035016" w:rsidRPr="00035016" w:rsidRDefault="00482787">
            <w:pPr>
              <w:jc w:val="center"/>
              <w:rPr>
                <w:rFonts w:ascii="Arial" w:hAnsi="Arial" w:cs="Arial"/>
                <w:color w:val="000000"/>
                <w:sz w:val="22"/>
                <w:szCs w:val="22"/>
              </w:rPr>
            </w:pPr>
            <w:r>
              <w:rPr>
                <w:rFonts w:ascii="Arial" w:hAnsi="Arial" w:cs="Arial"/>
                <w:color w:val="000000"/>
                <w:sz w:val="22"/>
                <w:szCs w:val="22"/>
                <w:lang w:val="en-US"/>
              </w:rPr>
              <w:t xml:space="preserve">BOQ for </w:t>
            </w:r>
            <w:r w:rsidR="00035016" w:rsidRPr="00035016">
              <w:rPr>
                <w:rFonts w:ascii="Arial" w:hAnsi="Arial" w:cs="Arial"/>
                <w:color w:val="000000"/>
                <w:sz w:val="22"/>
                <w:szCs w:val="22"/>
              </w:rPr>
              <w:t xml:space="preserve">Rehabilitation of </w:t>
            </w:r>
            <w:r>
              <w:rPr>
                <w:rFonts w:ascii="Arial" w:hAnsi="Arial" w:cs="Arial"/>
                <w:color w:val="000000"/>
                <w:sz w:val="22"/>
                <w:szCs w:val="22"/>
                <w:lang w:val="en-US"/>
              </w:rPr>
              <w:t xml:space="preserve">1 </w:t>
            </w:r>
            <w:r w:rsidR="00035016" w:rsidRPr="00035016">
              <w:rPr>
                <w:rFonts w:ascii="Arial" w:hAnsi="Arial" w:cs="Arial"/>
                <w:color w:val="000000"/>
                <w:sz w:val="22"/>
                <w:szCs w:val="22"/>
              </w:rPr>
              <w:t>borehole.</w:t>
            </w:r>
          </w:p>
        </w:tc>
      </w:tr>
      <w:tr w:rsidR="00035016" w14:paraId="3B205EEA" w14:textId="77777777" w:rsidTr="00035016">
        <w:trPr>
          <w:gridAfter w:val="1"/>
          <w:wAfter w:w="236" w:type="dxa"/>
          <w:trHeight w:val="341"/>
        </w:trPr>
        <w:tc>
          <w:tcPr>
            <w:tcW w:w="10613" w:type="dxa"/>
            <w:gridSpan w:val="6"/>
            <w:tcBorders>
              <w:top w:val="single" w:sz="8" w:space="0" w:color="auto"/>
              <w:left w:val="single" w:sz="8" w:space="0" w:color="auto"/>
              <w:bottom w:val="nil"/>
              <w:right w:val="single" w:sz="8" w:space="0" w:color="000000"/>
            </w:tcBorders>
            <w:shd w:val="clear" w:color="auto" w:fill="auto"/>
            <w:vAlign w:val="center"/>
            <w:hideMark/>
          </w:tcPr>
          <w:p w14:paraId="2F53C103" w14:textId="777777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Target location/village: Gadhka</w:t>
            </w:r>
            <w:r w:rsidRPr="00035016">
              <w:rPr>
                <w:rFonts w:ascii="Arial" w:hAnsi="Arial" w:cs="Arial"/>
                <w:color w:val="000000"/>
                <w:sz w:val="22"/>
                <w:szCs w:val="22"/>
              </w:rPr>
              <w:t>- Caynabo District.</w:t>
            </w:r>
            <w:r w:rsidRPr="00035016">
              <w:rPr>
                <w:rFonts w:ascii="Arial" w:hAnsi="Arial" w:cs="Arial"/>
                <w:b/>
                <w:bCs/>
                <w:color w:val="000000"/>
                <w:sz w:val="22"/>
                <w:szCs w:val="22"/>
              </w:rPr>
              <w:t xml:space="preserve"> </w:t>
            </w:r>
            <w:r w:rsidRPr="00035016">
              <w:rPr>
                <w:rFonts w:ascii="Arial" w:hAnsi="Arial" w:cs="Arial"/>
                <w:color w:val="000000"/>
                <w:sz w:val="22"/>
                <w:szCs w:val="22"/>
              </w:rPr>
              <w:t>Saraar region-Somaliland</w:t>
            </w:r>
          </w:p>
        </w:tc>
      </w:tr>
      <w:tr w:rsidR="00035016" w14:paraId="2F49043C" w14:textId="77777777" w:rsidTr="00035016">
        <w:trPr>
          <w:gridAfter w:val="1"/>
          <w:wAfter w:w="236" w:type="dxa"/>
          <w:trHeight w:val="301"/>
        </w:trPr>
        <w:tc>
          <w:tcPr>
            <w:tcW w:w="709" w:type="dxa"/>
            <w:tcBorders>
              <w:top w:val="single" w:sz="4" w:space="0" w:color="auto"/>
              <w:left w:val="single" w:sz="4" w:space="0" w:color="auto"/>
              <w:bottom w:val="single" w:sz="4" w:space="0" w:color="auto"/>
              <w:right w:val="single" w:sz="4" w:space="0" w:color="auto"/>
            </w:tcBorders>
            <w:shd w:val="clear" w:color="000000" w:fill="002060"/>
            <w:noWrap/>
            <w:vAlign w:val="center"/>
            <w:hideMark/>
          </w:tcPr>
          <w:p w14:paraId="63E61424" w14:textId="77777777" w:rsidR="00035016" w:rsidRPr="00035016" w:rsidRDefault="00035016">
            <w:pPr>
              <w:jc w:val="center"/>
              <w:rPr>
                <w:rFonts w:ascii="Arial" w:hAnsi="Arial" w:cs="Arial"/>
                <w:b/>
                <w:bCs/>
                <w:color w:val="FFFFFF"/>
                <w:sz w:val="22"/>
                <w:szCs w:val="22"/>
              </w:rPr>
            </w:pPr>
            <w:r w:rsidRPr="00035016">
              <w:rPr>
                <w:rFonts w:ascii="Arial" w:hAnsi="Arial" w:cs="Arial"/>
                <w:b/>
                <w:bCs/>
                <w:color w:val="FFFFFF"/>
                <w:sz w:val="22"/>
                <w:szCs w:val="22"/>
              </w:rPr>
              <w:t xml:space="preserve"> NO.</w:t>
            </w:r>
          </w:p>
        </w:tc>
        <w:tc>
          <w:tcPr>
            <w:tcW w:w="4820" w:type="dxa"/>
            <w:tcBorders>
              <w:top w:val="single" w:sz="4" w:space="0" w:color="auto"/>
              <w:left w:val="nil"/>
              <w:bottom w:val="single" w:sz="4" w:space="0" w:color="auto"/>
              <w:right w:val="single" w:sz="4" w:space="0" w:color="auto"/>
            </w:tcBorders>
            <w:shd w:val="clear" w:color="000000" w:fill="002060"/>
            <w:noWrap/>
            <w:vAlign w:val="center"/>
            <w:hideMark/>
          </w:tcPr>
          <w:p w14:paraId="0C9FA0D1" w14:textId="77777777" w:rsidR="00035016" w:rsidRPr="00035016" w:rsidRDefault="00035016">
            <w:pPr>
              <w:rPr>
                <w:rFonts w:ascii="Arial" w:hAnsi="Arial" w:cs="Arial"/>
                <w:b/>
                <w:bCs/>
                <w:color w:val="FFFFFF"/>
                <w:sz w:val="22"/>
                <w:szCs w:val="22"/>
              </w:rPr>
            </w:pPr>
            <w:r w:rsidRPr="00035016">
              <w:rPr>
                <w:rFonts w:ascii="Arial" w:hAnsi="Arial" w:cs="Arial"/>
                <w:b/>
                <w:bCs/>
                <w:color w:val="FFFFFF"/>
                <w:sz w:val="22"/>
                <w:szCs w:val="22"/>
              </w:rPr>
              <w:t>Activity Description</w:t>
            </w:r>
          </w:p>
        </w:tc>
        <w:tc>
          <w:tcPr>
            <w:tcW w:w="870" w:type="dxa"/>
            <w:tcBorders>
              <w:top w:val="single" w:sz="4" w:space="0" w:color="auto"/>
              <w:left w:val="nil"/>
              <w:bottom w:val="single" w:sz="4" w:space="0" w:color="auto"/>
              <w:right w:val="single" w:sz="4" w:space="0" w:color="auto"/>
            </w:tcBorders>
            <w:shd w:val="clear" w:color="000000" w:fill="002060"/>
            <w:noWrap/>
            <w:vAlign w:val="center"/>
            <w:hideMark/>
          </w:tcPr>
          <w:p w14:paraId="62E92F71" w14:textId="77777777" w:rsidR="00035016" w:rsidRPr="00035016" w:rsidRDefault="00035016">
            <w:pPr>
              <w:jc w:val="center"/>
              <w:rPr>
                <w:rFonts w:ascii="Arial" w:hAnsi="Arial" w:cs="Arial"/>
                <w:b/>
                <w:bCs/>
                <w:color w:val="FFFFFF"/>
                <w:sz w:val="22"/>
                <w:szCs w:val="22"/>
              </w:rPr>
            </w:pPr>
            <w:r w:rsidRPr="00035016">
              <w:rPr>
                <w:rFonts w:ascii="Arial" w:hAnsi="Arial" w:cs="Arial"/>
                <w:b/>
                <w:bCs/>
                <w:color w:val="FFFFFF"/>
                <w:sz w:val="22"/>
                <w:szCs w:val="22"/>
              </w:rPr>
              <w:t>Unit</w:t>
            </w:r>
          </w:p>
        </w:tc>
        <w:tc>
          <w:tcPr>
            <w:tcW w:w="723" w:type="dxa"/>
            <w:tcBorders>
              <w:top w:val="single" w:sz="4" w:space="0" w:color="auto"/>
              <w:left w:val="nil"/>
              <w:bottom w:val="single" w:sz="4" w:space="0" w:color="auto"/>
              <w:right w:val="single" w:sz="4" w:space="0" w:color="auto"/>
            </w:tcBorders>
            <w:shd w:val="clear" w:color="000000" w:fill="002060"/>
            <w:noWrap/>
            <w:vAlign w:val="center"/>
            <w:hideMark/>
          </w:tcPr>
          <w:p w14:paraId="26CDE0C3" w14:textId="77777777" w:rsidR="00035016" w:rsidRPr="00035016" w:rsidRDefault="00035016">
            <w:pPr>
              <w:rPr>
                <w:rFonts w:ascii="Arial" w:hAnsi="Arial" w:cs="Arial"/>
                <w:b/>
                <w:bCs/>
                <w:color w:val="FFFFFF"/>
                <w:sz w:val="22"/>
                <w:szCs w:val="22"/>
              </w:rPr>
            </w:pPr>
            <w:r w:rsidRPr="00035016">
              <w:rPr>
                <w:rFonts w:ascii="Arial" w:hAnsi="Arial" w:cs="Arial"/>
                <w:b/>
                <w:bCs/>
                <w:color w:val="FFFFFF"/>
                <w:sz w:val="22"/>
                <w:szCs w:val="22"/>
              </w:rPr>
              <w:t>QTY</w:t>
            </w:r>
          </w:p>
        </w:tc>
        <w:tc>
          <w:tcPr>
            <w:tcW w:w="1667" w:type="dxa"/>
            <w:tcBorders>
              <w:top w:val="single" w:sz="4" w:space="0" w:color="auto"/>
              <w:left w:val="nil"/>
              <w:bottom w:val="single" w:sz="4" w:space="0" w:color="auto"/>
              <w:right w:val="single" w:sz="4" w:space="0" w:color="auto"/>
            </w:tcBorders>
            <w:shd w:val="clear" w:color="000000" w:fill="002060"/>
            <w:noWrap/>
            <w:vAlign w:val="center"/>
            <w:hideMark/>
          </w:tcPr>
          <w:p w14:paraId="43346318" w14:textId="77777777" w:rsidR="00035016" w:rsidRPr="00035016" w:rsidRDefault="00035016">
            <w:pPr>
              <w:rPr>
                <w:rFonts w:ascii="Arial" w:hAnsi="Arial" w:cs="Arial"/>
                <w:b/>
                <w:bCs/>
                <w:color w:val="FFFFFF"/>
                <w:sz w:val="22"/>
                <w:szCs w:val="22"/>
              </w:rPr>
            </w:pPr>
            <w:r w:rsidRPr="00035016">
              <w:rPr>
                <w:rFonts w:ascii="Arial" w:hAnsi="Arial" w:cs="Arial"/>
                <w:b/>
                <w:bCs/>
                <w:color w:val="FFFFFF"/>
                <w:sz w:val="22"/>
                <w:szCs w:val="22"/>
              </w:rPr>
              <w:t>Unit cost</w:t>
            </w:r>
          </w:p>
        </w:tc>
        <w:tc>
          <w:tcPr>
            <w:tcW w:w="1824" w:type="dxa"/>
            <w:tcBorders>
              <w:top w:val="single" w:sz="4" w:space="0" w:color="auto"/>
              <w:left w:val="nil"/>
              <w:bottom w:val="single" w:sz="4" w:space="0" w:color="auto"/>
              <w:right w:val="single" w:sz="4" w:space="0" w:color="auto"/>
            </w:tcBorders>
            <w:shd w:val="clear" w:color="000000" w:fill="002060"/>
            <w:noWrap/>
            <w:vAlign w:val="center"/>
            <w:hideMark/>
          </w:tcPr>
          <w:p w14:paraId="4BCA69C8" w14:textId="77777777" w:rsidR="00035016" w:rsidRPr="00035016" w:rsidRDefault="00035016">
            <w:pPr>
              <w:rPr>
                <w:rFonts w:ascii="Arial" w:hAnsi="Arial" w:cs="Arial"/>
                <w:b/>
                <w:bCs/>
                <w:color w:val="FFFFFF"/>
                <w:sz w:val="22"/>
                <w:szCs w:val="22"/>
              </w:rPr>
            </w:pPr>
            <w:r w:rsidRPr="00035016">
              <w:rPr>
                <w:rFonts w:ascii="Arial" w:hAnsi="Arial" w:cs="Arial"/>
                <w:b/>
                <w:bCs/>
                <w:color w:val="FFFFFF"/>
                <w:sz w:val="22"/>
                <w:szCs w:val="22"/>
              </w:rPr>
              <w:t xml:space="preserve"> Total </w:t>
            </w:r>
          </w:p>
        </w:tc>
      </w:tr>
      <w:tr w:rsidR="00035016" w14:paraId="664F8B8D" w14:textId="77777777" w:rsidTr="00035016">
        <w:trPr>
          <w:gridAfter w:val="1"/>
          <w:wAfter w:w="236" w:type="dxa"/>
          <w:trHeight w:val="32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F343ED3"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A</w:t>
            </w:r>
          </w:p>
        </w:tc>
        <w:tc>
          <w:tcPr>
            <w:tcW w:w="9904" w:type="dxa"/>
            <w:gridSpan w:val="5"/>
            <w:tcBorders>
              <w:top w:val="single" w:sz="4" w:space="0" w:color="auto"/>
              <w:left w:val="nil"/>
              <w:bottom w:val="single" w:sz="4" w:space="0" w:color="auto"/>
              <w:right w:val="single" w:sz="4" w:space="0" w:color="auto"/>
            </w:tcBorders>
            <w:shd w:val="clear" w:color="auto" w:fill="auto"/>
            <w:vAlign w:val="center"/>
            <w:hideMark/>
          </w:tcPr>
          <w:p w14:paraId="325AF401" w14:textId="777777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Solar power system.</w:t>
            </w:r>
          </w:p>
        </w:tc>
      </w:tr>
      <w:tr w:rsidR="00035016" w14:paraId="48FF75F8" w14:textId="77777777" w:rsidTr="00035016">
        <w:trPr>
          <w:gridAfter w:val="1"/>
          <w:wAfter w:w="236" w:type="dxa"/>
          <w:trHeight w:val="72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A97B1D"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w:t>
            </w:r>
          </w:p>
        </w:tc>
        <w:tc>
          <w:tcPr>
            <w:tcW w:w="4820" w:type="dxa"/>
            <w:tcBorders>
              <w:top w:val="nil"/>
              <w:left w:val="nil"/>
              <w:bottom w:val="single" w:sz="4" w:space="0" w:color="auto"/>
              <w:right w:val="single" w:sz="4" w:space="0" w:color="auto"/>
            </w:tcBorders>
            <w:shd w:val="clear" w:color="000000" w:fill="FFFFFF"/>
            <w:vAlign w:val="center"/>
            <w:hideMark/>
          </w:tcPr>
          <w:p w14:paraId="44E4C7AC" w14:textId="77777777" w:rsidR="00035016" w:rsidRPr="00035016" w:rsidRDefault="00035016">
            <w:pPr>
              <w:rPr>
                <w:rFonts w:ascii="Arial" w:hAnsi="Arial" w:cs="Arial"/>
                <w:sz w:val="22"/>
                <w:szCs w:val="22"/>
              </w:rPr>
            </w:pPr>
            <w:r w:rsidRPr="00035016">
              <w:rPr>
                <w:rFonts w:ascii="Arial" w:hAnsi="Arial" w:cs="Arial"/>
                <w:sz w:val="22"/>
                <w:szCs w:val="22"/>
              </w:rPr>
              <w:t>Supply and fix 10mm</w:t>
            </w:r>
            <w:r w:rsidRPr="00035016">
              <w:rPr>
                <w:rFonts w:ascii="Arial" w:hAnsi="Arial" w:cs="Arial"/>
                <w:sz w:val="22"/>
                <w:szCs w:val="22"/>
                <w:vertAlign w:val="superscript"/>
              </w:rPr>
              <w:t>2</w:t>
            </w:r>
            <w:r w:rsidRPr="00035016">
              <w:rPr>
                <w:rFonts w:ascii="Arial" w:hAnsi="Arial" w:cs="Arial"/>
                <w:sz w:val="22"/>
                <w:szCs w:val="22"/>
              </w:rPr>
              <w:t xml:space="preserve"> thick Solar Cable for interconnections and install it to the invertor</w:t>
            </w:r>
          </w:p>
        </w:tc>
        <w:tc>
          <w:tcPr>
            <w:tcW w:w="870" w:type="dxa"/>
            <w:tcBorders>
              <w:top w:val="nil"/>
              <w:left w:val="nil"/>
              <w:bottom w:val="single" w:sz="4" w:space="0" w:color="auto"/>
              <w:right w:val="single" w:sz="4" w:space="0" w:color="auto"/>
            </w:tcBorders>
            <w:shd w:val="clear" w:color="000000" w:fill="FFFFFF"/>
            <w:vAlign w:val="center"/>
            <w:hideMark/>
          </w:tcPr>
          <w:p w14:paraId="17CCFDE9"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w:t>
            </w:r>
          </w:p>
        </w:tc>
        <w:tc>
          <w:tcPr>
            <w:tcW w:w="723" w:type="dxa"/>
            <w:tcBorders>
              <w:top w:val="nil"/>
              <w:left w:val="nil"/>
              <w:bottom w:val="single" w:sz="4" w:space="0" w:color="auto"/>
              <w:right w:val="single" w:sz="4" w:space="0" w:color="auto"/>
            </w:tcBorders>
            <w:shd w:val="clear" w:color="000000" w:fill="FFFFFF"/>
            <w:vAlign w:val="center"/>
            <w:hideMark/>
          </w:tcPr>
          <w:p w14:paraId="2E3580C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100</w:t>
            </w:r>
          </w:p>
        </w:tc>
        <w:tc>
          <w:tcPr>
            <w:tcW w:w="1667" w:type="dxa"/>
            <w:tcBorders>
              <w:top w:val="nil"/>
              <w:left w:val="nil"/>
              <w:bottom w:val="single" w:sz="4" w:space="0" w:color="auto"/>
              <w:right w:val="single" w:sz="4" w:space="0" w:color="auto"/>
            </w:tcBorders>
            <w:shd w:val="clear" w:color="000000" w:fill="FFFFFF"/>
            <w:vAlign w:val="center"/>
          </w:tcPr>
          <w:p w14:paraId="55992CED" w14:textId="66CC0D8E" w:rsidR="00035016" w:rsidRPr="00035016" w:rsidRDefault="00035016">
            <w:pP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000000" w:fill="FFFFFF"/>
            <w:vAlign w:val="center"/>
          </w:tcPr>
          <w:p w14:paraId="705D5E81" w14:textId="7EF70D74" w:rsidR="00035016" w:rsidRPr="00035016" w:rsidRDefault="00035016">
            <w:pPr>
              <w:jc w:val="center"/>
              <w:rPr>
                <w:rFonts w:ascii="Arial" w:hAnsi="Arial" w:cs="Arial"/>
                <w:color w:val="000000"/>
                <w:sz w:val="22"/>
                <w:szCs w:val="22"/>
              </w:rPr>
            </w:pPr>
          </w:p>
        </w:tc>
      </w:tr>
      <w:tr w:rsidR="00035016" w14:paraId="7A4A562E" w14:textId="77777777" w:rsidTr="00035016">
        <w:trPr>
          <w:gridAfter w:val="1"/>
          <w:wAfter w:w="236" w:type="dxa"/>
          <w:trHeight w:val="68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B5D95B8"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2</w:t>
            </w:r>
          </w:p>
        </w:tc>
        <w:tc>
          <w:tcPr>
            <w:tcW w:w="4820" w:type="dxa"/>
            <w:tcBorders>
              <w:top w:val="nil"/>
              <w:left w:val="nil"/>
              <w:bottom w:val="single" w:sz="4" w:space="0" w:color="auto"/>
              <w:right w:val="single" w:sz="4" w:space="0" w:color="auto"/>
            </w:tcBorders>
            <w:shd w:val="clear" w:color="000000" w:fill="FFFFFF"/>
            <w:vAlign w:val="center"/>
            <w:hideMark/>
          </w:tcPr>
          <w:p w14:paraId="20457988" w14:textId="77777777" w:rsidR="00035016" w:rsidRPr="00035016" w:rsidRDefault="00035016">
            <w:pPr>
              <w:rPr>
                <w:rFonts w:ascii="Arial" w:hAnsi="Arial" w:cs="Arial"/>
                <w:sz w:val="22"/>
                <w:szCs w:val="22"/>
              </w:rPr>
            </w:pPr>
            <w:r w:rsidRPr="00035016">
              <w:rPr>
                <w:rFonts w:ascii="Arial" w:hAnsi="Arial" w:cs="Arial"/>
                <w:sz w:val="22"/>
                <w:szCs w:val="22"/>
              </w:rPr>
              <w:t>Supply and install Solar lighting and charging kitt for lightening guard room.</w:t>
            </w:r>
          </w:p>
        </w:tc>
        <w:tc>
          <w:tcPr>
            <w:tcW w:w="870" w:type="dxa"/>
            <w:tcBorders>
              <w:top w:val="nil"/>
              <w:left w:val="nil"/>
              <w:bottom w:val="single" w:sz="4" w:space="0" w:color="auto"/>
              <w:right w:val="single" w:sz="4" w:space="0" w:color="auto"/>
            </w:tcBorders>
            <w:shd w:val="clear" w:color="000000" w:fill="FFFFFF"/>
            <w:vAlign w:val="center"/>
            <w:hideMark/>
          </w:tcPr>
          <w:p w14:paraId="24540709"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Pcs</w:t>
            </w:r>
          </w:p>
        </w:tc>
        <w:tc>
          <w:tcPr>
            <w:tcW w:w="723" w:type="dxa"/>
            <w:tcBorders>
              <w:top w:val="nil"/>
              <w:left w:val="nil"/>
              <w:bottom w:val="single" w:sz="4" w:space="0" w:color="auto"/>
              <w:right w:val="single" w:sz="4" w:space="0" w:color="auto"/>
            </w:tcBorders>
            <w:shd w:val="clear" w:color="000000" w:fill="FFFFFF"/>
            <w:vAlign w:val="center"/>
            <w:hideMark/>
          </w:tcPr>
          <w:p w14:paraId="469EB9B0"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nil"/>
              <w:left w:val="nil"/>
              <w:bottom w:val="single" w:sz="4" w:space="0" w:color="auto"/>
              <w:right w:val="single" w:sz="4" w:space="0" w:color="auto"/>
            </w:tcBorders>
            <w:shd w:val="clear" w:color="000000" w:fill="FFFFFF"/>
            <w:vAlign w:val="center"/>
          </w:tcPr>
          <w:p w14:paraId="52467179" w14:textId="1854C0F5" w:rsidR="00035016" w:rsidRPr="00035016" w:rsidRDefault="00035016">
            <w:pP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000000" w:fill="FFFFFF"/>
            <w:vAlign w:val="center"/>
          </w:tcPr>
          <w:p w14:paraId="737C154E" w14:textId="3D30E883" w:rsidR="00035016" w:rsidRPr="00035016" w:rsidRDefault="00035016">
            <w:pPr>
              <w:jc w:val="center"/>
              <w:rPr>
                <w:rFonts w:ascii="Arial" w:hAnsi="Arial" w:cs="Arial"/>
                <w:color w:val="000000"/>
                <w:sz w:val="22"/>
                <w:szCs w:val="22"/>
              </w:rPr>
            </w:pPr>
          </w:p>
        </w:tc>
      </w:tr>
      <w:tr w:rsidR="00035016" w14:paraId="21795806" w14:textId="77777777" w:rsidTr="00035016">
        <w:trPr>
          <w:gridAfter w:val="1"/>
          <w:wAfter w:w="236" w:type="dxa"/>
          <w:trHeight w:val="341"/>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D924DD"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3</w:t>
            </w:r>
          </w:p>
        </w:tc>
        <w:tc>
          <w:tcPr>
            <w:tcW w:w="4820" w:type="dxa"/>
            <w:tcBorders>
              <w:top w:val="single" w:sz="4" w:space="0" w:color="auto"/>
              <w:left w:val="nil"/>
              <w:bottom w:val="single" w:sz="4" w:space="0" w:color="auto"/>
              <w:right w:val="single" w:sz="4" w:space="0" w:color="auto"/>
            </w:tcBorders>
            <w:shd w:val="clear" w:color="000000" w:fill="FFFFFF"/>
            <w:noWrap/>
            <w:vAlign w:val="center"/>
            <w:hideMark/>
          </w:tcPr>
          <w:p w14:paraId="7567F964" w14:textId="77777777" w:rsidR="00035016" w:rsidRPr="00035016" w:rsidRDefault="00035016">
            <w:pPr>
              <w:rPr>
                <w:rFonts w:ascii="Arial" w:hAnsi="Arial" w:cs="Arial"/>
                <w:sz w:val="22"/>
                <w:szCs w:val="22"/>
              </w:rPr>
            </w:pPr>
            <w:r w:rsidRPr="00035016">
              <w:rPr>
                <w:rFonts w:ascii="Arial" w:hAnsi="Arial" w:cs="Arial"/>
                <w:sz w:val="22"/>
                <w:szCs w:val="22"/>
              </w:rPr>
              <w:t xml:space="preserve">Supply and fix Inomax pumping invertor of 15kw </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14:paraId="30D759A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Pcs</w:t>
            </w:r>
          </w:p>
        </w:tc>
        <w:tc>
          <w:tcPr>
            <w:tcW w:w="723" w:type="dxa"/>
            <w:tcBorders>
              <w:top w:val="single" w:sz="4" w:space="0" w:color="auto"/>
              <w:left w:val="nil"/>
              <w:bottom w:val="single" w:sz="4" w:space="0" w:color="auto"/>
              <w:right w:val="single" w:sz="4" w:space="0" w:color="auto"/>
            </w:tcBorders>
            <w:shd w:val="clear" w:color="000000" w:fill="FFFFFF"/>
            <w:vAlign w:val="center"/>
            <w:hideMark/>
          </w:tcPr>
          <w:p w14:paraId="50964955"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single" w:sz="4" w:space="0" w:color="auto"/>
              <w:left w:val="nil"/>
              <w:bottom w:val="single" w:sz="4" w:space="0" w:color="auto"/>
              <w:right w:val="single" w:sz="4" w:space="0" w:color="auto"/>
            </w:tcBorders>
            <w:shd w:val="clear" w:color="000000" w:fill="FFFFFF"/>
            <w:vAlign w:val="center"/>
          </w:tcPr>
          <w:p w14:paraId="30882589" w14:textId="42A88DD9" w:rsidR="00035016" w:rsidRPr="00035016" w:rsidRDefault="00035016">
            <w:pPr>
              <w:rPr>
                <w:rFonts w:ascii="Arial" w:hAnsi="Arial" w:cs="Arial"/>
                <w:color w:val="000000"/>
                <w:sz w:val="22"/>
                <w:szCs w:val="22"/>
              </w:rPr>
            </w:pPr>
          </w:p>
        </w:tc>
        <w:tc>
          <w:tcPr>
            <w:tcW w:w="1824" w:type="dxa"/>
            <w:tcBorders>
              <w:top w:val="single" w:sz="4" w:space="0" w:color="auto"/>
              <w:left w:val="nil"/>
              <w:bottom w:val="single" w:sz="4" w:space="0" w:color="auto"/>
              <w:right w:val="single" w:sz="4" w:space="0" w:color="auto"/>
            </w:tcBorders>
            <w:shd w:val="clear" w:color="000000" w:fill="FFFFFF"/>
            <w:vAlign w:val="center"/>
          </w:tcPr>
          <w:p w14:paraId="7214C292" w14:textId="067B48E8" w:rsidR="00035016" w:rsidRPr="00035016" w:rsidRDefault="00035016">
            <w:pPr>
              <w:jc w:val="center"/>
              <w:rPr>
                <w:rFonts w:ascii="Arial" w:hAnsi="Arial" w:cs="Arial"/>
                <w:color w:val="000000"/>
                <w:sz w:val="22"/>
                <w:szCs w:val="22"/>
              </w:rPr>
            </w:pPr>
          </w:p>
        </w:tc>
      </w:tr>
      <w:tr w:rsidR="00035016" w14:paraId="00B72702" w14:textId="77777777" w:rsidTr="00035016">
        <w:trPr>
          <w:gridAfter w:val="1"/>
          <w:wAfter w:w="236" w:type="dxa"/>
          <w:trHeight w:val="68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3290C2"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4</w:t>
            </w:r>
          </w:p>
        </w:tc>
        <w:tc>
          <w:tcPr>
            <w:tcW w:w="4820" w:type="dxa"/>
            <w:tcBorders>
              <w:top w:val="single" w:sz="4" w:space="0" w:color="auto"/>
              <w:left w:val="nil"/>
              <w:bottom w:val="single" w:sz="4" w:space="0" w:color="auto"/>
              <w:right w:val="single" w:sz="4" w:space="0" w:color="auto"/>
            </w:tcBorders>
            <w:shd w:val="clear" w:color="auto" w:fill="auto"/>
            <w:vAlign w:val="bottom"/>
            <w:hideMark/>
          </w:tcPr>
          <w:p w14:paraId="79E82D40"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Supply and install charge over switch 4 pole, 380-440V, 100Amp.</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14:paraId="5B1CFB17"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Pcs</w:t>
            </w:r>
          </w:p>
        </w:tc>
        <w:tc>
          <w:tcPr>
            <w:tcW w:w="723" w:type="dxa"/>
            <w:tcBorders>
              <w:top w:val="single" w:sz="4" w:space="0" w:color="auto"/>
              <w:left w:val="nil"/>
              <w:bottom w:val="single" w:sz="4" w:space="0" w:color="auto"/>
              <w:right w:val="single" w:sz="4" w:space="0" w:color="auto"/>
            </w:tcBorders>
            <w:shd w:val="clear" w:color="000000" w:fill="FFFFFF"/>
            <w:vAlign w:val="center"/>
            <w:hideMark/>
          </w:tcPr>
          <w:p w14:paraId="01D99187"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single" w:sz="4" w:space="0" w:color="auto"/>
              <w:left w:val="nil"/>
              <w:bottom w:val="single" w:sz="4" w:space="0" w:color="auto"/>
              <w:right w:val="single" w:sz="4" w:space="0" w:color="auto"/>
            </w:tcBorders>
            <w:shd w:val="clear" w:color="000000" w:fill="FFFFFF"/>
            <w:vAlign w:val="center"/>
          </w:tcPr>
          <w:p w14:paraId="12B0984D" w14:textId="322D5A54" w:rsidR="00035016" w:rsidRPr="00035016" w:rsidRDefault="00035016">
            <w:pPr>
              <w:rPr>
                <w:rFonts w:ascii="Arial" w:hAnsi="Arial" w:cs="Arial"/>
                <w:color w:val="000000"/>
                <w:sz w:val="22"/>
                <w:szCs w:val="22"/>
              </w:rPr>
            </w:pPr>
          </w:p>
        </w:tc>
        <w:tc>
          <w:tcPr>
            <w:tcW w:w="1824" w:type="dxa"/>
            <w:tcBorders>
              <w:top w:val="single" w:sz="4" w:space="0" w:color="auto"/>
              <w:left w:val="nil"/>
              <w:bottom w:val="single" w:sz="4" w:space="0" w:color="auto"/>
              <w:right w:val="single" w:sz="4" w:space="0" w:color="auto"/>
            </w:tcBorders>
            <w:shd w:val="clear" w:color="000000" w:fill="FFFFFF"/>
            <w:vAlign w:val="center"/>
          </w:tcPr>
          <w:p w14:paraId="1BCF748E" w14:textId="5756A60E" w:rsidR="00035016" w:rsidRPr="00035016" w:rsidRDefault="00035016">
            <w:pPr>
              <w:jc w:val="center"/>
              <w:rPr>
                <w:rFonts w:ascii="Arial" w:hAnsi="Arial" w:cs="Arial"/>
                <w:color w:val="000000"/>
                <w:sz w:val="22"/>
                <w:szCs w:val="22"/>
              </w:rPr>
            </w:pPr>
          </w:p>
        </w:tc>
      </w:tr>
      <w:tr w:rsidR="00035016" w14:paraId="4FD43E9B" w14:textId="77777777" w:rsidTr="00482787">
        <w:trPr>
          <w:gridAfter w:val="1"/>
          <w:wAfter w:w="236" w:type="dxa"/>
          <w:trHeight w:val="68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02CC7"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lastRenderedPageBreak/>
              <w:t>5</w:t>
            </w:r>
          </w:p>
        </w:tc>
        <w:tc>
          <w:tcPr>
            <w:tcW w:w="4820" w:type="dxa"/>
            <w:tcBorders>
              <w:top w:val="single" w:sz="4" w:space="0" w:color="auto"/>
              <w:left w:val="nil"/>
              <w:bottom w:val="single" w:sz="4" w:space="0" w:color="auto"/>
              <w:right w:val="single" w:sz="4" w:space="0" w:color="auto"/>
            </w:tcBorders>
            <w:shd w:val="clear" w:color="000000" w:fill="FFFFFF"/>
            <w:vAlign w:val="center"/>
            <w:hideMark/>
          </w:tcPr>
          <w:p w14:paraId="3DA298D9" w14:textId="77777777" w:rsidR="00035016" w:rsidRPr="00035016" w:rsidRDefault="00035016">
            <w:pPr>
              <w:rPr>
                <w:rFonts w:ascii="Arial" w:hAnsi="Arial" w:cs="Arial"/>
                <w:sz w:val="22"/>
                <w:szCs w:val="22"/>
              </w:rPr>
            </w:pPr>
            <w:r w:rsidRPr="00035016">
              <w:rPr>
                <w:rFonts w:ascii="Arial" w:hAnsi="Arial" w:cs="Arial"/>
                <w:sz w:val="22"/>
                <w:szCs w:val="22"/>
              </w:rPr>
              <w:t>Plastic conduit pipes for wires accommodation</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14:paraId="21CE97E9"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rolls</w:t>
            </w:r>
          </w:p>
        </w:tc>
        <w:tc>
          <w:tcPr>
            <w:tcW w:w="723" w:type="dxa"/>
            <w:tcBorders>
              <w:top w:val="single" w:sz="4" w:space="0" w:color="auto"/>
              <w:left w:val="nil"/>
              <w:bottom w:val="single" w:sz="4" w:space="0" w:color="auto"/>
              <w:right w:val="single" w:sz="4" w:space="0" w:color="auto"/>
            </w:tcBorders>
            <w:shd w:val="clear" w:color="000000" w:fill="FFFFFF"/>
            <w:vAlign w:val="center"/>
            <w:hideMark/>
          </w:tcPr>
          <w:p w14:paraId="0DA683FD"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3</w:t>
            </w:r>
          </w:p>
        </w:tc>
        <w:tc>
          <w:tcPr>
            <w:tcW w:w="1667" w:type="dxa"/>
            <w:tcBorders>
              <w:top w:val="single" w:sz="4" w:space="0" w:color="auto"/>
              <w:left w:val="nil"/>
              <w:bottom w:val="single" w:sz="4" w:space="0" w:color="auto"/>
              <w:right w:val="single" w:sz="4" w:space="0" w:color="auto"/>
            </w:tcBorders>
            <w:shd w:val="clear" w:color="000000" w:fill="FFFFFF"/>
            <w:vAlign w:val="center"/>
          </w:tcPr>
          <w:p w14:paraId="4822392E" w14:textId="3D5CB8E4" w:rsidR="00035016" w:rsidRPr="00035016" w:rsidRDefault="00035016">
            <w:pPr>
              <w:rPr>
                <w:rFonts w:ascii="Arial" w:hAnsi="Arial" w:cs="Arial"/>
                <w:color w:val="000000"/>
                <w:sz w:val="22"/>
                <w:szCs w:val="22"/>
              </w:rPr>
            </w:pPr>
          </w:p>
        </w:tc>
        <w:tc>
          <w:tcPr>
            <w:tcW w:w="1824" w:type="dxa"/>
            <w:tcBorders>
              <w:top w:val="single" w:sz="4" w:space="0" w:color="auto"/>
              <w:left w:val="nil"/>
              <w:bottom w:val="single" w:sz="4" w:space="0" w:color="auto"/>
              <w:right w:val="single" w:sz="4" w:space="0" w:color="auto"/>
            </w:tcBorders>
            <w:shd w:val="clear" w:color="000000" w:fill="FFFFFF"/>
            <w:vAlign w:val="center"/>
          </w:tcPr>
          <w:p w14:paraId="63F8835C" w14:textId="10EF09EE" w:rsidR="00035016" w:rsidRPr="00035016" w:rsidRDefault="00035016">
            <w:pPr>
              <w:jc w:val="center"/>
              <w:rPr>
                <w:rFonts w:ascii="Arial" w:hAnsi="Arial" w:cs="Arial"/>
                <w:color w:val="000000"/>
                <w:sz w:val="22"/>
                <w:szCs w:val="22"/>
              </w:rPr>
            </w:pPr>
          </w:p>
        </w:tc>
      </w:tr>
      <w:tr w:rsidR="00035016" w14:paraId="62599FF2" w14:textId="77777777" w:rsidTr="00035016">
        <w:trPr>
          <w:gridAfter w:val="1"/>
          <w:wAfter w:w="236" w:type="dxa"/>
          <w:trHeight w:val="32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C72A683"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w:t>
            </w:r>
          </w:p>
        </w:tc>
        <w:tc>
          <w:tcPr>
            <w:tcW w:w="8080" w:type="dxa"/>
            <w:gridSpan w:val="4"/>
            <w:tcBorders>
              <w:top w:val="single" w:sz="4" w:space="0" w:color="auto"/>
              <w:left w:val="nil"/>
              <w:bottom w:val="single" w:sz="4" w:space="0" w:color="auto"/>
              <w:right w:val="single" w:sz="4" w:space="0" w:color="auto"/>
            </w:tcBorders>
            <w:shd w:val="clear" w:color="000000" w:fill="FFFFFF"/>
            <w:vAlign w:val="center"/>
            <w:hideMark/>
          </w:tcPr>
          <w:p w14:paraId="756AC023" w14:textId="77777777" w:rsidR="00035016" w:rsidRPr="00035016" w:rsidRDefault="00035016">
            <w:pPr>
              <w:jc w:val="center"/>
              <w:rPr>
                <w:rFonts w:ascii="Arial" w:hAnsi="Arial" w:cs="Arial"/>
                <w:b/>
                <w:bCs/>
                <w:sz w:val="22"/>
                <w:szCs w:val="22"/>
              </w:rPr>
            </w:pPr>
            <w:r w:rsidRPr="00035016">
              <w:rPr>
                <w:rFonts w:ascii="Arial" w:hAnsi="Arial" w:cs="Arial"/>
                <w:b/>
                <w:bCs/>
                <w:sz w:val="22"/>
                <w:szCs w:val="22"/>
              </w:rPr>
              <w:t>Sub-Total.</w:t>
            </w:r>
          </w:p>
        </w:tc>
        <w:tc>
          <w:tcPr>
            <w:tcW w:w="1824" w:type="dxa"/>
            <w:tcBorders>
              <w:top w:val="nil"/>
              <w:left w:val="nil"/>
              <w:bottom w:val="single" w:sz="4" w:space="0" w:color="auto"/>
              <w:right w:val="single" w:sz="4" w:space="0" w:color="auto"/>
            </w:tcBorders>
            <w:shd w:val="clear" w:color="000000" w:fill="FFFFFF"/>
            <w:hideMark/>
          </w:tcPr>
          <w:p w14:paraId="1B59E2AC" w14:textId="35B002EC"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xml:space="preserve"> </w:t>
            </w:r>
          </w:p>
        </w:tc>
      </w:tr>
      <w:tr w:rsidR="00035016" w14:paraId="48F96FD9" w14:textId="77777777" w:rsidTr="00035016">
        <w:trPr>
          <w:gridAfter w:val="1"/>
          <w:wAfter w:w="236" w:type="dxa"/>
          <w:trHeight w:val="321"/>
        </w:trPr>
        <w:tc>
          <w:tcPr>
            <w:tcW w:w="709" w:type="dxa"/>
            <w:tcBorders>
              <w:top w:val="nil"/>
              <w:left w:val="single" w:sz="4" w:space="0" w:color="auto"/>
              <w:bottom w:val="single" w:sz="4" w:space="0" w:color="auto"/>
              <w:right w:val="single" w:sz="4" w:space="0" w:color="auto"/>
            </w:tcBorders>
            <w:shd w:val="clear" w:color="000000" w:fill="FFF2CC"/>
            <w:noWrap/>
            <w:vAlign w:val="center"/>
            <w:hideMark/>
          </w:tcPr>
          <w:p w14:paraId="235A0159"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B.</w:t>
            </w:r>
          </w:p>
        </w:tc>
        <w:tc>
          <w:tcPr>
            <w:tcW w:w="9904" w:type="dxa"/>
            <w:gridSpan w:val="5"/>
            <w:tcBorders>
              <w:top w:val="single" w:sz="4" w:space="0" w:color="auto"/>
              <w:left w:val="nil"/>
              <w:bottom w:val="single" w:sz="4" w:space="0" w:color="auto"/>
              <w:right w:val="single" w:sz="4" w:space="0" w:color="auto"/>
            </w:tcBorders>
            <w:shd w:val="clear" w:color="000000" w:fill="FFF2CC"/>
            <w:vAlign w:val="center"/>
            <w:hideMark/>
          </w:tcPr>
          <w:p w14:paraId="4EF28587" w14:textId="777777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Rehabilitation of concrete elevated water tank [20cum]</w:t>
            </w:r>
          </w:p>
        </w:tc>
      </w:tr>
      <w:tr w:rsidR="00035016" w14:paraId="72476DEB" w14:textId="77777777" w:rsidTr="00035016">
        <w:trPr>
          <w:gridAfter w:val="1"/>
          <w:wAfter w:w="236" w:type="dxa"/>
          <w:trHeight w:val="88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444AF93"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6</w:t>
            </w:r>
          </w:p>
        </w:tc>
        <w:tc>
          <w:tcPr>
            <w:tcW w:w="4820" w:type="dxa"/>
            <w:tcBorders>
              <w:top w:val="nil"/>
              <w:left w:val="nil"/>
              <w:bottom w:val="single" w:sz="4" w:space="0" w:color="auto"/>
              <w:right w:val="single" w:sz="4" w:space="0" w:color="auto"/>
            </w:tcBorders>
            <w:shd w:val="clear" w:color="auto" w:fill="auto"/>
            <w:vAlign w:val="bottom"/>
            <w:hideMark/>
          </w:tcPr>
          <w:p w14:paraId="7A1068C6"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Apply 12mm thick cement plastering 1:4 for internal and external wall of the circular concrete gound water tank including base massonary wall.</w:t>
            </w:r>
          </w:p>
        </w:tc>
        <w:tc>
          <w:tcPr>
            <w:tcW w:w="870" w:type="dxa"/>
            <w:tcBorders>
              <w:top w:val="nil"/>
              <w:left w:val="nil"/>
              <w:bottom w:val="single" w:sz="4" w:space="0" w:color="auto"/>
              <w:right w:val="single" w:sz="4" w:space="0" w:color="auto"/>
            </w:tcBorders>
            <w:shd w:val="clear" w:color="auto" w:fill="auto"/>
            <w:noWrap/>
            <w:vAlign w:val="center"/>
            <w:hideMark/>
          </w:tcPr>
          <w:p w14:paraId="629073FB"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nil"/>
              <w:left w:val="nil"/>
              <w:bottom w:val="single" w:sz="4" w:space="0" w:color="auto"/>
              <w:right w:val="single" w:sz="4" w:space="0" w:color="auto"/>
            </w:tcBorders>
            <w:shd w:val="clear" w:color="auto" w:fill="auto"/>
            <w:noWrap/>
            <w:vAlign w:val="center"/>
            <w:hideMark/>
          </w:tcPr>
          <w:p w14:paraId="5ABE4E5B"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60</w:t>
            </w:r>
          </w:p>
        </w:tc>
        <w:tc>
          <w:tcPr>
            <w:tcW w:w="1667" w:type="dxa"/>
            <w:tcBorders>
              <w:top w:val="nil"/>
              <w:left w:val="nil"/>
              <w:bottom w:val="single" w:sz="4" w:space="0" w:color="auto"/>
              <w:right w:val="single" w:sz="4" w:space="0" w:color="auto"/>
            </w:tcBorders>
            <w:shd w:val="clear" w:color="000000" w:fill="FFFFFF"/>
            <w:noWrap/>
            <w:vAlign w:val="center"/>
          </w:tcPr>
          <w:p w14:paraId="51D0E1A8" w14:textId="1959AAA1"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000000" w:fill="FFFFFF"/>
            <w:noWrap/>
            <w:vAlign w:val="center"/>
          </w:tcPr>
          <w:p w14:paraId="556DD9C0" w14:textId="461471AC" w:rsidR="00035016" w:rsidRPr="00035016" w:rsidRDefault="00035016">
            <w:pPr>
              <w:jc w:val="center"/>
              <w:rPr>
                <w:rFonts w:ascii="Arial" w:hAnsi="Arial" w:cs="Arial"/>
                <w:color w:val="000000"/>
                <w:sz w:val="22"/>
                <w:szCs w:val="22"/>
              </w:rPr>
            </w:pPr>
          </w:p>
        </w:tc>
      </w:tr>
      <w:tr w:rsidR="00035016" w14:paraId="5F80E56F" w14:textId="77777777" w:rsidTr="00035016">
        <w:trPr>
          <w:gridAfter w:val="1"/>
          <w:wAfter w:w="236" w:type="dxa"/>
          <w:trHeight w:val="813"/>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50C20A"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7</w:t>
            </w:r>
          </w:p>
        </w:tc>
        <w:tc>
          <w:tcPr>
            <w:tcW w:w="4820" w:type="dxa"/>
            <w:tcBorders>
              <w:top w:val="nil"/>
              <w:left w:val="nil"/>
              <w:bottom w:val="single" w:sz="4" w:space="0" w:color="auto"/>
              <w:right w:val="single" w:sz="4" w:space="0" w:color="auto"/>
            </w:tcBorders>
            <w:shd w:val="clear" w:color="auto" w:fill="auto"/>
            <w:vAlign w:val="bottom"/>
            <w:hideMark/>
          </w:tcPr>
          <w:p w14:paraId="6A30C23C"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Cast 100mm thick plain concrete 1:2:4 at the bed slab of the tank.</w:t>
            </w:r>
          </w:p>
        </w:tc>
        <w:tc>
          <w:tcPr>
            <w:tcW w:w="870" w:type="dxa"/>
            <w:tcBorders>
              <w:top w:val="nil"/>
              <w:left w:val="nil"/>
              <w:bottom w:val="single" w:sz="4" w:space="0" w:color="auto"/>
              <w:right w:val="single" w:sz="4" w:space="0" w:color="auto"/>
            </w:tcBorders>
            <w:shd w:val="clear" w:color="auto" w:fill="auto"/>
            <w:noWrap/>
            <w:vAlign w:val="center"/>
            <w:hideMark/>
          </w:tcPr>
          <w:p w14:paraId="6B98785F"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M3</w:t>
            </w:r>
          </w:p>
        </w:tc>
        <w:tc>
          <w:tcPr>
            <w:tcW w:w="723" w:type="dxa"/>
            <w:tcBorders>
              <w:top w:val="nil"/>
              <w:left w:val="nil"/>
              <w:bottom w:val="single" w:sz="4" w:space="0" w:color="auto"/>
              <w:right w:val="single" w:sz="4" w:space="0" w:color="auto"/>
            </w:tcBorders>
            <w:shd w:val="clear" w:color="auto" w:fill="auto"/>
            <w:noWrap/>
            <w:vAlign w:val="center"/>
            <w:hideMark/>
          </w:tcPr>
          <w:p w14:paraId="534EC906"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1.9</w:t>
            </w:r>
          </w:p>
        </w:tc>
        <w:tc>
          <w:tcPr>
            <w:tcW w:w="1667" w:type="dxa"/>
            <w:tcBorders>
              <w:top w:val="nil"/>
              <w:left w:val="nil"/>
              <w:bottom w:val="single" w:sz="4" w:space="0" w:color="auto"/>
              <w:right w:val="single" w:sz="4" w:space="0" w:color="auto"/>
            </w:tcBorders>
            <w:shd w:val="clear" w:color="000000" w:fill="FFFFFF"/>
            <w:noWrap/>
            <w:vAlign w:val="center"/>
          </w:tcPr>
          <w:p w14:paraId="1082D668" w14:textId="603A05FA"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000000" w:fill="FFFFFF"/>
            <w:noWrap/>
            <w:vAlign w:val="center"/>
          </w:tcPr>
          <w:p w14:paraId="0668047D" w14:textId="1FF39F7B" w:rsidR="00035016" w:rsidRPr="00035016" w:rsidRDefault="00035016">
            <w:pPr>
              <w:jc w:val="center"/>
              <w:rPr>
                <w:rFonts w:ascii="Arial" w:hAnsi="Arial" w:cs="Arial"/>
                <w:color w:val="000000"/>
                <w:sz w:val="22"/>
                <w:szCs w:val="22"/>
              </w:rPr>
            </w:pPr>
          </w:p>
        </w:tc>
      </w:tr>
      <w:tr w:rsidR="00035016" w14:paraId="1D4C5970" w14:textId="77777777" w:rsidTr="00035016">
        <w:trPr>
          <w:gridAfter w:val="1"/>
          <w:wAfter w:w="236" w:type="dxa"/>
          <w:trHeight w:val="68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EEEABBD"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8</w:t>
            </w:r>
          </w:p>
        </w:tc>
        <w:tc>
          <w:tcPr>
            <w:tcW w:w="4820" w:type="dxa"/>
            <w:tcBorders>
              <w:top w:val="nil"/>
              <w:left w:val="nil"/>
              <w:bottom w:val="single" w:sz="4" w:space="0" w:color="auto"/>
              <w:right w:val="single" w:sz="4" w:space="0" w:color="auto"/>
            </w:tcBorders>
            <w:shd w:val="clear" w:color="000000" w:fill="FFFFFF"/>
            <w:vAlign w:val="bottom"/>
            <w:hideMark/>
          </w:tcPr>
          <w:p w14:paraId="553F5863"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Apply finishing distemper and white wash two layers.</w:t>
            </w:r>
          </w:p>
        </w:tc>
        <w:tc>
          <w:tcPr>
            <w:tcW w:w="870" w:type="dxa"/>
            <w:tcBorders>
              <w:top w:val="nil"/>
              <w:left w:val="nil"/>
              <w:bottom w:val="single" w:sz="4" w:space="0" w:color="auto"/>
              <w:right w:val="single" w:sz="4" w:space="0" w:color="auto"/>
            </w:tcBorders>
            <w:shd w:val="clear" w:color="000000" w:fill="FFFFFF"/>
            <w:noWrap/>
            <w:vAlign w:val="center"/>
            <w:hideMark/>
          </w:tcPr>
          <w:p w14:paraId="7A2EA900"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nil"/>
              <w:left w:val="nil"/>
              <w:bottom w:val="single" w:sz="4" w:space="0" w:color="auto"/>
              <w:right w:val="single" w:sz="4" w:space="0" w:color="auto"/>
            </w:tcBorders>
            <w:shd w:val="clear" w:color="000000" w:fill="FFFFFF"/>
            <w:noWrap/>
            <w:vAlign w:val="center"/>
            <w:hideMark/>
          </w:tcPr>
          <w:p w14:paraId="6B165970"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40</w:t>
            </w:r>
          </w:p>
        </w:tc>
        <w:tc>
          <w:tcPr>
            <w:tcW w:w="1667" w:type="dxa"/>
            <w:tcBorders>
              <w:top w:val="nil"/>
              <w:left w:val="nil"/>
              <w:bottom w:val="single" w:sz="4" w:space="0" w:color="auto"/>
              <w:right w:val="single" w:sz="4" w:space="0" w:color="auto"/>
            </w:tcBorders>
            <w:shd w:val="clear" w:color="000000" w:fill="FFFFFF"/>
            <w:noWrap/>
            <w:vAlign w:val="center"/>
          </w:tcPr>
          <w:p w14:paraId="53720204" w14:textId="1488EB2E"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000000" w:fill="FFFFFF"/>
            <w:noWrap/>
            <w:vAlign w:val="center"/>
          </w:tcPr>
          <w:p w14:paraId="57C435AF" w14:textId="2D042EEC" w:rsidR="00035016" w:rsidRPr="00035016" w:rsidRDefault="00035016">
            <w:pPr>
              <w:jc w:val="center"/>
              <w:rPr>
                <w:rFonts w:ascii="Arial" w:hAnsi="Arial" w:cs="Arial"/>
                <w:color w:val="000000"/>
                <w:sz w:val="22"/>
                <w:szCs w:val="22"/>
              </w:rPr>
            </w:pPr>
          </w:p>
        </w:tc>
      </w:tr>
      <w:tr w:rsidR="00035016" w14:paraId="7FE6E5BA" w14:textId="77777777" w:rsidTr="00035016">
        <w:trPr>
          <w:gridAfter w:val="1"/>
          <w:wAfter w:w="236" w:type="dxa"/>
          <w:trHeight w:val="121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50FCF85"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9</w:t>
            </w:r>
          </w:p>
        </w:tc>
        <w:tc>
          <w:tcPr>
            <w:tcW w:w="4820" w:type="dxa"/>
            <w:tcBorders>
              <w:top w:val="nil"/>
              <w:left w:val="nil"/>
              <w:bottom w:val="single" w:sz="4" w:space="0" w:color="auto"/>
              <w:right w:val="single" w:sz="4" w:space="0" w:color="auto"/>
            </w:tcBorders>
            <w:shd w:val="clear" w:color="auto" w:fill="auto"/>
            <w:vAlign w:val="bottom"/>
            <w:hideMark/>
          </w:tcPr>
          <w:p w14:paraId="1A98CCC7"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Apply  cementitious waterproofing-Polyflex for only internal walls and bottom slab, two coats of minimum thickness of 2mm. The second coat shall be applied after the first coat dries off completely.</w:t>
            </w:r>
          </w:p>
        </w:tc>
        <w:tc>
          <w:tcPr>
            <w:tcW w:w="870" w:type="dxa"/>
            <w:tcBorders>
              <w:top w:val="nil"/>
              <w:left w:val="nil"/>
              <w:bottom w:val="single" w:sz="4" w:space="0" w:color="auto"/>
              <w:right w:val="single" w:sz="4" w:space="0" w:color="auto"/>
            </w:tcBorders>
            <w:shd w:val="clear" w:color="auto" w:fill="auto"/>
            <w:noWrap/>
            <w:vAlign w:val="center"/>
            <w:hideMark/>
          </w:tcPr>
          <w:p w14:paraId="72F4AF4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nil"/>
              <w:left w:val="nil"/>
              <w:bottom w:val="single" w:sz="4" w:space="0" w:color="auto"/>
              <w:right w:val="single" w:sz="4" w:space="0" w:color="auto"/>
            </w:tcBorders>
            <w:shd w:val="clear" w:color="auto" w:fill="auto"/>
            <w:noWrap/>
            <w:vAlign w:val="center"/>
            <w:hideMark/>
          </w:tcPr>
          <w:p w14:paraId="2FF43CF6"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25</w:t>
            </w:r>
          </w:p>
        </w:tc>
        <w:tc>
          <w:tcPr>
            <w:tcW w:w="1667" w:type="dxa"/>
            <w:tcBorders>
              <w:top w:val="nil"/>
              <w:left w:val="nil"/>
              <w:bottom w:val="single" w:sz="4" w:space="0" w:color="auto"/>
              <w:right w:val="single" w:sz="4" w:space="0" w:color="auto"/>
            </w:tcBorders>
            <w:shd w:val="clear" w:color="auto" w:fill="auto"/>
            <w:noWrap/>
            <w:vAlign w:val="center"/>
          </w:tcPr>
          <w:p w14:paraId="47D37605" w14:textId="639C5FCA"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166370B1" w14:textId="63B2F636" w:rsidR="00035016" w:rsidRPr="00035016" w:rsidRDefault="00035016">
            <w:pPr>
              <w:jc w:val="center"/>
              <w:rPr>
                <w:rFonts w:ascii="Arial" w:hAnsi="Arial" w:cs="Arial"/>
                <w:color w:val="000000"/>
                <w:sz w:val="22"/>
                <w:szCs w:val="22"/>
              </w:rPr>
            </w:pPr>
          </w:p>
        </w:tc>
      </w:tr>
      <w:tr w:rsidR="00035016" w14:paraId="073749E3" w14:textId="77777777" w:rsidTr="00035016">
        <w:trPr>
          <w:gridAfter w:val="1"/>
          <w:wAfter w:w="236" w:type="dxa"/>
          <w:trHeight w:val="102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8080FF2"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10</w:t>
            </w:r>
          </w:p>
        </w:tc>
        <w:tc>
          <w:tcPr>
            <w:tcW w:w="4820" w:type="dxa"/>
            <w:tcBorders>
              <w:top w:val="nil"/>
              <w:left w:val="nil"/>
              <w:bottom w:val="single" w:sz="4" w:space="0" w:color="auto"/>
              <w:right w:val="single" w:sz="4" w:space="0" w:color="auto"/>
            </w:tcBorders>
            <w:shd w:val="clear" w:color="auto" w:fill="auto"/>
            <w:vAlign w:val="bottom"/>
            <w:hideMark/>
          </w:tcPr>
          <w:p w14:paraId="4858AF06"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Supply and install ladder for external tank access, made from 1. inch GI pipe welded  as  Engineer's directions and approval.</w:t>
            </w:r>
          </w:p>
        </w:tc>
        <w:tc>
          <w:tcPr>
            <w:tcW w:w="870" w:type="dxa"/>
            <w:tcBorders>
              <w:top w:val="nil"/>
              <w:left w:val="nil"/>
              <w:bottom w:val="single" w:sz="4" w:space="0" w:color="auto"/>
              <w:right w:val="single" w:sz="4" w:space="0" w:color="auto"/>
            </w:tcBorders>
            <w:shd w:val="clear" w:color="auto" w:fill="auto"/>
            <w:noWrap/>
            <w:vAlign w:val="center"/>
            <w:hideMark/>
          </w:tcPr>
          <w:p w14:paraId="0D3F598A"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L/sum</w:t>
            </w:r>
          </w:p>
        </w:tc>
        <w:tc>
          <w:tcPr>
            <w:tcW w:w="723" w:type="dxa"/>
            <w:tcBorders>
              <w:top w:val="nil"/>
              <w:left w:val="nil"/>
              <w:bottom w:val="single" w:sz="4" w:space="0" w:color="auto"/>
              <w:right w:val="single" w:sz="4" w:space="0" w:color="auto"/>
            </w:tcBorders>
            <w:shd w:val="clear" w:color="auto" w:fill="auto"/>
            <w:noWrap/>
            <w:vAlign w:val="center"/>
            <w:hideMark/>
          </w:tcPr>
          <w:p w14:paraId="525ACD3C"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nil"/>
              <w:left w:val="nil"/>
              <w:bottom w:val="single" w:sz="4" w:space="0" w:color="auto"/>
              <w:right w:val="single" w:sz="4" w:space="0" w:color="auto"/>
            </w:tcBorders>
            <w:shd w:val="clear" w:color="auto" w:fill="auto"/>
            <w:noWrap/>
            <w:vAlign w:val="center"/>
          </w:tcPr>
          <w:p w14:paraId="0080694B" w14:textId="6B797CE6"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59540456" w14:textId="0113B0FD" w:rsidR="00035016" w:rsidRPr="00035016" w:rsidRDefault="00035016">
            <w:pPr>
              <w:jc w:val="center"/>
              <w:rPr>
                <w:rFonts w:ascii="Arial" w:hAnsi="Arial" w:cs="Arial"/>
                <w:color w:val="000000"/>
                <w:sz w:val="22"/>
                <w:szCs w:val="22"/>
              </w:rPr>
            </w:pPr>
          </w:p>
        </w:tc>
      </w:tr>
      <w:tr w:rsidR="00035016" w14:paraId="0468F3AE" w14:textId="77777777" w:rsidTr="00035016">
        <w:trPr>
          <w:gridAfter w:val="1"/>
          <w:wAfter w:w="236" w:type="dxa"/>
          <w:trHeight w:val="54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F1A44F5"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11</w:t>
            </w:r>
          </w:p>
        </w:tc>
        <w:tc>
          <w:tcPr>
            <w:tcW w:w="4820" w:type="dxa"/>
            <w:tcBorders>
              <w:top w:val="nil"/>
              <w:left w:val="nil"/>
              <w:bottom w:val="single" w:sz="4" w:space="0" w:color="auto"/>
              <w:right w:val="single" w:sz="4" w:space="0" w:color="auto"/>
            </w:tcBorders>
            <w:shd w:val="clear" w:color="auto" w:fill="auto"/>
            <w:vAlign w:val="bottom"/>
            <w:hideMark/>
          </w:tcPr>
          <w:p w14:paraId="5DD44D62"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 xml:space="preserve">Supply and install ladder for internal tank access, made from aluminum, approximately 2.2m overall height, </w:t>
            </w:r>
          </w:p>
        </w:tc>
        <w:tc>
          <w:tcPr>
            <w:tcW w:w="870" w:type="dxa"/>
            <w:tcBorders>
              <w:top w:val="nil"/>
              <w:left w:val="nil"/>
              <w:bottom w:val="single" w:sz="4" w:space="0" w:color="auto"/>
              <w:right w:val="single" w:sz="4" w:space="0" w:color="auto"/>
            </w:tcBorders>
            <w:shd w:val="clear" w:color="auto" w:fill="auto"/>
            <w:noWrap/>
            <w:vAlign w:val="center"/>
            <w:hideMark/>
          </w:tcPr>
          <w:p w14:paraId="34A99579"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L/sum</w:t>
            </w:r>
          </w:p>
        </w:tc>
        <w:tc>
          <w:tcPr>
            <w:tcW w:w="723" w:type="dxa"/>
            <w:tcBorders>
              <w:top w:val="nil"/>
              <w:left w:val="nil"/>
              <w:bottom w:val="single" w:sz="4" w:space="0" w:color="auto"/>
              <w:right w:val="single" w:sz="4" w:space="0" w:color="auto"/>
            </w:tcBorders>
            <w:shd w:val="clear" w:color="auto" w:fill="auto"/>
            <w:noWrap/>
            <w:vAlign w:val="center"/>
            <w:hideMark/>
          </w:tcPr>
          <w:p w14:paraId="68D819DF"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nil"/>
              <w:left w:val="nil"/>
              <w:bottom w:val="single" w:sz="4" w:space="0" w:color="auto"/>
              <w:right w:val="single" w:sz="4" w:space="0" w:color="auto"/>
            </w:tcBorders>
            <w:shd w:val="clear" w:color="auto" w:fill="auto"/>
            <w:noWrap/>
            <w:vAlign w:val="center"/>
          </w:tcPr>
          <w:p w14:paraId="456574D3" w14:textId="1D00B233"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603FA34F" w14:textId="2EB97D17" w:rsidR="00035016" w:rsidRPr="00035016" w:rsidRDefault="00035016">
            <w:pPr>
              <w:jc w:val="center"/>
              <w:rPr>
                <w:rFonts w:ascii="Arial" w:hAnsi="Arial" w:cs="Arial"/>
                <w:color w:val="000000"/>
                <w:sz w:val="22"/>
                <w:szCs w:val="22"/>
              </w:rPr>
            </w:pPr>
          </w:p>
        </w:tc>
      </w:tr>
      <w:tr w:rsidR="00035016" w14:paraId="472A264A" w14:textId="77777777" w:rsidTr="00035016">
        <w:trPr>
          <w:gridAfter w:val="1"/>
          <w:wAfter w:w="236" w:type="dxa"/>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95915DB"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w:t>
            </w:r>
          </w:p>
        </w:tc>
        <w:tc>
          <w:tcPr>
            <w:tcW w:w="8080" w:type="dxa"/>
            <w:gridSpan w:val="4"/>
            <w:tcBorders>
              <w:top w:val="single" w:sz="4" w:space="0" w:color="auto"/>
              <w:left w:val="nil"/>
              <w:bottom w:val="single" w:sz="4" w:space="0" w:color="auto"/>
              <w:right w:val="single" w:sz="4" w:space="0" w:color="auto"/>
            </w:tcBorders>
            <w:shd w:val="clear" w:color="auto" w:fill="auto"/>
            <w:vAlign w:val="bottom"/>
            <w:hideMark/>
          </w:tcPr>
          <w:p w14:paraId="79A83C82"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Sub-Total.</w:t>
            </w:r>
          </w:p>
        </w:tc>
        <w:tc>
          <w:tcPr>
            <w:tcW w:w="1824" w:type="dxa"/>
            <w:tcBorders>
              <w:top w:val="nil"/>
              <w:left w:val="nil"/>
              <w:bottom w:val="single" w:sz="4" w:space="0" w:color="auto"/>
              <w:right w:val="single" w:sz="4" w:space="0" w:color="auto"/>
            </w:tcBorders>
            <w:shd w:val="clear" w:color="auto" w:fill="auto"/>
            <w:noWrap/>
            <w:vAlign w:val="bottom"/>
            <w:hideMark/>
          </w:tcPr>
          <w:p w14:paraId="46265225" w14:textId="3EC11602"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xml:space="preserve"> </w:t>
            </w:r>
          </w:p>
        </w:tc>
      </w:tr>
      <w:tr w:rsidR="00035016" w14:paraId="7B82CFAC" w14:textId="77777777" w:rsidTr="00035016">
        <w:trPr>
          <w:gridAfter w:val="1"/>
          <w:wAfter w:w="236" w:type="dxa"/>
          <w:trHeight w:val="572"/>
        </w:trPr>
        <w:tc>
          <w:tcPr>
            <w:tcW w:w="709" w:type="dxa"/>
            <w:tcBorders>
              <w:top w:val="nil"/>
              <w:left w:val="single" w:sz="4" w:space="0" w:color="auto"/>
              <w:bottom w:val="single" w:sz="4" w:space="0" w:color="auto"/>
              <w:right w:val="single" w:sz="4" w:space="0" w:color="auto"/>
            </w:tcBorders>
            <w:shd w:val="clear" w:color="000000" w:fill="FFF2CC"/>
            <w:noWrap/>
            <w:vAlign w:val="center"/>
            <w:hideMark/>
          </w:tcPr>
          <w:p w14:paraId="370BBE59"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C</w:t>
            </w:r>
          </w:p>
        </w:tc>
        <w:tc>
          <w:tcPr>
            <w:tcW w:w="9904" w:type="dxa"/>
            <w:gridSpan w:val="5"/>
            <w:tcBorders>
              <w:top w:val="single" w:sz="4" w:space="0" w:color="auto"/>
              <w:left w:val="nil"/>
              <w:bottom w:val="single" w:sz="4" w:space="0" w:color="auto"/>
              <w:right w:val="single" w:sz="4" w:space="0" w:color="auto"/>
            </w:tcBorders>
            <w:shd w:val="clear" w:color="000000" w:fill="FFF2CC"/>
            <w:vAlign w:val="bottom"/>
            <w:hideMark/>
          </w:tcPr>
          <w:p w14:paraId="58923186" w14:textId="777777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Water supply.</w:t>
            </w:r>
          </w:p>
        </w:tc>
      </w:tr>
      <w:tr w:rsidR="00035016" w14:paraId="0AE6918A" w14:textId="77777777" w:rsidTr="00035016">
        <w:trPr>
          <w:gridAfter w:val="1"/>
          <w:wAfter w:w="236" w:type="dxa"/>
          <w:trHeight w:val="15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465EC33"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12</w:t>
            </w:r>
          </w:p>
        </w:tc>
        <w:tc>
          <w:tcPr>
            <w:tcW w:w="4820" w:type="dxa"/>
            <w:tcBorders>
              <w:top w:val="nil"/>
              <w:left w:val="nil"/>
              <w:bottom w:val="single" w:sz="4" w:space="0" w:color="auto"/>
              <w:right w:val="single" w:sz="4" w:space="0" w:color="auto"/>
            </w:tcBorders>
            <w:shd w:val="clear" w:color="000000" w:fill="FFFFFF"/>
            <w:vAlign w:val="bottom"/>
            <w:hideMark/>
          </w:tcPr>
          <w:p w14:paraId="35233DF7" w14:textId="77777777" w:rsidR="00035016" w:rsidRPr="00035016" w:rsidRDefault="00035016">
            <w:pPr>
              <w:rPr>
                <w:rFonts w:ascii="Arial" w:hAnsi="Arial" w:cs="Arial"/>
                <w:sz w:val="22"/>
                <w:szCs w:val="22"/>
              </w:rPr>
            </w:pPr>
            <w:r w:rsidRPr="00035016">
              <w:rPr>
                <w:rFonts w:ascii="Arial" w:hAnsi="Arial" w:cs="Arial"/>
                <w:sz w:val="22"/>
                <w:szCs w:val="22"/>
              </w:rPr>
              <w:t>supply and fix Gi 2" pipe for inlet and oute pipes of the tank including fitting, stop cocks.</w:t>
            </w:r>
          </w:p>
        </w:tc>
        <w:tc>
          <w:tcPr>
            <w:tcW w:w="870" w:type="dxa"/>
            <w:tcBorders>
              <w:top w:val="nil"/>
              <w:left w:val="nil"/>
              <w:bottom w:val="single" w:sz="4" w:space="0" w:color="auto"/>
              <w:right w:val="single" w:sz="4" w:space="0" w:color="auto"/>
            </w:tcBorders>
            <w:shd w:val="clear" w:color="000000" w:fill="FFFFFF"/>
            <w:noWrap/>
            <w:vAlign w:val="center"/>
            <w:hideMark/>
          </w:tcPr>
          <w:p w14:paraId="240CF39D" w14:textId="77777777" w:rsidR="00035016" w:rsidRPr="00035016" w:rsidRDefault="00035016">
            <w:pPr>
              <w:jc w:val="center"/>
              <w:rPr>
                <w:rFonts w:ascii="Arial" w:hAnsi="Arial" w:cs="Arial"/>
                <w:sz w:val="22"/>
                <w:szCs w:val="22"/>
              </w:rPr>
            </w:pPr>
            <w:r w:rsidRPr="00035016">
              <w:rPr>
                <w:rFonts w:ascii="Arial" w:hAnsi="Arial" w:cs="Arial"/>
                <w:sz w:val="22"/>
                <w:szCs w:val="22"/>
              </w:rPr>
              <w:t>pipes</w:t>
            </w:r>
          </w:p>
        </w:tc>
        <w:tc>
          <w:tcPr>
            <w:tcW w:w="723" w:type="dxa"/>
            <w:tcBorders>
              <w:top w:val="nil"/>
              <w:left w:val="nil"/>
              <w:bottom w:val="single" w:sz="4" w:space="0" w:color="auto"/>
              <w:right w:val="single" w:sz="4" w:space="0" w:color="auto"/>
            </w:tcBorders>
            <w:shd w:val="clear" w:color="000000" w:fill="FFFFFF"/>
            <w:vAlign w:val="center"/>
            <w:hideMark/>
          </w:tcPr>
          <w:p w14:paraId="1FEAA16F"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3</w:t>
            </w:r>
          </w:p>
        </w:tc>
        <w:tc>
          <w:tcPr>
            <w:tcW w:w="1667" w:type="dxa"/>
            <w:tcBorders>
              <w:top w:val="nil"/>
              <w:left w:val="nil"/>
              <w:bottom w:val="single" w:sz="4" w:space="0" w:color="auto"/>
              <w:right w:val="single" w:sz="4" w:space="0" w:color="auto"/>
            </w:tcBorders>
            <w:shd w:val="clear" w:color="000000" w:fill="FFFFFF"/>
            <w:vAlign w:val="center"/>
          </w:tcPr>
          <w:p w14:paraId="073FD92C" w14:textId="22ABB447"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377B2927" w14:textId="62E5BDB5" w:rsidR="00035016" w:rsidRPr="00035016" w:rsidRDefault="00035016">
            <w:pPr>
              <w:jc w:val="center"/>
              <w:rPr>
                <w:rFonts w:ascii="Arial" w:hAnsi="Arial" w:cs="Arial"/>
                <w:color w:val="000000"/>
                <w:sz w:val="22"/>
                <w:szCs w:val="22"/>
              </w:rPr>
            </w:pPr>
          </w:p>
        </w:tc>
      </w:tr>
      <w:tr w:rsidR="00035016" w14:paraId="52FEBF0E" w14:textId="77777777" w:rsidTr="00035016">
        <w:trPr>
          <w:gridAfter w:val="1"/>
          <w:wAfter w:w="236" w:type="dxa"/>
          <w:trHeight w:val="1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A6A22D7"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13</w:t>
            </w:r>
          </w:p>
        </w:tc>
        <w:tc>
          <w:tcPr>
            <w:tcW w:w="4820" w:type="dxa"/>
            <w:tcBorders>
              <w:top w:val="nil"/>
              <w:left w:val="nil"/>
              <w:bottom w:val="single" w:sz="4" w:space="0" w:color="auto"/>
              <w:right w:val="single" w:sz="4" w:space="0" w:color="auto"/>
            </w:tcBorders>
            <w:shd w:val="clear" w:color="000000" w:fill="FFFFFF"/>
            <w:vAlign w:val="center"/>
            <w:hideMark/>
          </w:tcPr>
          <w:p w14:paraId="64C7656C"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Supply and fix Gi 2" pipe for connecting the animal troughs and kiosks including fittings</w:t>
            </w:r>
          </w:p>
        </w:tc>
        <w:tc>
          <w:tcPr>
            <w:tcW w:w="870" w:type="dxa"/>
            <w:tcBorders>
              <w:top w:val="nil"/>
              <w:left w:val="nil"/>
              <w:bottom w:val="single" w:sz="4" w:space="0" w:color="auto"/>
              <w:right w:val="single" w:sz="4" w:space="0" w:color="auto"/>
            </w:tcBorders>
            <w:shd w:val="clear" w:color="000000" w:fill="FFFFFF"/>
            <w:noWrap/>
            <w:vAlign w:val="center"/>
            <w:hideMark/>
          </w:tcPr>
          <w:p w14:paraId="508ADFD6"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pipes</w:t>
            </w:r>
          </w:p>
        </w:tc>
        <w:tc>
          <w:tcPr>
            <w:tcW w:w="723" w:type="dxa"/>
            <w:tcBorders>
              <w:top w:val="nil"/>
              <w:left w:val="nil"/>
              <w:bottom w:val="single" w:sz="4" w:space="0" w:color="auto"/>
              <w:right w:val="single" w:sz="4" w:space="0" w:color="auto"/>
            </w:tcBorders>
            <w:shd w:val="clear" w:color="000000" w:fill="FFFFFF"/>
            <w:noWrap/>
            <w:vAlign w:val="center"/>
            <w:hideMark/>
          </w:tcPr>
          <w:p w14:paraId="7AB9FB64"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3</w:t>
            </w:r>
          </w:p>
        </w:tc>
        <w:tc>
          <w:tcPr>
            <w:tcW w:w="1667" w:type="dxa"/>
            <w:tcBorders>
              <w:top w:val="nil"/>
              <w:left w:val="nil"/>
              <w:bottom w:val="single" w:sz="4" w:space="0" w:color="auto"/>
              <w:right w:val="single" w:sz="4" w:space="0" w:color="auto"/>
            </w:tcBorders>
            <w:shd w:val="clear" w:color="000000" w:fill="FFFFFF"/>
            <w:noWrap/>
            <w:vAlign w:val="center"/>
          </w:tcPr>
          <w:p w14:paraId="4BEE25B0" w14:textId="35F30C6A"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0A289C3E" w14:textId="302FD45F" w:rsidR="00035016" w:rsidRPr="00035016" w:rsidRDefault="00035016">
            <w:pPr>
              <w:jc w:val="center"/>
              <w:rPr>
                <w:rFonts w:ascii="Arial" w:hAnsi="Arial" w:cs="Arial"/>
                <w:color w:val="000000"/>
                <w:sz w:val="22"/>
                <w:szCs w:val="22"/>
              </w:rPr>
            </w:pPr>
          </w:p>
        </w:tc>
      </w:tr>
      <w:tr w:rsidR="00035016" w14:paraId="237EEECD" w14:textId="77777777" w:rsidTr="00035016">
        <w:trPr>
          <w:gridAfter w:val="1"/>
          <w:wAfter w:w="236" w:type="dxa"/>
          <w:trHeight w:val="122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F44F56"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14</w:t>
            </w:r>
          </w:p>
        </w:tc>
        <w:tc>
          <w:tcPr>
            <w:tcW w:w="4820" w:type="dxa"/>
            <w:tcBorders>
              <w:top w:val="nil"/>
              <w:left w:val="nil"/>
              <w:bottom w:val="single" w:sz="4" w:space="0" w:color="auto"/>
              <w:right w:val="single" w:sz="4" w:space="0" w:color="auto"/>
            </w:tcBorders>
            <w:shd w:val="clear" w:color="000000" w:fill="FFFFFF"/>
            <w:vAlign w:val="center"/>
            <w:hideMark/>
          </w:tcPr>
          <w:p w14:paraId="64944226"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Supply and fix High Pressure PVC pipe of 2" par 10  from the  water  tank reservior including fittings (elbew, T connections and reducer to  connected to kiosk, and 3 animal troughs) . Distance of 100m.</w:t>
            </w:r>
          </w:p>
        </w:tc>
        <w:tc>
          <w:tcPr>
            <w:tcW w:w="870" w:type="dxa"/>
            <w:tcBorders>
              <w:top w:val="nil"/>
              <w:left w:val="nil"/>
              <w:bottom w:val="single" w:sz="4" w:space="0" w:color="auto"/>
              <w:right w:val="single" w:sz="4" w:space="0" w:color="auto"/>
            </w:tcBorders>
            <w:shd w:val="clear" w:color="000000" w:fill="FFFFFF"/>
            <w:noWrap/>
            <w:vAlign w:val="center"/>
            <w:hideMark/>
          </w:tcPr>
          <w:p w14:paraId="26BA9694"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w:t>
            </w:r>
          </w:p>
        </w:tc>
        <w:tc>
          <w:tcPr>
            <w:tcW w:w="723" w:type="dxa"/>
            <w:tcBorders>
              <w:top w:val="nil"/>
              <w:left w:val="nil"/>
              <w:bottom w:val="single" w:sz="4" w:space="0" w:color="auto"/>
              <w:right w:val="single" w:sz="4" w:space="0" w:color="auto"/>
            </w:tcBorders>
            <w:shd w:val="clear" w:color="000000" w:fill="FFFFFF"/>
            <w:noWrap/>
            <w:vAlign w:val="center"/>
            <w:hideMark/>
          </w:tcPr>
          <w:p w14:paraId="5F2F7F62"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100</w:t>
            </w:r>
          </w:p>
        </w:tc>
        <w:tc>
          <w:tcPr>
            <w:tcW w:w="1667" w:type="dxa"/>
            <w:tcBorders>
              <w:top w:val="nil"/>
              <w:left w:val="nil"/>
              <w:bottom w:val="single" w:sz="4" w:space="0" w:color="auto"/>
              <w:right w:val="single" w:sz="4" w:space="0" w:color="auto"/>
            </w:tcBorders>
            <w:shd w:val="clear" w:color="000000" w:fill="FFFFFF"/>
            <w:noWrap/>
            <w:vAlign w:val="center"/>
          </w:tcPr>
          <w:p w14:paraId="3C36C7B7" w14:textId="7825BFDF"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1C988DA7" w14:textId="4830186C" w:rsidR="00035016" w:rsidRPr="00035016" w:rsidRDefault="00035016">
            <w:pPr>
              <w:jc w:val="center"/>
              <w:rPr>
                <w:rFonts w:ascii="Arial" w:hAnsi="Arial" w:cs="Arial"/>
                <w:color w:val="000000"/>
                <w:sz w:val="22"/>
                <w:szCs w:val="22"/>
              </w:rPr>
            </w:pPr>
          </w:p>
        </w:tc>
      </w:tr>
      <w:tr w:rsidR="00035016" w14:paraId="6E555CE6" w14:textId="77777777" w:rsidTr="00035016">
        <w:trPr>
          <w:gridAfter w:val="1"/>
          <w:wAfter w:w="236" w:type="dxa"/>
          <w:trHeight w:val="119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79BEB9D"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15</w:t>
            </w:r>
          </w:p>
        </w:tc>
        <w:tc>
          <w:tcPr>
            <w:tcW w:w="4820" w:type="dxa"/>
            <w:tcBorders>
              <w:top w:val="nil"/>
              <w:left w:val="nil"/>
              <w:bottom w:val="single" w:sz="4" w:space="0" w:color="auto"/>
              <w:right w:val="single" w:sz="4" w:space="0" w:color="auto"/>
            </w:tcBorders>
            <w:shd w:val="clear" w:color="000000" w:fill="FFFFFF"/>
            <w:vAlign w:val="center"/>
            <w:hideMark/>
          </w:tcPr>
          <w:p w14:paraId="13AAC845" w14:textId="77777777" w:rsidR="00035016" w:rsidRPr="00035016" w:rsidRDefault="00035016">
            <w:pPr>
              <w:jc w:val="both"/>
              <w:rPr>
                <w:rFonts w:ascii="Arial" w:hAnsi="Arial" w:cs="Arial"/>
                <w:sz w:val="22"/>
                <w:szCs w:val="22"/>
              </w:rPr>
            </w:pPr>
            <w:r w:rsidRPr="00035016">
              <w:rPr>
                <w:rFonts w:ascii="Arial" w:hAnsi="Arial" w:cs="Arial"/>
                <w:sz w:val="22"/>
                <w:szCs w:val="22"/>
              </w:rPr>
              <w:t>Construct Water point of 2.2mx1.2mx0.7m with 3 taps on each side. the size of the taps should be 1inch and six 3/4 stop cocks. with drainage soak pit, including painting &amp; visibility</w:t>
            </w:r>
          </w:p>
        </w:tc>
        <w:tc>
          <w:tcPr>
            <w:tcW w:w="870" w:type="dxa"/>
            <w:tcBorders>
              <w:top w:val="nil"/>
              <w:left w:val="nil"/>
              <w:bottom w:val="single" w:sz="4" w:space="0" w:color="auto"/>
              <w:right w:val="single" w:sz="4" w:space="0" w:color="auto"/>
            </w:tcBorders>
            <w:shd w:val="clear" w:color="000000" w:fill="FFFFFF"/>
            <w:noWrap/>
            <w:vAlign w:val="center"/>
            <w:hideMark/>
          </w:tcPr>
          <w:p w14:paraId="19D1B79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No.</w:t>
            </w:r>
          </w:p>
        </w:tc>
        <w:tc>
          <w:tcPr>
            <w:tcW w:w="723" w:type="dxa"/>
            <w:tcBorders>
              <w:top w:val="nil"/>
              <w:left w:val="nil"/>
              <w:bottom w:val="single" w:sz="4" w:space="0" w:color="auto"/>
              <w:right w:val="single" w:sz="4" w:space="0" w:color="auto"/>
            </w:tcBorders>
            <w:shd w:val="clear" w:color="000000" w:fill="FFFFFF"/>
            <w:noWrap/>
            <w:vAlign w:val="center"/>
            <w:hideMark/>
          </w:tcPr>
          <w:p w14:paraId="1D7BE78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1.00</w:t>
            </w:r>
          </w:p>
        </w:tc>
        <w:tc>
          <w:tcPr>
            <w:tcW w:w="1667" w:type="dxa"/>
            <w:tcBorders>
              <w:top w:val="nil"/>
              <w:left w:val="nil"/>
              <w:bottom w:val="single" w:sz="4" w:space="0" w:color="auto"/>
              <w:right w:val="single" w:sz="4" w:space="0" w:color="auto"/>
            </w:tcBorders>
            <w:shd w:val="clear" w:color="000000" w:fill="FFFFFF"/>
            <w:noWrap/>
            <w:vAlign w:val="center"/>
          </w:tcPr>
          <w:p w14:paraId="356D11B0" w14:textId="12CA8DB2" w:rsidR="00035016" w:rsidRPr="00035016" w:rsidRDefault="00035016">
            <w:pPr>
              <w:jc w:val="center"/>
              <w:rPr>
                <w:rFonts w:ascii="Arial" w:hAnsi="Arial" w:cs="Arial"/>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344C4DE7" w14:textId="5B3EC9A4" w:rsidR="00035016" w:rsidRPr="00035016" w:rsidRDefault="00035016">
            <w:pPr>
              <w:jc w:val="center"/>
              <w:rPr>
                <w:rFonts w:ascii="Arial" w:hAnsi="Arial" w:cs="Arial"/>
                <w:color w:val="000000"/>
                <w:sz w:val="22"/>
                <w:szCs w:val="22"/>
              </w:rPr>
            </w:pPr>
          </w:p>
        </w:tc>
      </w:tr>
      <w:tr w:rsidR="00035016" w14:paraId="4F7AE430" w14:textId="77777777" w:rsidTr="00035016">
        <w:trPr>
          <w:gridAfter w:val="1"/>
          <w:wAfter w:w="236" w:type="dxa"/>
          <w:trHeight w:val="53"/>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9D66B"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w:t>
            </w:r>
          </w:p>
        </w:tc>
        <w:tc>
          <w:tcPr>
            <w:tcW w:w="8080" w:type="dxa"/>
            <w:gridSpan w:val="4"/>
            <w:tcBorders>
              <w:top w:val="single" w:sz="4" w:space="0" w:color="auto"/>
              <w:left w:val="nil"/>
              <w:bottom w:val="single" w:sz="4" w:space="0" w:color="auto"/>
              <w:right w:val="single" w:sz="4" w:space="0" w:color="auto"/>
            </w:tcBorders>
            <w:shd w:val="clear" w:color="000000" w:fill="FFFFFF"/>
            <w:vAlign w:val="center"/>
            <w:hideMark/>
          </w:tcPr>
          <w:p w14:paraId="33C6BFCB" w14:textId="77777777" w:rsidR="00035016" w:rsidRDefault="00035016">
            <w:pPr>
              <w:jc w:val="center"/>
              <w:rPr>
                <w:rFonts w:ascii="Arial" w:hAnsi="Arial" w:cs="Arial"/>
                <w:b/>
                <w:bCs/>
                <w:sz w:val="22"/>
                <w:szCs w:val="22"/>
              </w:rPr>
            </w:pPr>
            <w:r w:rsidRPr="00035016">
              <w:rPr>
                <w:rFonts w:ascii="Arial" w:hAnsi="Arial" w:cs="Arial"/>
                <w:b/>
                <w:bCs/>
                <w:sz w:val="22"/>
                <w:szCs w:val="22"/>
              </w:rPr>
              <w:t>Sub-Total.</w:t>
            </w:r>
          </w:p>
          <w:p w14:paraId="49B24DF5" w14:textId="77777777" w:rsidR="00D01DD3" w:rsidRDefault="00D01DD3">
            <w:pPr>
              <w:jc w:val="center"/>
              <w:rPr>
                <w:rFonts w:ascii="Arial" w:hAnsi="Arial" w:cs="Arial"/>
                <w:b/>
                <w:bCs/>
                <w:sz w:val="22"/>
                <w:szCs w:val="22"/>
              </w:rPr>
            </w:pPr>
          </w:p>
          <w:p w14:paraId="4F03B23E" w14:textId="77777777" w:rsidR="00D01DD3" w:rsidRPr="00035016" w:rsidRDefault="00D01DD3">
            <w:pPr>
              <w:jc w:val="center"/>
              <w:rPr>
                <w:rFonts w:ascii="Arial" w:hAnsi="Arial" w:cs="Arial"/>
                <w:b/>
                <w:bCs/>
                <w:sz w:val="22"/>
                <w:szCs w:val="22"/>
              </w:rPr>
            </w:pPr>
          </w:p>
        </w:tc>
        <w:tc>
          <w:tcPr>
            <w:tcW w:w="1824" w:type="dxa"/>
            <w:tcBorders>
              <w:top w:val="single" w:sz="4" w:space="0" w:color="auto"/>
              <w:left w:val="nil"/>
              <w:bottom w:val="single" w:sz="4" w:space="0" w:color="auto"/>
              <w:right w:val="single" w:sz="4" w:space="0" w:color="auto"/>
            </w:tcBorders>
            <w:shd w:val="clear" w:color="auto" w:fill="auto"/>
            <w:noWrap/>
            <w:vAlign w:val="bottom"/>
            <w:hideMark/>
          </w:tcPr>
          <w:p w14:paraId="5BD9D987" w14:textId="7FAA95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xml:space="preserve"> </w:t>
            </w:r>
          </w:p>
        </w:tc>
      </w:tr>
      <w:tr w:rsidR="00035016" w14:paraId="4CEA8D9A" w14:textId="77777777" w:rsidTr="00035016">
        <w:trPr>
          <w:gridAfter w:val="1"/>
          <w:wAfter w:w="236" w:type="dxa"/>
          <w:trHeight w:val="753"/>
        </w:trPr>
        <w:tc>
          <w:tcPr>
            <w:tcW w:w="709" w:type="dxa"/>
            <w:tcBorders>
              <w:top w:val="nil"/>
              <w:left w:val="single" w:sz="4" w:space="0" w:color="auto"/>
              <w:bottom w:val="single" w:sz="4" w:space="0" w:color="auto"/>
              <w:right w:val="single" w:sz="4" w:space="0" w:color="auto"/>
            </w:tcBorders>
            <w:shd w:val="clear" w:color="000000" w:fill="FFF2CC"/>
            <w:noWrap/>
            <w:vAlign w:val="center"/>
            <w:hideMark/>
          </w:tcPr>
          <w:p w14:paraId="3890DE9A"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D</w:t>
            </w:r>
          </w:p>
        </w:tc>
        <w:tc>
          <w:tcPr>
            <w:tcW w:w="9904" w:type="dxa"/>
            <w:gridSpan w:val="5"/>
            <w:tcBorders>
              <w:top w:val="single" w:sz="4" w:space="0" w:color="auto"/>
              <w:left w:val="nil"/>
              <w:bottom w:val="single" w:sz="4" w:space="0" w:color="auto"/>
              <w:right w:val="single" w:sz="4" w:space="0" w:color="auto"/>
            </w:tcBorders>
            <w:shd w:val="clear" w:color="000000" w:fill="FFF2CC"/>
            <w:vAlign w:val="center"/>
            <w:hideMark/>
          </w:tcPr>
          <w:p w14:paraId="28B899A1" w14:textId="777777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Rehabilitations of Animal troughs, guard room and generator room.</w:t>
            </w:r>
          </w:p>
        </w:tc>
      </w:tr>
      <w:tr w:rsidR="00035016" w14:paraId="6B005210" w14:textId="77777777" w:rsidTr="00836FA2">
        <w:trPr>
          <w:gridAfter w:val="1"/>
          <w:wAfter w:w="236" w:type="dxa"/>
          <w:trHeight w:val="68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73E29"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lastRenderedPageBreak/>
              <w:t>16</w:t>
            </w:r>
          </w:p>
        </w:tc>
        <w:tc>
          <w:tcPr>
            <w:tcW w:w="4820" w:type="dxa"/>
            <w:tcBorders>
              <w:top w:val="single" w:sz="4" w:space="0" w:color="auto"/>
              <w:left w:val="nil"/>
              <w:bottom w:val="single" w:sz="4" w:space="0" w:color="auto"/>
              <w:right w:val="single" w:sz="4" w:space="0" w:color="auto"/>
            </w:tcBorders>
            <w:shd w:val="clear" w:color="auto" w:fill="auto"/>
            <w:hideMark/>
          </w:tcPr>
          <w:p w14:paraId="11289658" w14:textId="77777777" w:rsidR="00035016" w:rsidRPr="00035016" w:rsidRDefault="00035016">
            <w:pPr>
              <w:rPr>
                <w:rFonts w:ascii="Arial" w:hAnsi="Arial" w:cs="Arial"/>
                <w:sz w:val="22"/>
                <w:szCs w:val="22"/>
              </w:rPr>
            </w:pPr>
            <w:r w:rsidRPr="00035016">
              <w:rPr>
                <w:rFonts w:ascii="Arial" w:hAnsi="Arial" w:cs="Arial"/>
                <w:sz w:val="22"/>
                <w:szCs w:val="22"/>
              </w:rPr>
              <w:t>supply and instal new CGI 28 roof and cealing sheets of 4mm thick  in the watchman room.</w:t>
            </w:r>
          </w:p>
        </w:tc>
        <w:tc>
          <w:tcPr>
            <w:tcW w:w="870" w:type="dxa"/>
            <w:tcBorders>
              <w:top w:val="single" w:sz="4" w:space="0" w:color="auto"/>
              <w:left w:val="nil"/>
              <w:bottom w:val="single" w:sz="4" w:space="0" w:color="auto"/>
              <w:right w:val="single" w:sz="4" w:space="0" w:color="auto"/>
            </w:tcBorders>
            <w:shd w:val="clear" w:color="auto" w:fill="auto"/>
            <w:noWrap/>
            <w:vAlign w:val="center"/>
            <w:hideMark/>
          </w:tcPr>
          <w:p w14:paraId="5D1C7393"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278AC4CA"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20</w:t>
            </w:r>
          </w:p>
        </w:tc>
        <w:tc>
          <w:tcPr>
            <w:tcW w:w="1667" w:type="dxa"/>
            <w:tcBorders>
              <w:top w:val="single" w:sz="4" w:space="0" w:color="auto"/>
              <w:left w:val="nil"/>
              <w:bottom w:val="single" w:sz="4" w:space="0" w:color="auto"/>
              <w:right w:val="single" w:sz="4" w:space="0" w:color="auto"/>
            </w:tcBorders>
            <w:shd w:val="clear" w:color="auto" w:fill="auto"/>
            <w:noWrap/>
            <w:vAlign w:val="center"/>
          </w:tcPr>
          <w:p w14:paraId="11AC52ED" w14:textId="13D9E854" w:rsidR="00035016" w:rsidRPr="00035016" w:rsidRDefault="00035016">
            <w:pPr>
              <w:jc w:val="center"/>
              <w:rPr>
                <w:rFonts w:ascii="Arial" w:hAnsi="Arial" w:cs="Arial"/>
                <w:color w:val="000000"/>
                <w:sz w:val="22"/>
                <w:szCs w:val="22"/>
              </w:rPr>
            </w:pPr>
          </w:p>
        </w:tc>
        <w:tc>
          <w:tcPr>
            <w:tcW w:w="1824" w:type="dxa"/>
            <w:tcBorders>
              <w:top w:val="single" w:sz="4" w:space="0" w:color="auto"/>
              <w:left w:val="nil"/>
              <w:bottom w:val="single" w:sz="4" w:space="0" w:color="auto"/>
              <w:right w:val="single" w:sz="4" w:space="0" w:color="auto"/>
            </w:tcBorders>
            <w:shd w:val="clear" w:color="auto" w:fill="auto"/>
            <w:noWrap/>
            <w:vAlign w:val="center"/>
          </w:tcPr>
          <w:p w14:paraId="1AF603E6" w14:textId="65128DE1" w:rsidR="00035016" w:rsidRPr="00035016" w:rsidRDefault="00035016">
            <w:pPr>
              <w:jc w:val="center"/>
              <w:rPr>
                <w:rFonts w:ascii="Arial" w:hAnsi="Arial" w:cs="Arial"/>
                <w:color w:val="000000"/>
                <w:sz w:val="22"/>
                <w:szCs w:val="22"/>
              </w:rPr>
            </w:pPr>
          </w:p>
        </w:tc>
      </w:tr>
      <w:tr w:rsidR="00035016" w14:paraId="40709D9B" w14:textId="77777777" w:rsidTr="00836FA2">
        <w:trPr>
          <w:gridAfter w:val="1"/>
          <w:wAfter w:w="236" w:type="dxa"/>
          <w:trHeight w:val="64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65922E8"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17</w:t>
            </w:r>
          </w:p>
        </w:tc>
        <w:tc>
          <w:tcPr>
            <w:tcW w:w="4820" w:type="dxa"/>
            <w:tcBorders>
              <w:top w:val="nil"/>
              <w:left w:val="nil"/>
              <w:bottom w:val="single" w:sz="4" w:space="0" w:color="auto"/>
              <w:right w:val="single" w:sz="4" w:space="0" w:color="auto"/>
            </w:tcBorders>
            <w:shd w:val="clear" w:color="auto" w:fill="auto"/>
            <w:hideMark/>
          </w:tcPr>
          <w:p w14:paraId="249CD1C2" w14:textId="77777777" w:rsidR="00035016" w:rsidRPr="00035016" w:rsidRDefault="00035016">
            <w:pPr>
              <w:rPr>
                <w:rFonts w:ascii="Arial" w:hAnsi="Arial" w:cs="Arial"/>
                <w:sz w:val="22"/>
                <w:szCs w:val="22"/>
              </w:rPr>
            </w:pPr>
            <w:r w:rsidRPr="00035016">
              <w:rPr>
                <w:rFonts w:ascii="Arial" w:hAnsi="Arial" w:cs="Arial"/>
                <w:sz w:val="22"/>
                <w:szCs w:val="22"/>
              </w:rPr>
              <w:t>Apply 2 coats of internal and external disptempering and white-wash to entire guard room and generator room</w:t>
            </w:r>
          </w:p>
        </w:tc>
        <w:tc>
          <w:tcPr>
            <w:tcW w:w="870" w:type="dxa"/>
            <w:tcBorders>
              <w:top w:val="nil"/>
              <w:left w:val="nil"/>
              <w:bottom w:val="single" w:sz="4" w:space="0" w:color="auto"/>
              <w:right w:val="single" w:sz="4" w:space="0" w:color="auto"/>
            </w:tcBorders>
            <w:shd w:val="clear" w:color="auto" w:fill="auto"/>
            <w:noWrap/>
            <w:vAlign w:val="center"/>
            <w:hideMark/>
          </w:tcPr>
          <w:p w14:paraId="2F27D126"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nil"/>
              <w:left w:val="nil"/>
              <w:bottom w:val="single" w:sz="4" w:space="0" w:color="auto"/>
              <w:right w:val="single" w:sz="4" w:space="0" w:color="auto"/>
            </w:tcBorders>
            <w:shd w:val="clear" w:color="auto" w:fill="auto"/>
            <w:noWrap/>
            <w:vAlign w:val="center"/>
            <w:hideMark/>
          </w:tcPr>
          <w:p w14:paraId="258F7832"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250</w:t>
            </w:r>
          </w:p>
        </w:tc>
        <w:tc>
          <w:tcPr>
            <w:tcW w:w="1667" w:type="dxa"/>
            <w:tcBorders>
              <w:top w:val="nil"/>
              <w:left w:val="nil"/>
              <w:bottom w:val="single" w:sz="4" w:space="0" w:color="auto"/>
              <w:right w:val="single" w:sz="4" w:space="0" w:color="auto"/>
            </w:tcBorders>
            <w:shd w:val="clear" w:color="auto" w:fill="auto"/>
            <w:noWrap/>
            <w:vAlign w:val="center"/>
          </w:tcPr>
          <w:p w14:paraId="0C02E465" w14:textId="420215AC"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66009C14" w14:textId="29B28E19" w:rsidR="00035016" w:rsidRPr="00035016" w:rsidRDefault="00035016">
            <w:pPr>
              <w:jc w:val="center"/>
              <w:rPr>
                <w:rFonts w:ascii="Arial" w:hAnsi="Arial" w:cs="Arial"/>
                <w:color w:val="000000"/>
                <w:sz w:val="22"/>
                <w:szCs w:val="22"/>
              </w:rPr>
            </w:pPr>
          </w:p>
        </w:tc>
      </w:tr>
      <w:tr w:rsidR="00035016" w14:paraId="1DC44F7A" w14:textId="77777777" w:rsidTr="00836FA2">
        <w:trPr>
          <w:gridAfter w:val="1"/>
          <w:wAfter w:w="236" w:type="dxa"/>
          <w:trHeight w:val="43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B5B2431"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18</w:t>
            </w:r>
          </w:p>
        </w:tc>
        <w:tc>
          <w:tcPr>
            <w:tcW w:w="4820" w:type="dxa"/>
            <w:tcBorders>
              <w:top w:val="nil"/>
              <w:left w:val="nil"/>
              <w:bottom w:val="single" w:sz="4" w:space="0" w:color="auto"/>
              <w:right w:val="single" w:sz="4" w:space="0" w:color="auto"/>
            </w:tcBorders>
            <w:shd w:val="clear" w:color="auto" w:fill="auto"/>
            <w:vAlign w:val="bottom"/>
            <w:hideMark/>
          </w:tcPr>
          <w:p w14:paraId="32884052"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Apply plastering to plinth founation wall of the guard room and generator room</w:t>
            </w:r>
          </w:p>
        </w:tc>
        <w:tc>
          <w:tcPr>
            <w:tcW w:w="870" w:type="dxa"/>
            <w:tcBorders>
              <w:top w:val="nil"/>
              <w:left w:val="nil"/>
              <w:bottom w:val="single" w:sz="4" w:space="0" w:color="auto"/>
              <w:right w:val="single" w:sz="4" w:space="0" w:color="auto"/>
            </w:tcBorders>
            <w:shd w:val="clear" w:color="auto" w:fill="auto"/>
            <w:noWrap/>
            <w:vAlign w:val="center"/>
            <w:hideMark/>
          </w:tcPr>
          <w:p w14:paraId="30185F6F"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nil"/>
              <w:left w:val="nil"/>
              <w:bottom w:val="single" w:sz="4" w:space="0" w:color="auto"/>
              <w:right w:val="single" w:sz="4" w:space="0" w:color="auto"/>
            </w:tcBorders>
            <w:shd w:val="clear" w:color="auto" w:fill="auto"/>
            <w:noWrap/>
            <w:vAlign w:val="center"/>
            <w:hideMark/>
          </w:tcPr>
          <w:p w14:paraId="3211F067"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25</w:t>
            </w:r>
          </w:p>
        </w:tc>
        <w:tc>
          <w:tcPr>
            <w:tcW w:w="1667" w:type="dxa"/>
            <w:tcBorders>
              <w:top w:val="nil"/>
              <w:left w:val="nil"/>
              <w:bottom w:val="single" w:sz="4" w:space="0" w:color="auto"/>
              <w:right w:val="single" w:sz="4" w:space="0" w:color="auto"/>
            </w:tcBorders>
            <w:shd w:val="clear" w:color="auto" w:fill="auto"/>
            <w:noWrap/>
            <w:vAlign w:val="center"/>
          </w:tcPr>
          <w:p w14:paraId="75407967" w14:textId="39923B05"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457E6A64" w14:textId="650630FD" w:rsidR="00035016" w:rsidRPr="00035016" w:rsidRDefault="00035016">
            <w:pPr>
              <w:jc w:val="center"/>
              <w:rPr>
                <w:rFonts w:ascii="Arial" w:hAnsi="Arial" w:cs="Arial"/>
                <w:color w:val="000000"/>
                <w:sz w:val="22"/>
                <w:szCs w:val="22"/>
              </w:rPr>
            </w:pPr>
          </w:p>
        </w:tc>
      </w:tr>
      <w:tr w:rsidR="00035016" w14:paraId="595F8F00" w14:textId="77777777" w:rsidTr="00836FA2">
        <w:trPr>
          <w:gridAfter w:val="1"/>
          <w:wAfter w:w="236" w:type="dxa"/>
          <w:trHeight w:val="91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F29CA4C"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19</w:t>
            </w:r>
          </w:p>
        </w:tc>
        <w:tc>
          <w:tcPr>
            <w:tcW w:w="4820" w:type="dxa"/>
            <w:tcBorders>
              <w:top w:val="nil"/>
              <w:left w:val="nil"/>
              <w:bottom w:val="single" w:sz="4" w:space="0" w:color="auto"/>
              <w:right w:val="single" w:sz="4" w:space="0" w:color="auto"/>
            </w:tcBorders>
            <w:shd w:val="clear" w:color="auto" w:fill="auto"/>
            <w:vAlign w:val="bottom"/>
            <w:hideMark/>
          </w:tcPr>
          <w:p w14:paraId="51428A51"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Supply and fix new stell double leaf window with dimensio of 1.2m*1m each. Apply painting new painting to the current steel door in the room.</w:t>
            </w:r>
          </w:p>
        </w:tc>
        <w:tc>
          <w:tcPr>
            <w:tcW w:w="870" w:type="dxa"/>
            <w:tcBorders>
              <w:top w:val="nil"/>
              <w:left w:val="nil"/>
              <w:bottom w:val="single" w:sz="4" w:space="0" w:color="auto"/>
              <w:right w:val="single" w:sz="4" w:space="0" w:color="auto"/>
            </w:tcBorders>
            <w:shd w:val="clear" w:color="auto" w:fill="auto"/>
            <w:noWrap/>
            <w:vAlign w:val="center"/>
            <w:hideMark/>
          </w:tcPr>
          <w:p w14:paraId="00C134EC"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pcss</w:t>
            </w:r>
          </w:p>
        </w:tc>
        <w:tc>
          <w:tcPr>
            <w:tcW w:w="723" w:type="dxa"/>
            <w:tcBorders>
              <w:top w:val="nil"/>
              <w:left w:val="nil"/>
              <w:bottom w:val="single" w:sz="4" w:space="0" w:color="auto"/>
              <w:right w:val="single" w:sz="4" w:space="0" w:color="auto"/>
            </w:tcBorders>
            <w:shd w:val="clear" w:color="auto" w:fill="auto"/>
            <w:noWrap/>
            <w:vAlign w:val="center"/>
            <w:hideMark/>
          </w:tcPr>
          <w:p w14:paraId="0F18000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2</w:t>
            </w:r>
          </w:p>
        </w:tc>
        <w:tc>
          <w:tcPr>
            <w:tcW w:w="1667" w:type="dxa"/>
            <w:tcBorders>
              <w:top w:val="nil"/>
              <w:left w:val="nil"/>
              <w:bottom w:val="single" w:sz="4" w:space="0" w:color="auto"/>
              <w:right w:val="single" w:sz="4" w:space="0" w:color="auto"/>
            </w:tcBorders>
            <w:shd w:val="clear" w:color="auto" w:fill="auto"/>
            <w:noWrap/>
            <w:vAlign w:val="center"/>
          </w:tcPr>
          <w:p w14:paraId="26C4D7AB" w14:textId="1EC20E05"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68928E07" w14:textId="39EEF1E1" w:rsidR="00035016" w:rsidRPr="00035016" w:rsidRDefault="00035016">
            <w:pPr>
              <w:jc w:val="center"/>
              <w:rPr>
                <w:rFonts w:ascii="Arial" w:hAnsi="Arial" w:cs="Arial"/>
                <w:color w:val="000000"/>
                <w:sz w:val="22"/>
                <w:szCs w:val="22"/>
              </w:rPr>
            </w:pPr>
          </w:p>
        </w:tc>
      </w:tr>
      <w:tr w:rsidR="00035016" w14:paraId="68549AC2" w14:textId="77777777" w:rsidTr="00035016">
        <w:trPr>
          <w:gridAfter w:val="1"/>
          <w:wAfter w:w="236" w:type="dxa"/>
          <w:trHeight w:val="17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DDD19"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20</w:t>
            </w:r>
          </w:p>
        </w:tc>
        <w:tc>
          <w:tcPr>
            <w:tcW w:w="4820" w:type="dxa"/>
            <w:tcBorders>
              <w:top w:val="single" w:sz="4" w:space="0" w:color="auto"/>
              <w:left w:val="nil"/>
              <w:bottom w:val="single" w:sz="4" w:space="0" w:color="auto"/>
              <w:right w:val="single" w:sz="4" w:space="0" w:color="auto"/>
            </w:tcBorders>
            <w:shd w:val="clear" w:color="auto" w:fill="auto"/>
            <w:vAlign w:val="bottom"/>
            <w:hideMark/>
          </w:tcPr>
          <w:p w14:paraId="4317E9B7"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Apply new cement slurry plater finishing in the floor area of the guard room and generator room,</w:t>
            </w:r>
          </w:p>
        </w:tc>
        <w:tc>
          <w:tcPr>
            <w:tcW w:w="870" w:type="dxa"/>
            <w:tcBorders>
              <w:top w:val="single" w:sz="4" w:space="0" w:color="auto"/>
              <w:left w:val="nil"/>
              <w:bottom w:val="single" w:sz="4" w:space="0" w:color="auto"/>
              <w:right w:val="single" w:sz="4" w:space="0" w:color="auto"/>
            </w:tcBorders>
            <w:shd w:val="clear" w:color="auto" w:fill="auto"/>
            <w:noWrap/>
            <w:vAlign w:val="center"/>
            <w:hideMark/>
          </w:tcPr>
          <w:p w14:paraId="076DDEF6"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1D0F2FCD"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32</w:t>
            </w:r>
          </w:p>
        </w:tc>
        <w:tc>
          <w:tcPr>
            <w:tcW w:w="1667" w:type="dxa"/>
            <w:tcBorders>
              <w:top w:val="single" w:sz="4" w:space="0" w:color="auto"/>
              <w:left w:val="nil"/>
              <w:bottom w:val="single" w:sz="4" w:space="0" w:color="auto"/>
              <w:right w:val="single" w:sz="4" w:space="0" w:color="auto"/>
            </w:tcBorders>
            <w:shd w:val="clear" w:color="auto" w:fill="auto"/>
            <w:noWrap/>
            <w:vAlign w:val="center"/>
          </w:tcPr>
          <w:p w14:paraId="6AA99A4C" w14:textId="4E74693D" w:rsidR="00035016" w:rsidRPr="00035016" w:rsidRDefault="00035016">
            <w:pPr>
              <w:jc w:val="center"/>
              <w:rPr>
                <w:rFonts w:ascii="Arial" w:hAnsi="Arial" w:cs="Arial"/>
                <w:color w:val="000000"/>
                <w:sz w:val="22"/>
                <w:szCs w:val="22"/>
              </w:rPr>
            </w:pPr>
          </w:p>
        </w:tc>
        <w:tc>
          <w:tcPr>
            <w:tcW w:w="1824" w:type="dxa"/>
            <w:tcBorders>
              <w:top w:val="single" w:sz="4" w:space="0" w:color="auto"/>
              <w:left w:val="nil"/>
              <w:bottom w:val="single" w:sz="4" w:space="0" w:color="auto"/>
              <w:right w:val="single" w:sz="4" w:space="0" w:color="auto"/>
            </w:tcBorders>
            <w:shd w:val="clear" w:color="auto" w:fill="auto"/>
            <w:noWrap/>
            <w:vAlign w:val="center"/>
          </w:tcPr>
          <w:p w14:paraId="079132C0" w14:textId="15A0A205" w:rsidR="00035016" w:rsidRPr="00035016" w:rsidRDefault="00035016">
            <w:pPr>
              <w:jc w:val="center"/>
              <w:rPr>
                <w:rFonts w:ascii="Arial" w:hAnsi="Arial" w:cs="Arial"/>
                <w:color w:val="000000"/>
                <w:sz w:val="22"/>
                <w:szCs w:val="22"/>
              </w:rPr>
            </w:pPr>
          </w:p>
        </w:tc>
      </w:tr>
      <w:tr w:rsidR="00035016" w14:paraId="4FA1730E" w14:textId="77777777" w:rsidTr="00035016">
        <w:trPr>
          <w:gridAfter w:val="1"/>
          <w:wAfter w:w="236" w:type="dxa"/>
          <w:trHeight w:val="95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0C1E85C"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21</w:t>
            </w:r>
          </w:p>
        </w:tc>
        <w:tc>
          <w:tcPr>
            <w:tcW w:w="4820" w:type="dxa"/>
            <w:tcBorders>
              <w:top w:val="nil"/>
              <w:left w:val="nil"/>
              <w:bottom w:val="single" w:sz="4" w:space="0" w:color="auto"/>
              <w:right w:val="single" w:sz="4" w:space="0" w:color="auto"/>
            </w:tcBorders>
            <w:shd w:val="clear" w:color="auto" w:fill="auto"/>
            <w:vAlign w:val="bottom"/>
            <w:hideMark/>
          </w:tcPr>
          <w:p w14:paraId="79FBC9C4"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Fix the old X-bin windows and insert new X-bin window with steel box frame in generator room. Apply new painting the current steel door in the generator room.</w:t>
            </w:r>
          </w:p>
        </w:tc>
        <w:tc>
          <w:tcPr>
            <w:tcW w:w="870" w:type="dxa"/>
            <w:tcBorders>
              <w:top w:val="nil"/>
              <w:left w:val="nil"/>
              <w:bottom w:val="single" w:sz="4" w:space="0" w:color="auto"/>
              <w:right w:val="single" w:sz="4" w:space="0" w:color="auto"/>
            </w:tcBorders>
            <w:shd w:val="clear" w:color="auto" w:fill="auto"/>
            <w:noWrap/>
            <w:vAlign w:val="center"/>
            <w:hideMark/>
          </w:tcPr>
          <w:p w14:paraId="4B7854D2"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m2</w:t>
            </w:r>
          </w:p>
        </w:tc>
        <w:tc>
          <w:tcPr>
            <w:tcW w:w="723" w:type="dxa"/>
            <w:tcBorders>
              <w:top w:val="nil"/>
              <w:left w:val="nil"/>
              <w:bottom w:val="single" w:sz="4" w:space="0" w:color="auto"/>
              <w:right w:val="single" w:sz="4" w:space="0" w:color="auto"/>
            </w:tcBorders>
            <w:shd w:val="clear" w:color="auto" w:fill="auto"/>
            <w:noWrap/>
            <w:vAlign w:val="center"/>
            <w:hideMark/>
          </w:tcPr>
          <w:p w14:paraId="625AD66D"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4</w:t>
            </w:r>
          </w:p>
        </w:tc>
        <w:tc>
          <w:tcPr>
            <w:tcW w:w="1667" w:type="dxa"/>
            <w:tcBorders>
              <w:top w:val="nil"/>
              <w:left w:val="nil"/>
              <w:bottom w:val="single" w:sz="4" w:space="0" w:color="auto"/>
              <w:right w:val="single" w:sz="4" w:space="0" w:color="auto"/>
            </w:tcBorders>
            <w:shd w:val="clear" w:color="auto" w:fill="auto"/>
            <w:noWrap/>
            <w:vAlign w:val="center"/>
          </w:tcPr>
          <w:p w14:paraId="51E10124" w14:textId="1AC2E4FB"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3FF5B159" w14:textId="62F637AD" w:rsidR="00035016" w:rsidRPr="00035016" w:rsidRDefault="00035016">
            <w:pPr>
              <w:jc w:val="center"/>
              <w:rPr>
                <w:rFonts w:ascii="Arial" w:hAnsi="Arial" w:cs="Arial"/>
                <w:color w:val="000000"/>
                <w:sz w:val="22"/>
                <w:szCs w:val="22"/>
              </w:rPr>
            </w:pPr>
          </w:p>
        </w:tc>
      </w:tr>
      <w:tr w:rsidR="00035016" w14:paraId="51D06401" w14:textId="77777777" w:rsidTr="00035016">
        <w:trPr>
          <w:gridAfter w:val="1"/>
          <w:wAfter w:w="236" w:type="dxa"/>
          <w:trHeight w:val="92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7FC7C41D"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22</w:t>
            </w:r>
          </w:p>
        </w:tc>
        <w:tc>
          <w:tcPr>
            <w:tcW w:w="4820" w:type="dxa"/>
            <w:tcBorders>
              <w:top w:val="nil"/>
              <w:left w:val="nil"/>
              <w:bottom w:val="single" w:sz="4" w:space="0" w:color="auto"/>
              <w:right w:val="single" w:sz="4" w:space="0" w:color="auto"/>
            </w:tcBorders>
            <w:shd w:val="clear" w:color="auto" w:fill="auto"/>
            <w:vAlign w:val="bottom"/>
            <w:hideMark/>
          </w:tcPr>
          <w:p w14:paraId="2DBB792F"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Repair cracking areas of the troughs and applying plastering and cement slarry finish for bed and side walls of the troughs as anti-leakage control. this will be done as directed by engineer.</w:t>
            </w:r>
          </w:p>
        </w:tc>
        <w:tc>
          <w:tcPr>
            <w:tcW w:w="870" w:type="dxa"/>
            <w:tcBorders>
              <w:top w:val="nil"/>
              <w:left w:val="nil"/>
              <w:bottom w:val="single" w:sz="4" w:space="0" w:color="auto"/>
              <w:right w:val="single" w:sz="4" w:space="0" w:color="auto"/>
            </w:tcBorders>
            <w:shd w:val="clear" w:color="auto" w:fill="auto"/>
            <w:noWrap/>
            <w:vAlign w:val="center"/>
            <w:hideMark/>
          </w:tcPr>
          <w:p w14:paraId="0C24C23D"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Lums</w:t>
            </w:r>
          </w:p>
        </w:tc>
        <w:tc>
          <w:tcPr>
            <w:tcW w:w="723" w:type="dxa"/>
            <w:tcBorders>
              <w:top w:val="nil"/>
              <w:left w:val="nil"/>
              <w:bottom w:val="single" w:sz="4" w:space="0" w:color="auto"/>
              <w:right w:val="single" w:sz="4" w:space="0" w:color="auto"/>
            </w:tcBorders>
            <w:shd w:val="clear" w:color="auto" w:fill="auto"/>
            <w:noWrap/>
            <w:vAlign w:val="center"/>
            <w:hideMark/>
          </w:tcPr>
          <w:p w14:paraId="793C608B"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nil"/>
              <w:left w:val="nil"/>
              <w:bottom w:val="single" w:sz="4" w:space="0" w:color="auto"/>
              <w:right w:val="single" w:sz="4" w:space="0" w:color="auto"/>
            </w:tcBorders>
            <w:shd w:val="clear" w:color="auto" w:fill="auto"/>
            <w:noWrap/>
            <w:vAlign w:val="center"/>
          </w:tcPr>
          <w:p w14:paraId="1C50B227" w14:textId="779A6290"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5ECF4D2B" w14:textId="41D731B2" w:rsidR="00035016" w:rsidRPr="00035016" w:rsidRDefault="00035016">
            <w:pPr>
              <w:jc w:val="center"/>
              <w:rPr>
                <w:rFonts w:ascii="Arial" w:hAnsi="Arial" w:cs="Arial"/>
                <w:color w:val="000000"/>
                <w:sz w:val="22"/>
                <w:szCs w:val="22"/>
              </w:rPr>
            </w:pPr>
          </w:p>
        </w:tc>
      </w:tr>
      <w:tr w:rsidR="00035016" w14:paraId="66F07595" w14:textId="77777777" w:rsidTr="00035016">
        <w:trPr>
          <w:gridAfter w:val="1"/>
          <w:wAfter w:w="236" w:type="dxa"/>
          <w:trHeight w:val="494"/>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2995E18"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23</w:t>
            </w:r>
          </w:p>
        </w:tc>
        <w:tc>
          <w:tcPr>
            <w:tcW w:w="4820" w:type="dxa"/>
            <w:tcBorders>
              <w:top w:val="nil"/>
              <w:left w:val="nil"/>
              <w:bottom w:val="single" w:sz="4" w:space="0" w:color="auto"/>
              <w:right w:val="single" w:sz="4" w:space="0" w:color="auto"/>
            </w:tcBorders>
            <w:shd w:val="clear" w:color="auto" w:fill="auto"/>
            <w:vAlign w:val="bottom"/>
            <w:hideMark/>
          </w:tcPr>
          <w:p w14:paraId="10BB8F7F"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 xml:space="preserve">Construct new RCC animal trough for shoots /goats with dimensions fo 8m long* 0.8m wide and 0.3m high, the thickness of the wall is 15cm. Mixing ration 1:2:4 @ bar 12mm @ 20cmc/c. the bed concrete will 5cm thick slab. </w:t>
            </w:r>
          </w:p>
        </w:tc>
        <w:tc>
          <w:tcPr>
            <w:tcW w:w="870" w:type="dxa"/>
            <w:tcBorders>
              <w:top w:val="nil"/>
              <w:left w:val="nil"/>
              <w:bottom w:val="single" w:sz="4" w:space="0" w:color="auto"/>
              <w:right w:val="single" w:sz="4" w:space="0" w:color="auto"/>
            </w:tcBorders>
            <w:shd w:val="clear" w:color="auto" w:fill="auto"/>
            <w:noWrap/>
            <w:vAlign w:val="center"/>
            <w:hideMark/>
          </w:tcPr>
          <w:p w14:paraId="067CA746"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m3</w:t>
            </w:r>
          </w:p>
        </w:tc>
        <w:tc>
          <w:tcPr>
            <w:tcW w:w="723" w:type="dxa"/>
            <w:tcBorders>
              <w:top w:val="nil"/>
              <w:left w:val="nil"/>
              <w:bottom w:val="single" w:sz="4" w:space="0" w:color="auto"/>
              <w:right w:val="single" w:sz="4" w:space="0" w:color="auto"/>
            </w:tcBorders>
            <w:shd w:val="clear" w:color="auto" w:fill="auto"/>
            <w:noWrap/>
            <w:vAlign w:val="center"/>
            <w:hideMark/>
          </w:tcPr>
          <w:p w14:paraId="7729DB6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nil"/>
              <w:left w:val="nil"/>
              <w:bottom w:val="single" w:sz="4" w:space="0" w:color="auto"/>
              <w:right w:val="single" w:sz="4" w:space="0" w:color="auto"/>
            </w:tcBorders>
            <w:shd w:val="clear" w:color="auto" w:fill="auto"/>
            <w:noWrap/>
            <w:vAlign w:val="center"/>
          </w:tcPr>
          <w:p w14:paraId="1BD205DC" w14:textId="152E7E43"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633798DE" w14:textId="78C4138A" w:rsidR="00035016" w:rsidRPr="00035016" w:rsidRDefault="00035016">
            <w:pPr>
              <w:jc w:val="center"/>
              <w:rPr>
                <w:rFonts w:ascii="Arial" w:hAnsi="Arial" w:cs="Arial"/>
                <w:color w:val="000000"/>
                <w:sz w:val="22"/>
                <w:szCs w:val="22"/>
              </w:rPr>
            </w:pPr>
          </w:p>
        </w:tc>
      </w:tr>
      <w:tr w:rsidR="00035016" w14:paraId="68412BBF" w14:textId="77777777" w:rsidTr="00035016">
        <w:trPr>
          <w:gridAfter w:val="1"/>
          <w:wAfter w:w="236" w:type="dxa"/>
          <w:trHeight w:val="552"/>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1DBB56A" w14:textId="77777777" w:rsidR="00035016" w:rsidRPr="00035016" w:rsidRDefault="00035016">
            <w:pPr>
              <w:jc w:val="right"/>
              <w:rPr>
                <w:rFonts w:ascii="Arial" w:hAnsi="Arial" w:cs="Arial"/>
                <w:color w:val="000000"/>
                <w:sz w:val="22"/>
                <w:szCs w:val="22"/>
              </w:rPr>
            </w:pPr>
            <w:r w:rsidRPr="00035016">
              <w:rPr>
                <w:rFonts w:ascii="Arial" w:hAnsi="Arial" w:cs="Arial"/>
                <w:color w:val="000000"/>
                <w:sz w:val="22"/>
                <w:szCs w:val="22"/>
              </w:rPr>
              <w:t>24</w:t>
            </w:r>
          </w:p>
        </w:tc>
        <w:tc>
          <w:tcPr>
            <w:tcW w:w="4820" w:type="dxa"/>
            <w:tcBorders>
              <w:top w:val="nil"/>
              <w:left w:val="nil"/>
              <w:bottom w:val="single" w:sz="4" w:space="0" w:color="auto"/>
              <w:right w:val="single" w:sz="4" w:space="0" w:color="auto"/>
            </w:tcBorders>
            <w:shd w:val="clear" w:color="auto" w:fill="auto"/>
            <w:vAlign w:val="bottom"/>
            <w:hideMark/>
          </w:tcPr>
          <w:p w14:paraId="54CB66A5"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Remove all scattered unused or leftover materials including stone, plywood, reinforcement bars, small trees and sharbs or any other item from site, level all fence yard area inside fence and around fence.</w:t>
            </w:r>
          </w:p>
        </w:tc>
        <w:tc>
          <w:tcPr>
            <w:tcW w:w="870" w:type="dxa"/>
            <w:tcBorders>
              <w:top w:val="nil"/>
              <w:left w:val="nil"/>
              <w:bottom w:val="single" w:sz="4" w:space="0" w:color="auto"/>
              <w:right w:val="single" w:sz="4" w:space="0" w:color="auto"/>
            </w:tcBorders>
            <w:shd w:val="clear" w:color="auto" w:fill="auto"/>
            <w:noWrap/>
            <w:vAlign w:val="center"/>
            <w:hideMark/>
          </w:tcPr>
          <w:p w14:paraId="1A2D983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L/sum</w:t>
            </w:r>
          </w:p>
        </w:tc>
        <w:tc>
          <w:tcPr>
            <w:tcW w:w="723" w:type="dxa"/>
            <w:tcBorders>
              <w:top w:val="nil"/>
              <w:left w:val="nil"/>
              <w:bottom w:val="single" w:sz="4" w:space="0" w:color="auto"/>
              <w:right w:val="single" w:sz="4" w:space="0" w:color="auto"/>
            </w:tcBorders>
            <w:shd w:val="clear" w:color="auto" w:fill="auto"/>
            <w:noWrap/>
            <w:vAlign w:val="center"/>
            <w:hideMark/>
          </w:tcPr>
          <w:p w14:paraId="623457E1" w14:textId="77777777" w:rsidR="00035016" w:rsidRPr="00035016" w:rsidRDefault="00035016">
            <w:pPr>
              <w:jc w:val="center"/>
              <w:rPr>
                <w:rFonts w:ascii="Arial" w:hAnsi="Arial" w:cs="Arial"/>
                <w:color w:val="000000"/>
                <w:sz w:val="22"/>
                <w:szCs w:val="22"/>
              </w:rPr>
            </w:pPr>
            <w:r w:rsidRPr="00035016">
              <w:rPr>
                <w:rFonts w:ascii="Arial" w:hAnsi="Arial" w:cs="Arial"/>
                <w:color w:val="000000"/>
                <w:sz w:val="22"/>
                <w:szCs w:val="22"/>
              </w:rPr>
              <w:t>1</w:t>
            </w:r>
          </w:p>
        </w:tc>
        <w:tc>
          <w:tcPr>
            <w:tcW w:w="1667" w:type="dxa"/>
            <w:tcBorders>
              <w:top w:val="nil"/>
              <w:left w:val="nil"/>
              <w:bottom w:val="single" w:sz="4" w:space="0" w:color="auto"/>
              <w:right w:val="single" w:sz="4" w:space="0" w:color="auto"/>
            </w:tcBorders>
            <w:shd w:val="clear" w:color="auto" w:fill="auto"/>
            <w:noWrap/>
            <w:vAlign w:val="center"/>
          </w:tcPr>
          <w:p w14:paraId="0D1C48E7" w14:textId="481DC4F2" w:rsidR="00035016" w:rsidRPr="00035016" w:rsidRDefault="00035016">
            <w:pPr>
              <w:jc w:val="center"/>
              <w:rPr>
                <w:rFonts w:ascii="Arial" w:hAnsi="Arial" w:cs="Arial"/>
                <w:color w:val="000000"/>
                <w:sz w:val="22"/>
                <w:szCs w:val="22"/>
              </w:rPr>
            </w:pPr>
          </w:p>
        </w:tc>
        <w:tc>
          <w:tcPr>
            <w:tcW w:w="1824" w:type="dxa"/>
            <w:tcBorders>
              <w:top w:val="nil"/>
              <w:left w:val="nil"/>
              <w:bottom w:val="single" w:sz="4" w:space="0" w:color="auto"/>
              <w:right w:val="single" w:sz="4" w:space="0" w:color="auto"/>
            </w:tcBorders>
            <w:shd w:val="clear" w:color="auto" w:fill="auto"/>
            <w:noWrap/>
            <w:vAlign w:val="center"/>
          </w:tcPr>
          <w:p w14:paraId="11258A8E" w14:textId="33AE7DD3" w:rsidR="00035016" w:rsidRPr="00035016" w:rsidRDefault="00035016">
            <w:pPr>
              <w:jc w:val="center"/>
              <w:rPr>
                <w:rFonts w:ascii="Arial" w:hAnsi="Arial" w:cs="Arial"/>
                <w:color w:val="000000"/>
                <w:sz w:val="22"/>
                <w:szCs w:val="22"/>
              </w:rPr>
            </w:pPr>
          </w:p>
        </w:tc>
      </w:tr>
      <w:tr w:rsidR="00035016" w14:paraId="7D864EAF" w14:textId="77777777" w:rsidTr="00035016">
        <w:trPr>
          <w:gridAfter w:val="1"/>
          <w:wAfter w:w="236" w:type="dxa"/>
          <w:trHeight w:val="321"/>
        </w:trPr>
        <w:tc>
          <w:tcPr>
            <w:tcW w:w="709" w:type="dxa"/>
            <w:tcBorders>
              <w:top w:val="nil"/>
              <w:left w:val="single" w:sz="4" w:space="0" w:color="auto"/>
              <w:bottom w:val="single" w:sz="4" w:space="0" w:color="auto"/>
              <w:right w:val="single" w:sz="4" w:space="0" w:color="auto"/>
            </w:tcBorders>
            <w:shd w:val="clear" w:color="000000" w:fill="FCE4D6"/>
            <w:noWrap/>
            <w:vAlign w:val="center"/>
            <w:hideMark/>
          </w:tcPr>
          <w:p w14:paraId="27382723"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 </w:t>
            </w:r>
          </w:p>
        </w:tc>
        <w:tc>
          <w:tcPr>
            <w:tcW w:w="4820" w:type="dxa"/>
            <w:tcBorders>
              <w:top w:val="nil"/>
              <w:left w:val="nil"/>
              <w:bottom w:val="single" w:sz="4" w:space="0" w:color="auto"/>
              <w:right w:val="single" w:sz="4" w:space="0" w:color="auto"/>
            </w:tcBorders>
            <w:shd w:val="clear" w:color="000000" w:fill="FFF2CC"/>
            <w:vAlign w:val="center"/>
            <w:hideMark/>
          </w:tcPr>
          <w:p w14:paraId="30424102" w14:textId="777777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Sub total  D</w:t>
            </w:r>
          </w:p>
        </w:tc>
        <w:tc>
          <w:tcPr>
            <w:tcW w:w="870" w:type="dxa"/>
            <w:tcBorders>
              <w:top w:val="nil"/>
              <w:left w:val="nil"/>
              <w:bottom w:val="single" w:sz="4" w:space="0" w:color="auto"/>
              <w:right w:val="single" w:sz="4" w:space="0" w:color="auto"/>
            </w:tcBorders>
            <w:shd w:val="clear" w:color="000000" w:fill="FFF2CC"/>
            <w:noWrap/>
            <w:vAlign w:val="center"/>
            <w:hideMark/>
          </w:tcPr>
          <w:p w14:paraId="78C4B4A7"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 </w:t>
            </w:r>
          </w:p>
        </w:tc>
        <w:tc>
          <w:tcPr>
            <w:tcW w:w="723" w:type="dxa"/>
            <w:tcBorders>
              <w:top w:val="nil"/>
              <w:left w:val="nil"/>
              <w:bottom w:val="single" w:sz="4" w:space="0" w:color="auto"/>
              <w:right w:val="single" w:sz="4" w:space="0" w:color="auto"/>
            </w:tcBorders>
            <w:shd w:val="clear" w:color="000000" w:fill="FFF2CC"/>
            <w:noWrap/>
            <w:vAlign w:val="center"/>
            <w:hideMark/>
          </w:tcPr>
          <w:p w14:paraId="2D535D16"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 </w:t>
            </w:r>
          </w:p>
        </w:tc>
        <w:tc>
          <w:tcPr>
            <w:tcW w:w="1667" w:type="dxa"/>
            <w:tcBorders>
              <w:top w:val="nil"/>
              <w:left w:val="nil"/>
              <w:bottom w:val="single" w:sz="4" w:space="0" w:color="auto"/>
              <w:right w:val="single" w:sz="4" w:space="0" w:color="auto"/>
            </w:tcBorders>
            <w:shd w:val="clear" w:color="000000" w:fill="FFF2CC"/>
            <w:noWrap/>
            <w:vAlign w:val="center"/>
            <w:hideMark/>
          </w:tcPr>
          <w:p w14:paraId="7226D68D" w14:textId="77777777" w:rsidR="00035016" w:rsidRPr="00035016" w:rsidRDefault="00035016">
            <w:pPr>
              <w:rPr>
                <w:rFonts w:ascii="Arial" w:hAnsi="Arial" w:cs="Arial"/>
                <w:color w:val="000000"/>
                <w:sz w:val="22"/>
                <w:szCs w:val="22"/>
              </w:rPr>
            </w:pPr>
            <w:r w:rsidRPr="00035016">
              <w:rPr>
                <w:rFonts w:ascii="Arial" w:hAnsi="Arial" w:cs="Arial"/>
                <w:color w:val="000000"/>
                <w:sz w:val="22"/>
                <w:szCs w:val="22"/>
              </w:rPr>
              <w:t> </w:t>
            </w:r>
          </w:p>
        </w:tc>
        <w:tc>
          <w:tcPr>
            <w:tcW w:w="1824" w:type="dxa"/>
            <w:tcBorders>
              <w:top w:val="nil"/>
              <w:left w:val="nil"/>
              <w:bottom w:val="single" w:sz="4" w:space="0" w:color="auto"/>
              <w:right w:val="single" w:sz="4" w:space="0" w:color="auto"/>
            </w:tcBorders>
            <w:shd w:val="clear" w:color="000000" w:fill="FFF2CC"/>
            <w:noWrap/>
            <w:vAlign w:val="center"/>
            <w:hideMark/>
          </w:tcPr>
          <w:p w14:paraId="5701DCF4" w14:textId="391941B8"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 xml:space="preserve"> </w:t>
            </w:r>
          </w:p>
        </w:tc>
      </w:tr>
      <w:tr w:rsidR="00035016" w14:paraId="67E1BB85" w14:textId="77777777" w:rsidTr="00035016">
        <w:trPr>
          <w:gridAfter w:val="1"/>
          <w:wAfter w:w="236" w:type="dxa"/>
          <w:trHeight w:val="441"/>
        </w:trPr>
        <w:tc>
          <w:tcPr>
            <w:tcW w:w="7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4858BCF"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w:t>
            </w:r>
          </w:p>
        </w:tc>
        <w:tc>
          <w:tcPr>
            <w:tcW w:w="8080"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13DF8" w14:textId="77777777" w:rsidR="00035016" w:rsidRPr="00035016" w:rsidRDefault="00035016">
            <w:pPr>
              <w:jc w:val="center"/>
              <w:rPr>
                <w:rFonts w:ascii="Arial" w:hAnsi="Arial" w:cs="Arial"/>
                <w:b/>
                <w:bCs/>
                <w:color w:val="000000"/>
                <w:sz w:val="22"/>
                <w:szCs w:val="22"/>
              </w:rPr>
            </w:pPr>
            <w:r w:rsidRPr="00035016">
              <w:rPr>
                <w:rFonts w:ascii="Arial" w:hAnsi="Arial" w:cs="Arial"/>
                <w:b/>
                <w:bCs/>
                <w:color w:val="000000"/>
                <w:sz w:val="22"/>
                <w:szCs w:val="22"/>
              </w:rPr>
              <w:t xml:space="preserve">Grand Total </w:t>
            </w:r>
          </w:p>
        </w:tc>
        <w:tc>
          <w:tcPr>
            <w:tcW w:w="1824" w:type="dxa"/>
            <w:vMerge w:val="restart"/>
            <w:tcBorders>
              <w:top w:val="nil"/>
              <w:left w:val="single" w:sz="4" w:space="0" w:color="auto"/>
              <w:bottom w:val="single" w:sz="4" w:space="0" w:color="auto"/>
              <w:right w:val="single" w:sz="4" w:space="0" w:color="auto"/>
            </w:tcBorders>
            <w:shd w:val="clear" w:color="auto" w:fill="auto"/>
            <w:vAlign w:val="center"/>
            <w:hideMark/>
          </w:tcPr>
          <w:p w14:paraId="71C32EA7" w14:textId="18FB0677" w:rsidR="00035016" w:rsidRPr="00035016" w:rsidRDefault="00035016">
            <w:pPr>
              <w:rPr>
                <w:rFonts w:ascii="Arial" w:hAnsi="Arial" w:cs="Arial"/>
                <w:b/>
                <w:bCs/>
                <w:color w:val="000000"/>
                <w:sz w:val="22"/>
                <w:szCs w:val="22"/>
              </w:rPr>
            </w:pPr>
            <w:r w:rsidRPr="00035016">
              <w:rPr>
                <w:rFonts w:ascii="Arial" w:hAnsi="Arial" w:cs="Arial"/>
                <w:b/>
                <w:bCs/>
                <w:color w:val="000000"/>
                <w:sz w:val="22"/>
                <w:szCs w:val="22"/>
              </w:rPr>
              <w:t xml:space="preserve"> </w:t>
            </w:r>
          </w:p>
        </w:tc>
      </w:tr>
      <w:tr w:rsidR="00035016" w14:paraId="3E0DB682" w14:textId="77777777" w:rsidTr="00035016">
        <w:trPr>
          <w:trHeight w:val="301"/>
        </w:trPr>
        <w:tc>
          <w:tcPr>
            <w:tcW w:w="709" w:type="dxa"/>
            <w:vMerge/>
            <w:tcBorders>
              <w:top w:val="nil"/>
              <w:left w:val="single" w:sz="4" w:space="0" w:color="auto"/>
              <w:bottom w:val="single" w:sz="4" w:space="0" w:color="auto"/>
              <w:right w:val="single" w:sz="4" w:space="0" w:color="auto"/>
            </w:tcBorders>
            <w:vAlign w:val="center"/>
            <w:hideMark/>
          </w:tcPr>
          <w:p w14:paraId="59E3CB16" w14:textId="77777777" w:rsidR="00035016" w:rsidRPr="00035016" w:rsidRDefault="00035016">
            <w:pPr>
              <w:rPr>
                <w:rFonts w:ascii="Arial" w:hAnsi="Arial" w:cs="Arial"/>
                <w:b/>
                <w:bCs/>
                <w:color w:val="000000"/>
                <w:sz w:val="22"/>
                <w:szCs w:val="22"/>
              </w:rPr>
            </w:pPr>
          </w:p>
        </w:tc>
        <w:tc>
          <w:tcPr>
            <w:tcW w:w="8080" w:type="dxa"/>
            <w:gridSpan w:val="4"/>
            <w:vMerge/>
            <w:tcBorders>
              <w:top w:val="single" w:sz="4" w:space="0" w:color="auto"/>
              <w:left w:val="single" w:sz="4" w:space="0" w:color="auto"/>
              <w:bottom w:val="single" w:sz="4" w:space="0" w:color="auto"/>
              <w:right w:val="single" w:sz="4" w:space="0" w:color="auto"/>
            </w:tcBorders>
            <w:vAlign w:val="center"/>
            <w:hideMark/>
          </w:tcPr>
          <w:p w14:paraId="12F2E8CE" w14:textId="77777777" w:rsidR="00035016" w:rsidRPr="00035016" w:rsidRDefault="00035016">
            <w:pPr>
              <w:rPr>
                <w:rFonts w:ascii="Arial" w:hAnsi="Arial" w:cs="Arial"/>
                <w:b/>
                <w:bCs/>
                <w:color w:val="000000"/>
                <w:sz w:val="22"/>
                <w:szCs w:val="22"/>
              </w:rPr>
            </w:pPr>
          </w:p>
        </w:tc>
        <w:tc>
          <w:tcPr>
            <w:tcW w:w="1824" w:type="dxa"/>
            <w:vMerge/>
            <w:tcBorders>
              <w:top w:val="nil"/>
              <w:left w:val="single" w:sz="4" w:space="0" w:color="auto"/>
              <w:bottom w:val="single" w:sz="4" w:space="0" w:color="auto"/>
              <w:right w:val="single" w:sz="4" w:space="0" w:color="auto"/>
            </w:tcBorders>
            <w:vAlign w:val="center"/>
            <w:hideMark/>
          </w:tcPr>
          <w:p w14:paraId="0BD9EA33" w14:textId="77777777" w:rsidR="00035016" w:rsidRPr="00035016" w:rsidRDefault="00035016">
            <w:pPr>
              <w:rPr>
                <w:rFonts w:ascii="Arial" w:hAnsi="Arial" w:cs="Arial"/>
                <w:b/>
                <w:bCs/>
                <w:color w:val="000000"/>
                <w:sz w:val="22"/>
                <w:szCs w:val="22"/>
              </w:rPr>
            </w:pPr>
          </w:p>
        </w:tc>
        <w:tc>
          <w:tcPr>
            <w:tcW w:w="236" w:type="dxa"/>
            <w:tcBorders>
              <w:top w:val="nil"/>
              <w:left w:val="nil"/>
              <w:bottom w:val="nil"/>
              <w:right w:val="nil"/>
            </w:tcBorders>
            <w:shd w:val="clear" w:color="auto" w:fill="auto"/>
            <w:noWrap/>
            <w:vAlign w:val="bottom"/>
            <w:hideMark/>
          </w:tcPr>
          <w:p w14:paraId="41FA6551" w14:textId="77777777" w:rsidR="00035016" w:rsidRDefault="00035016">
            <w:pPr>
              <w:rPr>
                <w:rFonts w:ascii="Arial" w:hAnsi="Arial" w:cs="Arial"/>
                <w:b/>
                <w:bCs/>
                <w:color w:val="000000"/>
              </w:rPr>
            </w:pPr>
          </w:p>
        </w:tc>
      </w:tr>
    </w:tbl>
    <w:p w14:paraId="0E8A1F2D" w14:textId="77777777" w:rsidR="00482787" w:rsidRDefault="00482787" w:rsidP="00BD0FEF">
      <w:pPr>
        <w:rPr>
          <w:rFonts w:ascii="Arial" w:hAnsi="Arial" w:cs="Arial"/>
          <w:b/>
          <w:bCs/>
        </w:rPr>
      </w:pPr>
    </w:p>
    <w:p w14:paraId="36D5D2A2" w14:textId="77777777" w:rsidR="0062189B" w:rsidRPr="008A170A" w:rsidRDefault="0062189B" w:rsidP="00BD0FEF">
      <w:pPr>
        <w:rPr>
          <w:rFonts w:ascii="Arial" w:hAnsi="Arial" w:cs="Arial"/>
          <w:b/>
          <w:bCs/>
        </w:rPr>
      </w:pPr>
    </w:p>
    <w:p w14:paraId="07F0A04C" w14:textId="6C2F4911" w:rsidR="009276E9" w:rsidRPr="008A170A" w:rsidRDefault="009276E9" w:rsidP="00BD0FEF">
      <w:pPr>
        <w:rPr>
          <w:rFonts w:ascii="Arial" w:hAnsi="Arial" w:cs="Arial"/>
          <w:b/>
          <w:bCs/>
        </w:rPr>
      </w:pPr>
      <w:r>
        <w:rPr>
          <w:rFonts w:ascii="Arial" w:hAnsi="Arial" w:cs="Arial"/>
          <w:b/>
          <w:bCs/>
        </w:rPr>
        <w:t>SUMMARY SHEET</w:t>
      </w:r>
    </w:p>
    <w:tbl>
      <w:tblPr>
        <w:tblStyle w:val="TableGrid"/>
        <w:tblW w:w="9923" w:type="dxa"/>
        <w:tblInd w:w="-289" w:type="dxa"/>
        <w:tblLook w:val="04A0" w:firstRow="1" w:lastRow="0" w:firstColumn="1" w:lastColumn="0" w:noHBand="0" w:noVBand="1"/>
      </w:tblPr>
      <w:tblGrid>
        <w:gridCol w:w="851"/>
        <w:gridCol w:w="3544"/>
        <w:gridCol w:w="5528"/>
      </w:tblGrid>
      <w:tr w:rsidR="009276E9" w14:paraId="4A6264B8" w14:textId="77777777" w:rsidTr="00140805">
        <w:tc>
          <w:tcPr>
            <w:tcW w:w="851" w:type="dxa"/>
          </w:tcPr>
          <w:p w14:paraId="51DC4B21" w14:textId="77777777" w:rsidR="009276E9" w:rsidRDefault="009276E9" w:rsidP="00256B60">
            <w:pPr>
              <w:rPr>
                <w:rFonts w:ascii="Arial" w:hAnsi="Arial" w:cs="Arial"/>
                <w:b/>
                <w:bCs/>
              </w:rPr>
            </w:pPr>
            <w:r>
              <w:rPr>
                <w:rFonts w:ascii="Arial" w:hAnsi="Arial" w:cs="Arial"/>
                <w:b/>
                <w:bCs/>
              </w:rPr>
              <w:t>No</w:t>
            </w:r>
          </w:p>
        </w:tc>
        <w:tc>
          <w:tcPr>
            <w:tcW w:w="3544" w:type="dxa"/>
          </w:tcPr>
          <w:p w14:paraId="0B3B0F1A" w14:textId="77777777" w:rsidR="009276E9" w:rsidRDefault="009276E9" w:rsidP="00256B60">
            <w:pPr>
              <w:rPr>
                <w:rFonts w:ascii="Arial" w:hAnsi="Arial" w:cs="Arial"/>
                <w:b/>
                <w:bCs/>
              </w:rPr>
            </w:pPr>
            <w:r>
              <w:rPr>
                <w:rFonts w:ascii="Arial" w:hAnsi="Arial" w:cs="Arial"/>
                <w:b/>
                <w:bCs/>
              </w:rPr>
              <w:t>Description</w:t>
            </w:r>
          </w:p>
        </w:tc>
        <w:tc>
          <w:tcPr>
            <w:tcW w:w="5528" w:type="dxa"/>
          </w:tcPr>
          <w:p w14:paraId="73BF1150" w14:textId="62A03345" w:rsidR="009276E9" w:rsidRDefault="009276E9" w:rsidP="00256B60">
            <w:pPr>
              <w:rPr>
                <w:rFonts w:ascii="Arial" w:hAnsi="Arial" w:cs="Arial"/>
                <w:b/>
                <w:bCs/>
              </w:rPr>
            </w:pPr>
            <w:r>
              <w:rPr>
                <w:rFonts w:ascii="Arial" w:hAnsi="Arial" w:cs="Arial"/>
                <w:b/>
                <w:bCs/>
              </w:rPr>
              <w:t>TOTAL</w:t>
            </w:r>
          </w:p>
        </w:tc>
      </w:tr>
      <w:tr w:rsidR="009276E9" w14:paraId="2F5BC841" w14:textId="77777777" w:rsidTr="00140805">
        <w:tc>
          <w:tcPr>
            <w:tcW w:w="851" w:type="dxa"/>
          </w:tcPr>
          <w:p w14:paraId="3BBEC029" w14:textId="77777777" w:rsidR="009276E9" w:rsidRPr="00696E69" w:rsidRDefault="009276E9" w:rsidP="00256B60">
            <w:pPr>
              <w:rPr>
                <w:rFonts w:ascii="Arial" w:hAnsi="Arial" w:cs="Arial"/>
              </w:rPr>
            </w:pPr>
            <w:r>
              <w:rPr>
                <w:rFonts w:ascii="Arial" w:hAnsi="Arial" w:cs="Arial"/>
              </w:rPr>
              <w:t>1</w:t>
            </w:r>
          </w:p>
        </w:tc>
        <w:tc>
          <w:tcPr>
            <w:tcW w:w="3544" w:type="dxa"/>
          </w:tcPr>
          <w:p w14:paraId="1FDEAC27" w14:textId="4111F3EB" w:rsidR="009276E9" w:rsidRPr="00D01DD3" w:rsidRDefault="00D01DD3" w:rsidP="00256B60">
            <w:pPr>
              <w:rPr>
                <w:rFonts w:ascii="Arial" w:hAnsi="Arial" w:cs="Arial"/>
                <w:lang w:val="en-US"/>
              </w:rPr>
            </w:pPr>
            <w:r>
              <w:rPr>
                <w:rFonts w:ascii="Arial" w:hAnsi="Arial" w:cs="Arial"/>
                <w:lang w:val="en-US"/>
              </w:rPr>
              <w:t>Total of one (1) borehole</w:t>
            </w:r>
          </w:p>
        </w:tc>
        <w:tc>
          <w:tcPr>
            <w:tcW w:w="5528" w:type="dxa"/>
          </w:tcPr>
          <w:p w14:paraId="3C7F240B" w14:textId="65B74288" w:rsidR="009276E9" w:rsidRPr="00482787" w:rsidRDefault="009276E9" w:rsidP="00256B60">
            <w:pPr>
              <w:rPr>
                <w:rFonts w:ascii="Arial" w:hAnsi="Arial" w:cs="Arial"/>
                <w:lang w:val="en-US"/>
              </w:rPr>
            </w:pPr>
          </w:p>
        </w:tc>
      </w:tr>
      <w:tr w:rsidR="009276E9" w14:paraId="045E9686" w14:textId="77777777" w:rsidTr="00140805">
        <w:tc>
          <w:tcPr>
            <w:tcW w:w="851" w:type="dxa"/>
          </w:tcPr>
          <w:p w14:paraId="0C989F79" w14:textId="77777777" w:rsidR="009276E9" w:rsidRDefault="009276E9" w:rsidP="00256B60">
            <w:pPr>
              <w:rPr>
                <w:rFonts w:ascii="Arial" w:hAnsi="Arial" w:cs="Arial"/>
              </w:rPr>
            </w:pPr>
          </w:p>
        </w:tc>
        <w:tc>
          <w:tcPr>
            <w:tcW w:w="3544" w:type="dxa"/>
          </w:tcPr>
          <w:p w14:paraId="562AAD56" w14:textId="251D474C" w:rsidR="009276E9" w:rsidRPr="009276E9" w:rsidRDefault="009276E9" w:rsidP="00256B60">
            <w:pPr>
              <w:rPr>
                <w:rFonts w:ascii="Arial" w:hAnsi="Arial" w:cs="Arial"/>
                <w:b/>
                <w:bCs/>
              </w:rPr>
            </w:pPr>
            <w:r>
              <w:rPr>
                <w:rFonts w:ascii="Arial" w:hAnsi="Arial" w:cs="Arial"/>
                <w:b/>
                <w:bCs/>
              </w:rPr>
              <w:t>Gran total with tax and transportation costs.</w:t>
            </w:r>
            <w:r w:rsidR="00CF5ED9">
              <w:rPr>
                <w:rFonts w:ascii="Arial" w:hAnsi="Arial" w:cs="Arial"/>
                <w:b/>
                <w:bCs/>
              </w:rPr>
              <w:t xml:space="preserve"> </w:t>
            </w:r>
          </w:p>
        </w:tc>
        <w:tc>
          <w:tcPr>
            <w:tcW w:w="5528" w:type="dxa"/>
          </w:tcPr>
          <w:p w14:paraId="3E48A7EA" w14:textId="77777777" w:rsidR="009276E9" w:rsidRDefault="009276E9" w:rsidP="00256B60">
            <w:pPr>
              <w:rPr>
                <w:rFonts w:ascii="Arial" w:hAnsi="Arial" w:cs="Arial"/>
              </w:rPr>
            </w:pPr>
          </w:p>
        </w:tc>
      </w:tr>
    </w:tbl>
    <w:p w14:paraId="538597E9" w14:textId="569B1151" w:rsidR="00B67C09" w:rsidRPr="008A170A" w:rsidRDefault="00B67C09" w:rsidP="00BD0FEF">
      <w:pPr>
        <w:rPr>
          <w:rFonts w:ascii="Arial" w:hAnsi="Arial" w:cs="Arial"/>
          <w:b/>
          <w:bCs/>
        </w:rPr>
      </w:pPr>
    </w:p>
    <w:p w14:paraId="32A6473F" w14:textId="49E6467F" w:rsidR="00903D45" w:rsidRPr="008A170A" w:rsidRDefault="00903D45" w:rsidP="00903D45">
      <w:pPr>
        <w:rPr>
          <w:rFonts w:ascii="Arial" w:hAnsi="Arial" w:cs="Arial"/>
        </w:rPr>
      </w:pPr>
    </w:p>
    <w:sectPr w:rsidR="00903D45" w:rsidRPr="008A170A" w:rsidSect="00C365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92BC8" w14:textId="77777777" w:rsidR="00C3651D" w:rsidRDefault="00C3651D" w:rsidP="00F94688">
      <w:r>
        <w:separator/>
      </w:r>
    </w:p>
  </w:endnote>
  <w:endnote w:type="continuationSeparator" w:id="0">
    <w:p w14:paraId="292C6784" w14:textId="77777777" w:rsidR="00C3651D" w:rsidRDefault="00C3651D" w:rsidP="00F94688">
      <w:r>
        <w:continuationSeparator/>
      </w:r>
    </w:p>
  </w:endnote>
  <w:endnote w:id="1">
    <w:p w14:paraId="003486B9" w14:textId="77777777" w:rsidR="009125AE" w:rsidRPr="001B207F" w:rsidRDefault="009125AE" w:rsidP="009125AE">
      <w:pPr>
        <w:pStyle w:val="EndnoteText"/>
        <w:rPr>
          <w:sz w:val="18"/>
          <w:szCs w:val="18"/>
          <w:lang w:val="en-US"/>
        </w:rPr>
      </w:pPr>
      <w:r w:rsidRPr="001B207F">
        <w:rPr>
          <w:rStyle w:val="EndnoteReference"/>
          <w:sz w:val="18"/>
          <w:szCs w:val="18"/>
        </w:rPr>
        <w:endnoteRef/>
      </w:r>
      <w:r w:rsidRPr="001B207F">
        <w:rPr>
          <w:sz w:val="18"/>
          <w:szCs w:val="18"/>
        </w:rPr>
        <w:t xml:space="preserve"> </w:t>
      </w:r>
      <w:r w:rsidRPr="001B207F">
        <w:rPr>
          <w:sz w:val="18"/>
          <w:szCs w:val="18"/>
          <w:lang w:val="en-US"/>
        </w:rPr>
        <w:t>UNICEF Somalia Humanitarian Situation Report No. 3, 31 March 2023.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6D58E" w14:textId="77777777" w:rsidR="00C3651D" w:rsidRDefault="00C3651D" w:rsidP="00F94688">
      <w:r>
        <w:separator/>
      </w:r>
    </w:p>
  </w:footnote>
  <w:footnote w:type="continuationSeparator" w:id="0">
    <w:p w14:paraId="4BA0668E" w14:textId="77777777" w:rsidR="00C3651D" w:rsidRDefault="00C3651D" w:rsidP="00F946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3D1838"/>
    <w:multiLevelType w:val="hybridMultilevel"/>
    <w:tmpl w:val="EFC84D6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15:restartNumberingAfterBreak="0">
    <w:nsid w:val="3F1F546C"/>
    <w:multiLevelType w:val="hybridMultilevel"/>
    <w:tmpl w:val="94144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181959"/>
    <w:multiLevelType w:val="hybridMultilevel"/>
    <w:tmpl w:val="39386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2D026B"/>
    <w:multiLevelType w:val="hybridMultilevel"/>
    <w:tmpl w:val="34E8F3B6"/>
    <w:lvl w:ilvl="0" w:tplc="32A41188">
      <w:start w:val="1"/>
      <w:numFmt w:val="decimal"/>
      <w:lvlText w:val="%1."/>
      <w:lvlJc w:val="left"/>
      <w:pPr>
        <w:ind w:left="36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685CFD"/>
    <w:multiLevelType w:val="hybridMultilevel"/>
    <w:tmpl w:val="AA0E78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3C45BB9"/>
    <w:multiLevelType w:val="multilevel"/>
    <w:tmpl w:val="C3C87498"/>
    <w:lvl w:ilvl="0">
      <w:start w:val="1"/>
      <w:numFmt w:val="upperRoman"/>
      <w:lvlText w:val="%1."/>
      <w:lvlJc w:val="right"/>
      <w:pPr>
        <w:tabs>
          <w:tab w:val="num" w:pos="720"/>
        </w:tabs>
        <w:ind w:left="720" w:hanging="360"/>
      </w:pPr>
    </w:lvl>
    <w:lvl w:ilvl="1">
      <w:start w:val="1"/>
      <w:numFmt w:val="decimal"/>
      <w:lvlText w:val="%2."/>
      <w:lvlJc w:val="left"/>
      <w:pPr>
        <w:ind w:left="502" w:hanging="360"/>
      </w:pPr>
      <w:rPr>
        <w:rFonts w:hint="default"/>
      </w:r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7C3F4C2D"/>
    <w:multiLevelType w:val="hybridMultilevel"/>
    <w:tmpl w:val="25EC54B0"/>
    <w:lvl w:ilvl="0" w:tplc="A37EC390">
      <w:start w:val="4"/>
      <w:numFmt w:val="decimal"/>
      <w:lvlText w:val="%1."/>
      <w:lvlJc w:val="left"/>
      <w:pPr>
        <w:ind w:left="360" w:hanging="360"/>
      </w:pPr>
      <w:rPr>
        <w:rFonts w:ascii="Arial" w:hAnsi="Arial" w:cs="Arial"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16cid:durableId="1346638831">
    <w:abstractNumId w:val="0"/>
  </w:num>
  <w:num w:numId="2" w16cid:durableId="317996554">
    <w:abstractNumId w:val="3"/>
  </w:num>
  <w:num w:numId="3" w16cid:durableId="1836874304">
    <w:abstractNumId w:val="5"/>
  </w:num>
  <w:num w:numId="4" w16cid:durableId="1506285867">
    <w:abstractNumId w:val="6"/>
  </w:num>
  <w:num w:numId="5" w16cid:durableId="1323849857">
    <w:abstractNumId w:val="2"/>
  </w:num>
  <w:num w:numId="6" w16cid:durableId="722290921">
    <w:abstractNumId w:val="4"/>
  </w:num>
  <w:num w:numId="7" w16cid:durableId="9191716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688"/>
    <w:rsid w:val="00035016"/>
    <w:rsid w:val="00066517"/>
    <w:rsid w:val="0008158A"/>
    <w:rsid w:val="000A492B"/>
    <w:rsid w:val="00101A76"/>
    <w:rsid w:val="00140805"/>
    <w:rsid w:val="001447D9"/>
    <w:rsid w:val="0017767D"/>
    <w:rsid w:val="002051DF"/>
    <w:rsid w:val="0020553D"/>
    <w:rsid w:val="00207A11"/>
    <w:rsid w:val="002139A1"/>
    <w:rsid w:val="00235DDB"/>
    <w:rsid w:val="00271CCF"/>
    <w:rsid w:val="00272804"/>
    <w:rsid w:val="002A3148"/>
    <w:rsid w:val="002D0E93"/>
    <w:rsid w:val="003226FE"/>
    <w:rsid w:val="00342A00"/>
    <w:rsid w:val="003C36E4"/>
    <w:rsid w:val="00414813"/>
    <w:rsid w:val="00461622"/>
    <w:rsid w:val="00461D08"/>
    <w:rsid w:val="0046279F"/>
    <w:rsid w:val="00482787"/>
    <w:rsid w:val="00496A24"/>
    <w:rsid w:val="004A6112"/>
    <w:rsid w:val="004B011A"/>
    <w:rsid w:val="004E041A"/>
    <w:rsid w:val="0050318C"/>
    <w:rsid w:val="00513200"/>
    <w:rsid w:val="00521829"/>
    <w:rsid w:val="005230FE"/>
    <w:rsid w:val="005247B4"/>
    <w:rsid w:val="00554A6E"/>
    <w:rsid w:val="00572DB3"/>
    <w:rsid w:val="00573B5C"/>
    <w:rsid w:val="005B7616"/>
    <w:rsid w:val="005C0CB2"/>
    <w:rsid w:val="005D25FF"/>
    <w:rsid w:val="0062189B"/>
    <w:rsid w:val="00652A83"/>
    <w:rsid w:val="00657B00"/>
    <w:rsid w:val="00666BE1"/>
    <w:rsid w:val="00683E53"/>
    <w:rsid w:val="00696E69"/>
    <w:rsid w:val="006C27C4"/>
    <w:rsid w:val="006F2137"/>
    <w:rsid w:val="007A5C7C"/>
    <w:rsid w:val="007B5047"/>
    <w:rsid w:val="007D13A7"/>
    <w:rsid w:val="00812C58"/>
    <w:rsid w:val="00813844"/>
    <w:rsid w:val="00813D9E"/>
    <w:rsid w:val="00836FA2"/>
    <w:rsid w:val="008907FB"/>
    <w:rsid w:val="00896F4C"/>
    <w:rsid w:val="008A170A"/>
    <w:rsid w:val="008B48CC"/>
    <w:rsid w:val="008F2177"/>
    <w:rsid w:val="00903D45"/>
    <w:rsid w:val="009125AE"/>
    <w:rsid w:val="009276E9"/>
    <w:rsid w:val="00981B90"/>
    <w:rsid w:val="009A019E"/>
    <w:rsid w:val="009C541D"/>
    <w:rsid w:val="009E1083"/>
    <w:rsid w:val="009F05C6"/>
    <w:rsid w:val="00A016C3"/>
    <w:rsid w:val="00A078B4"/>
    <w:rsid w:val="00A213DE"/>
    <w:rsid w:val="00AC2CC6"/>
    <w:rsid w:val="00AE4082"/>
    <w:rsid w:val="00B25C7A"/>
    <w:rsid w:val="00B63A9D"/>
    <w:rsid w:val="00B67C09"/>
    <w:rsid w:val="00BB28A3"/>
    <w:rsid w:val="00BD0FEF"/>
    <w:rsid w:val="00BD4D40"/>
    <w:rsid w:val="00BD618B"/>
    <w:rsid w:val="00BF0F30"/>
    <w:rsid w:val="00C06CCA"/>
    <w:rsid w:val="00C3651D"/>
    <w:rsid w:val="00C806DF"/>
    <w:rsid w:val="00C9343A"/>
    <w:rsid w:val="00CD1C53"/>
    <w:rsid w:val="00CF071C"/>
    <w:rsid w:val="00CF5ED9"/>
    <w:rsid w:val="00D01DD3"/>
    <w:rsid w:val="00D8548D"/>
    <w:rsid w:val="00DE593E"/>
    <w:rsid w:val="00DF25E5"/>
    <w:rsid w:val="00E13C82"/>
    <w:rsid w:val="00E2700D"/>
    <w:rsid w:val="00E348CC"/>
    <w:rsid w:val="00E42074"/>
    <w:rsid w:val="00E5367E"/>
    <w:rsid w:val="00E537A7"/>
    <w:rsid w:val="00E61452"/>
    <w:rsid w:val="00E823EB"/>
    <w:rsid w:val="00E84506"/>
    <w:rsid w:val="00F52821"/>
    <w:rsid w:val="00F737D7"/>
    <w:rsid w:val="00F94688"/>
    <w:rsid w:val="00FA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5AF58"/>
  <w15:chartTrackingRefBased/>
  <w15:docId w15:val="{DCE4A948-A195-594B-A151-F499D79DC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89B"/>
    <w:rPr>
      <w:rFonts w:ascii="Times New Roman" w:eastAsia="Times New Roman" w:hAnsi="Times New Roman" w:cs="Times New Roman"/>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U 5,RedR Bullet List,Dot pt,No Spacing1,List Paragraph Char Char Char,Indicator Text,List Paragraph1,Numbered Para 1,List Paragraph12,Bullet Points,MAIN CONTENT,Bullet 1,Colorful List - Accent 11,F5 List Paragraph,List Paragraph2,Premier"/>
    <w:basedOn w:val="Normal"/>
    <w:link w:val="ListParagraphChar"/>
    <w:uiPriority w:val="34"/>
    <w:qFormat/>
    <w:rsid w:val="00F94688"/>
    <w:pPr>
      <w:spacing w:after="160" w:line="259" w:lineRule="auto"/>
      <w:ind w:left="720"/>
      <w:contextualSpacing/>
    </w:pPr>
    <w:rPr>
      <w:rFonts w:asciiTheme="minorHAnsi" w:eastAsiaTheme="minorHAnsi" w:hAnsiTheme="minorHAnsi" w:cstheme="minorBidi"/>
      <w:sz w:val="22"/>
      <w:szCs w:val="22"/>
      <w:lang w:val="en-US"/>
    </w:rPr>
  </w:style>
  <w:style w:type="character" w:styleId="Hyperlink">
    <w:name w:val="Hyperlink"/>
    <w:basedOn w:val="DefaultParagraphFont"/>
    <w:uiPriority w:val="99"/>
    <w:unhideWhenUsed/>
    <w:rsid w:val="00F94688"/>
    <w:rPr>
      <w:color w:val="0563C1" w:themeColor="hyperlink"/>
      <w:u w:val="single"/>
    </w:rPr>
  </w:style>
  <w:style w:type="paragraph" w:styleId="FootnoteText">
    <w:name w:val="footnote text"/>
    <w:basedOn w:val="Normal"/>
    <w:link w:val="FootnoteTextChar"/>
    <w:uiPriority w:val="99"/>
    <w:unhideWhenUsed/>
    <w:rsid w:val="00F94688"/>
    <w:rPr>
      <w:rFonts w:ascii="Gill Sans MT" w:eastAsiaTheme="minorHAnsi" w:hAnsi="Gill Sans MT" w:cstheme="minorBidi"/>
      <w:sz w:val="20"/>
      <w:szCs w:val="20"/>
      <w:lang w:val="nl-NL"/>
    </w:rPr>
  </w:style>
  <w:style w:type="character" w:customStyle="1" w:styleId="FootnoteTextChar">
    <w:name w:val="Footnote Text Char"/>
    <w:basedOn w:val="DefaultParagraphFont"/>
    <w:link w:val="FootnoteText"/>
    <w:uiPriority w:val="99"/>
    <w:rsid w:val="00F94688"/>
    <w:rPr>
      <w:rFonts w:ascii="Gill Sans MT" w:hAnsi="Gill Sans MT"/>
      <w:sz w:val="20"/>
      <w:szCs w:val="20"/>
      <w:lang w:val="nl-NL"/>
    </w:rPr>
  </w:style>
  <w:style w:type="character" w:styleId="FootnoteReference">
    <w:name w:val="footnote reference"/>
    <w:basedOn w:val="DefaultParagraphFont"/>
    <w:uiPriority w:val="99"/>
    <w:semiHidden/>
    <w:unhideWhenUsed/>
    <w:rsid w:val="00F94688"/>
    <w:rPr>
      <w:vertAlign w:val="superscript"/>
    </w:rPr>
  </w:style>
  <w:style w:type="paragraph" w:styleId="NormalWeb">
    <w:name w:val="Normal (Web)"/>
    <w:basedOn w:val="Normal"/>
    <w:uiPriority w:val="99"/>
    <w:unhideWhenUsed/>
    <w:rsid w:val="00AE4082"/>
    <w:pPr>
      <w:spacing w:before="100" w:beforeAutospacing="1" w:after="100" w:afterAutospacing="1"/>
    </w:pPr>
    <w:rPr>
      <w:lang w:val="en-US"/>
    </w:rPr>
  </w:style>
  <w:style w:type="character" w:styleId="FollowedHyperlink">
    <w:name w:val="FollowedHyperlink"/>
    <w:basedOn w:val="DefaultParagraphFont"/>
    <w:uiPriority w:val="99"/>
    <w:semiHidden/>
    <w:unhideWhenUsed/>
    <w:rsid w:val="00101A76"/>
    <w:rPr>
      <w:color w:val="954F72" w:themeColor="followedHyperlink"/>
      <w:u w:val="single"/>
    </w:rPr>
  </w:style>
  <w:style w:type="character" w:styleId="UnresolvedMention">
    <w:name w:val="Unresolved Mention"/>
    <w:basedOn w:val="DefaultParagraphFont"/>
    <w:uiPriority w:val="99"/>
    <w:semiHidden/>
    <w:unhideWhenUsed/>
    <w:rsid w:val="00101A76"/>
    <w:rPr>
      <w:color w:val="605E5C"/>
      <w:shd w:val="clear" w:color="auto" w:fill="E1DFDD"/>
    </w:rPr>
  </w:style>
  <w:style w:type="paragraph" w:styleId="Header">
    <w:name w:val="header"/>
    <w:basedOn w:val="Normal"/>
    <w:link w:val="HeaderChar"/>
    <w:uiPriority w:val="99"/>
    <w:unhideWhenUsed/>
    <w:rsid w:val="00BD0FEF"/>
    <w:pPr>
      <w:tabs>
        <w:tab w:val="center" w:pos="4680"/>
        <w:tab w:val="right" w:pos="9360"/>
      </w:tabs>
    </w:pPr>
    <w:rPr>
      <w:rFonts w:asciiTheme="minorHAnsi" w:eastAsiaTheme="minorHAnsi" w:hAnsiTheme="minorHAnsi" w:cstheme="minorBidi"/>
      <w:sz w:val="22"/>
      <w:szCs w:val="22"/>
      <w:lang w:val="en-US"/>
    </w:rPr>
  </w:style>
  <w:style w:type="character" w:customStyle="1" w:styleId="HeaderChar">
    <w:name w:val="Header Char"/>
    <w:basedOn w:val="DefaultParagraphFont"/>
    <w:link w:val="Header"/>
    <w:uiPriority w:val="99"/>
    <w:rsid w:val="00BD0FEF"/>
    <w:rPr>
      <w:sz w:val="22"/>
      <w:szCs w:val="22"/>
    </w:rPr>
  </w:style>
  <w:style w:type="paragraph" w:styleId="Footer">
    <w:name w:val="footer"/>
    <w:basedOn w:val="Normal"/>
    <w:link w:val="FooterChar"/>
    <w:uiPriority w:val="99"/>
    <w:unhideWhenUsed/>
    <w:rsid w:val="00BD0FEF"/>
    <w:pPr>
      <w:tabs>
        <w:tab w:val="center" w:pos="4680"/>
        <w:tab w:val="right" w:pos="9360"/>
      </w:tabs>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rsid w:val="00BD0FEF"/>
    <w:rPr>
      <w:sz w:val="22"/>
      <w:szCs w:val="22"/>
    </w:rPr>
  </w:style>
  <w:style w:type="table" w:styleId="TableGrid">
    <w:name w:val="Table Grid"/>
    <w:basedOn w:val="TableNormal"/>
    <w:uiPriority w:val="39"/>
    <w:rsid w:val="00E8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67C09"/>
    <w:rPr>
      <w:sz w:val="22"/>
      <w:szCs w:val="22"/>
    </w:rPr>
  </w:style>
  <w:style w:type="paragraph" w:styleId="BalloonText">
    <w:name w:val="Balloon Text"/>
    <w:basedOn w:val="Normal"/>
    <w:link w:val="BalloonTextChar"/>
    <w:uiPriority w:val="99"/>
    <w:semiHidden/>
    <w:unhideWhenUsed/>
    <w:rsid w:val="00271CCF"/>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271CCF"/>
    <w:rPr>
      <w:rFonts w:ascii="Segoe UI" w:eastAsia="Times New Roman" w:hAnsi="Segoe UI" w:cs="Segoe UI"/>
      <w:sz w:val="18"/>
      <w:szCs w:val="18"/>
    </w:rPr>
  </w:style>
  <w:style w:type="character" w:customStyle="1" w:styleId="ListParagraphChar">
    <w:name w:val="List Paragraph Char"/>
    <w:aliases w:val="U 5 Char,RedR Bullet List Char,Dot pt Char,No Spacing1 Char,List Paragraph Char Char Char Char,Indicator Text Char,List Paragraph1 Char,Numbered Para 1 Char,List Paragraph12 Char,Bullet Points Char,MAIN CONTENT Char,Bullet 1 Char"/>
    <w:link w:val="ListParagraph"/>
    <w:uiPriority w:val="34"/>
    <w:qFormat/>
    <w:locked/>
    <w:rsid w:val="00235DDB"/>
    <w:rPr>
      <w:sz w:val="22"/>
      <w:szCs w:val="22"/>
    </w:rPr>
  </w:style>
  <w:style w:type="character" w:styleId="PageNumber">
    <w:name w:val="page number"/>
    <w:rsid w:val="009125AE"/>
    <w:rPr>
      <w:rFonts w:cs="Times New Roman"/>
    </w:rPr>
  </w:style>
  <w:style w:type="paragraph" w:styleId="EndnoteText">
    <w:name w:val="endnote text"/>
    <w:basedOn w:val="Normal"/>
    <w:link w:val="EndnoteTextChar"/>
    <w:uiPriority w:val="99"/>
    <w:semiHidden/>
    <w:unhideWhenUsed/>
    <w:rsid w:val="009125AE"/>
    <w:rPr>
      <w:rFonts w:ascii="Arial" w:hAnsi="Arial" w:cs="Arial"/>
      <w:sz w:val="20"/>
      <w:szCs w:val="20"/>
      <w:lang w:val="en-GB"/>
    </w:rPr>
  </w:style>
  <w:style w:type="character" w:customStyle="1" w:styleId="EndnoteTextChar">
    <w:name w:val="Endnote Text Char"/>
    <w:basedOn w:val="DefaultParagraphFont"/>
    <w:link w:val="EndnoteText"/>
    <w:uiPriority w:val="99"/>
    <w:semiHidden/>
    <w:rsid w:val="009125AE"/>
    <w:rPr>
      <w:rFonts w:ascii="Arial" w:eastAsia="Times New Roman" w:hAnsi="Arial" w:cs="Arial"/>
      <w:sz w:val="20"/>
      <w:szCs w:val="20"/>
      <w:lang w:val="en-GB"/>
    </w:rPr>
  </w:style>
  <w:style w:type="character" w:styleId="EndnoteReference">
    <w:name w:val="endnote reference"/>
    <w:basedOn w:val="DefaultParagraphFont"/>
    <w:uiPriority w:val="99"/>
    <w:semiHidden/>
    <w:unhideWhenUsed/>
    <w:rsid w:val="009125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58801">
      <w:bodyDiv w:val="1"/>
      <w:marLeft w:val="0"/>
      <w:marRight w:val="0"/>
      <w:marTop w:val="0"/>
      <w:marBottom w:val="0"/>
      <w:divBdr>
        <w:top w:val="none" w:sz="0" w:space="0" w:color="auto"/>
        <w:left w:val="none" w:sz="0" w:space="0" w:color="auto"/>
        <w:bottom w:val="none" w:sz="0" w:space="0" w:color="auto"/>
        <w:right w:val="none" w:sz="0" w:space="0" w:color="auto"/>
      </w:divBdr>
    </w:div>
    <w:div w:id="163936067">
      <w:bodyDiv w:val="1"/>
      <w:marLeft w:val="0"/>
      <w:marRight w:val="0"/>
      <w:marTop w:val="0"/>
      <w:marBottom w:val="0"/>
      <w:divBdr>
        <w:top w:val="none" w:sz="0" w:space="0" w:color="auto"/>
        <w:left w:val="none" w:sz="0" w:space="0" w:color="auto"/>
        <w:bottom w:val="none" w:sz="0" w:space="0" w:color="auto"/>
        <w:right w:val="none" w:sz="0" w:space="0" w:color="auto"/>
      </w:divBdr>
    </w:div>
    <w:div w:id="172038556">
      <w:bodyDiv w:val="1"/>
      <w:marLeft w:val="0"/>
      <w:marRight w:val="0"/>
      <w:marTop w:val="0"/>
      <w:marBottom w:val="0"/>
      <w:divBdr>
        <w:top w:val="none" w:sz="0" w:space="0" w:color="auto"/>
        <w:left w:val="none" w:sz="0" w:space="0" w:color="auto"/>
        <w:bottom w:val="none" w:sz="0" w:space="0" w:color="auto"/>
        <w:right w:val="none" w:sz="0" w:space="0" w:color="auto"/>
      </w:divBdr>
    </w:div>
    <w:div w:id="194975203">
      <w:bodyDiv w:val="1"/>
      <w:marLeft w:val="0"/>
      <w:marRight w:val="0"/>
      <w:marTop w:val="0"/>
      <w:marBottom w:val="0"/>
      <w:divBdr>
        <w:top w:val="none" w:sz="0" w:space="0" w:color="auto"/>
        <w:left w:val="none" w:sz="0" w:space="0" w:color="auto"/>
        <w:bottom w:val="none" w:sz="0" w:space="0" w:color="auto"/>
        <w:right w:val="none" w:sz="0" w:space="0" w:color="auto"/>
      </w:divBdr>
    </w:div>
    <w:div w:id="306933256">
      <w:bodyDiv w:val="1"/>
      <w:marLeft w:val="0"/>
      <w:marRight w:val="0"/>
      <w:marTop w:val="0"/>
      <w:marBottom w:val="0"/>
      <w:divBdr>
        <w:top w:val="none" w:sz="0" w:space="0" w:color="auto"/>
        <w:left w:val="none" w:sz="0" w:space="0" w:color="auto"/>
        <w:bottom w:val="none" w:sz="0" w:space="0" w:color="auto"/>
        <w:right w:val="none" w:sz="0" w:space="0" w:color="auto"/>
      </w:divBdr>
    </w:div>
    <w:div w:id="466633227">
      <w:bodyDiv w:val="1"/>
      <w:marLeft w:val="0"/>
      <w:marRight w:val="0"/>
      <w:marTop w:val="0"/>
      <w:marBottom w:val="0"/>
      <w:divBdr>
        <w:top w:val="none" w:sz="0" w:space="0" w:color="auto"/>
        <w:left w:val="none" w:sz="0" w:space="0" w:color="auto"/>
        <w:bottom w:val="none" w:sz="0" w:space="0" w:color="auto"/>
        <w:right w:val="none" w:sz="0" w:space="0" w:color="auto"/>
      </w:divBdr>
    </w:div>
    <w:div w:id="478576224">
      <w:bodyDiv w:val="1"/>
      <w:marLeft w:val="0"/>
      <w:marRight w:val="0"/>
      <w:marTop w:val="0"/>
      <w:marBottom w:val="0"/>
      <w:divBdr>
        <w:top w:val="none" w:sz="0" w:space="0" w:color="auto"/>
        <w:left w:val="none" w:sz="0" w:space="0" w:color="auto"/>
        <w:bottom w:val="none" w:sz="0" w:space="0" w:color="auto"/>
        <w:right w:val="none" w:sz="0" w:space="0" w:color="auto"/>
      </w:divBdr>
    </w:div>
    <w:div w:id="619804511">
      <w:bodyDiv w:val="1"/>
      <w:marLeft w:val="0"/>
      <w:marRight w:val="0"/>
      <w:marTop w:val="0"/>
      <w:marBottom w:val="0"/>
      <w:divBdr>
        <w:top w:val="none" w:sz="0" w:space="0" w:color="auto"/>
        <w:left w:val="none" w:sz="0" w:space="0" w:color="auto"/>
        <w:bottom w:val="none" w:sz="0" w:space="0" w:color="auto"/>
        <w:right w:val="none" w:sz="0" w:space="0" w:color="auto"/>
      </w:divBdr>
    </w:div>
    <w:div w:id="625891313">
      <w:bodyDiv w:val="1"/>
      <w:marLeft w:val="0"/>
      <w:marRight w:val="0"/>
      <w:marTop w:val="0"/>
      <w:marBottom w:val="0"/>
      <w:divBdr>
        <w:top w:val="none" w:sz="0" w:space="0" w:color="auto"/>
        <w:left w:val="none" w:sz="0" w:space="0" w:color="auto"/>
        <w:bottom w:val="none" w:sz="0" w:space="0" w:color="auto"/>
        <w:right w:val="none" w:sz="0" w:space="0" w:color="auto"/>
      </w:divBdr>
    </w:div>
    <w:div w:id="627518457">
      <w:bodyDiv w:val="1"/>
      <w:marLeft w:val="0"/>
      <w:marRight w:val="0"/>
      <w:marTop w:val="0"/>
      <w:marBottom w:val="0"/>
      <w:divBdr>
        <w:top w:val="none" w:sz="0" w:space="0" w:color="auto"/>
        <w:left w:val="none" w:sz="0" w:space="0" w:color="auto"/>
        <w:bottom w:val="none" w:sz="0" w:space="0" w:color="auto"/>
        <w:right w:val="none" w:sz="0" w:space="0" w:color="auto"/>
      </w:divBdr>
    </w:div>
    <w:div w:id="759837942">
      <w:bodyDiv w:val="1"/>
      <w:marLeft w:val="0"/>
      <w:marRight w:val="0"/>
      <w:marTop w:val="0"/>
      <w:marBottom w:val="0"/>
      <w:divBdr>
        <w:top w:val="none" w:sz="0" w:space="0" w:color="auto"/>
        <w:left w:val="none" w:sz="0" w:space="0" w:color="auto"/>
        <w:bottom w:val="none" w:sz="0" w:space="0" w:color="auto"/>
        <w:right w:val="none" w:sz="0" w:space="0" w:color="auto"/>
      </w:divBdr>
    </w:div>
    <w:div w:id="804586070">
      <w:bodyDiv w:val="1"/>
      <w:marLeft w:val="0"/>
      <w:marRight w:val="0"/>
      <w:marTop w:val="0"/>
      <w:marBottom w:val="0"/>
      <w:divBdr>
        <w:top w:val="none" w:sz="0" w:space="0" w:color="auto"/>
        <w:left w:val="none" w:sz="0" w:space="0" w:color="auto"/>
        <w:bottom w:val="none" w:sz="0" w:space="0" w:color="auto"/>
        <w:right w:val="none" w:sz="0" w:space="0" w:color="auto"/>
      </w:divBdr>
    </w:div>
    <w:div w:id="816803469">
      <w:bodyDiv w:val="1"/>
      <w:marLeft w:val="0"/>
      <w:marRight w:val="0"/>
      <w:marTop w:val="0"/>
      <w:marBottom w:val="0"/>
      <w:divBdr>
        <w:top w:val="none" w:sz="0" w:space="0" w:color="auto"/>
        <w:left w:val="none" w:sz="0" w:space="0" w:color="auto"/>
        <w:bottom w:val="none" w:sz="0" w:space="0" w:color="auto"/>
        <w:right w:val="none" w:sz="0" w:space="0" w:color="auto"/>
      </w:divBdr>
    </w:div>
    <w:div w:id="914516014">
      <w:bodyDiv w:val="1"/>
      <w:marLeft w:val="0"/>
      <w:marRight w:val="0"/>
      <w:marTop w:val="0"/>
      <w:marBottom w:val="0"/>
      <w:divBdr>
        <w:top w:val="none" w:sz="0" w:space="0" w:color="auto"/>
        <w:left w:val="none" w:sz="0" w:space="0" w:color="auto"/>
        <w:bottom w:val="none" w:sz="0" w:space="0" w:color="auto"/>
        <w:right w:val="none" w:sz="0" w:space="0" w:color="auto"/>
      </w:divBdr>
    </w:div>
    <w:div w:id="935409384">
      <w:bodyDiv w:val="1"/>
      <w:marLeft w:val="0"/>
      <w:marRight w:val="0"/>
      <w:marTop w:val="0"/>
      <w:marBottom w:val="0"/>
      <w:divBdr>
        <w:top w:val="none" w:sz="0" w:space="0" w:color="auto"/>
        <w:left w:val="none" w:sz="0" w:space="0" w:color="auto"/>
        <w:bottom w:val="none" w:sz="0" w:space="0" w:color="auto"/>
        <w:right w:val="none" w:sz="0" w:space="0" w:color="auto"/>
      </w:divBdr>
    </w:div>
    <w:div w:id="974483266">
      <w:bodyDiv w:val="1"/>
      <w:marLeft w:val="0"/>
      <w:marRight w:val="0"/>
      <w:marTop w:val="0"/>
      <w:marBottom w:val="0"/>
      <w:divBdr>
        <w:top w:val="none" w:sz="0" w:space="0" w:color="auto"/>
        <w:left w:val="none" w:sz="0" w:space="0" w:color="auto"/>
        <w:bottom w:val="none" w:sz="0" w:space="0" w:color="auto"/>
        <w:right w:val="none" w:sz="0" w:space="0" w:color="auto"/>
      </w:divBdr>
    </w:div>
    <w:div w:id="977756798">
      <w:bodyDiv w:val="1"/>
      <w:marLeft w:val="0"/>
      <w:marRight w:val="0"/>
      <w:marTop w:val="0"/>
      <w:marBottom w:val="0"/>
      <w:divBdr>
        <w:top w:val="none" w:sz="0" w:space="0" w:color="auto"/>
        <w:left w:val="none" w:sz="0" w:space="0" w:color="auto"/>
        <w:bottom w:val="none" w:sz="0" w:space="0" w:color="auto"/>
        <w:right w:val="none" w:sz="0" w:space="0" w:color="auto"/>
      </w:divBdr>
    </w:div>
    <w:div w:id="993215762">
      <w:bodyDiv w:val="1"/>
      <w:marLeft w:val="0"/>
      <w:marRight w:val="0"/>
      <w:marTop w:val="0"/>
      <w:marBottom w:val="0"/>
      <w:divBdr>
        <w:top w:val="none" w:sz="0" w:space="0" w:color="auto"/>
        <w:left w:val="none" w:sz="0" w:space="0" w:color="auto"/>
        <w:bottom w:val="none" w:sz="0" w:space="0" w:color="auto"/>
        <w:right w:val="none" w:sz="0" w:space="0" w:color="auto"/>
      </w:divBdr>
    </w:div>
    <w:div w:id="1072697388">
      <w:bodyDiv w:val="1"/>
      <w:marLeft w:val="0"/>
      <w:marRight w:val="0"/>
      <w:marTop w:val="0"/>
      <w:marBottom w:val="0"/>
      <w:divBdr>
        <w:top w:val="none" w:sz="0" w:space="0" w:color="auto"/>
        <w:left w:val="none" w:sz="0" w:space="0" w:color="auto"/>
        <w:bottom w:val="none" w:sz="0" w:space="0" w:color="auto"/>
        <w:right w:val="none" w:sz="0" w:space="0" w:color="auto"/>
      </w:divBdr>
    </w:div>
    <w:div w:id="1229145452">
      <w:bodyDiv w:val="1"/>
      <w:marLeft w:val="0"/>
      <w:marRight w:val="0"/>
      <w:marTop w:val="0"/>
      <w:marBottom w:val="0"/>
      <w:divBdr>
        <w:top w:val="none" w:sz="0" w:space="0" w:color="auto"/>
        <w:left w:val="none" w:sz="0" w:space="0" w:color="auto"/>
        <w:bottom w:val="none" w:sz="0" w:space="0" w:color="auto"/>
        <w:right w:val="none" w:sz="0" w:space="0" w:color="auto"/>
      </w:divBdr>
    </w:div>
    <w:div w:id="1344743312">
      <w:bodyDiv w:val="1"/>
      <w:marLeft w:val="0"/>
      <w:marRight w:val="0"/>
      <w:marTop w:val="0"/>
      <w:marBottom w:val="0"/>
      <w:divBdr>
        <w:top w:val="none" w:sz="0" w:space="0" w:color="auto"/>
        <w:left w:val="none" w:sz="0" w:space="0" w:color="auto"/>
        <w:bottom w:val="none" w:sz="0" w:space="0" w:color="auto"/>
        <w:right w:val="none" w:sz="0" w:space="0" w:color="auto"/>
      </w:divBdr>
    </w:div>
    <w:div w:id="1595819527">
      <w:bodyDiv w:val="1"/>
      <w:marLeft w:val="0"/>
      <w:marRight w:val="0"/>
      <w:marTop w:val="0"/>
      <w:marBottom w:val="0"/>
      <w:divBdr>
        <w:top w:val="none" w:sz="0" w:space="0" w:color="auto"/>
        <w:left w:val="none" w:sz="0" w:space="0" w:color="auto"/>
        <w:bottom w:val="none" w:sz="0" w:space="0" w:color="auto"/>
        <w:right w:val="none" w:sz="0" w:space="0" w:color="auto"/>
      </w:divBdr>
    </w:div>
    <w:div w:id="1613441857">
      <w:bodyDiv w:val="1"/>
      <w:marLeft w:val="0"/>
      <w:marRight w:val="0"/>
      <w:marTop w:val="0"/>
      <w:marBottom w:val="0"/>
      <w:divBdr>
        <w:top w:val="none" w:sz="0" w:space="0" w:color="auto"/>
        <w:left w:val="none" w:sz="0" w:space="0" w:color="auto"/>
        <w:bottom w:val="none" w:sz="0" w:space="0" w:color="auto"/>
        <w:right w:val="none" w:sz="0" w:space="0" w:color="auto"/>
      </w:divBdr>
    </w:div>
    <w:div w:id="1709379613">
      <w:bodyDiv w:val="1"/>
      <w:marLeft w:val="0"/>
      <w:marRight w:val="0"/>
      <w:marTop w:val="0"/>
      <w:marBottom w:val="0"/>
      <w:divBdr>
        <w:top w:val="none" w:sz="0" w:space="0" w:color="auto"/>
        <w:left w:val="none" w:sz="0" w:space="0" w:color="auto"/>
        <w:bottom w:val="none" w:sz="0" w:space="0" w:color="auto"/>
        <w:right w:val="none" w:sz="0" w:space="0" w:color="auto"/>
      </w:divBdr>
    </w:div>
    <w:div w:id="1723401402">
      <w:bodyDiv w:val="1"/>
      <w:marLeft w:val="0"/>
      <w:marRight w:val="0"/>
      <w:marTop w:val="0"/>
      <w:marBottom w:val="0"/>
      <w:divBdr>
        <w:top w:val="none" w:sz="0" w:space="0" w:color="auto"/>
        <w:left w:val="none" w:sz="0" w:space="0" w:color="auto"/>
        <w:bottom w:val="none" w:sz="0" w:space="0" w:color="auto"/>
        <w:right w:val="none" w:sz="0" w:space="0" w:color="auto"/>
      </w:divBdr>
    </w:div>
    <w:div w:id="1816682453">
      <w:bodyDiv w:val="1"/>
      <w:marLeft w:val="0"/>
      <w:marRight w:val="0"/>
      <w:marTop w:val="0"/>
      <w:marBottom w:val="0"/>
      <w:divBdr>
        <w:top w:val="none" w:sz="0" w:space="0" w:color="auto"/>
        <w:left w:val="none" w:sz="0" w:space="0" w:color="auto"/>
        <w:bottom w:val="none" w:sz="0" w:space="0" w:color="auto"/>
        <w:right w:val="none" w:sz="0" w:space="0" w:color="auto"/>
      </w:divBdr>
    </w:div>
    <w:div w:id="213381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1440</Words>
  <Characters>8212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9633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Sulaiman</dc:creator>
  <cp:keywords/>
  <dc:description/>
  <cp:lastModifiedBy>Hussein Muse Jama</cp:lastModifiedBy>
  <cp:revision>2</cp:revision>
  <cp:lastPrinted>2023-09-17T07:14:00Z</cp:lastPrinted>
  <dcterms:created xsi:type="dcterms:W3CDTF">2024-03-19T07:10:00Z</dcterms:created>
  <dcterms:modified xsi:type="dcterms:W3CDTF">2024-03-19T07:10:00Z</dcterms:modified>
  <cp:category/>
</cp:coreProperties>
</file>