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673B4" w14:textId="539A6274" w:rsidR="00C16D35" w:rsidRPr="00100D81" w:rsidRDefault="000D2654" w:rsidP="00AD6523">
      <w:pPr>
        <w:pStyle w:val="Heading1"/>
        <w:spacing w:before="0" w:line="240" w:lineRule="auto"/>
        <w:jc w:val="center"/>
        <w:rPr>
          <w:rFonts w:ascii="Lato" w:hAnsi="Lato" w:cs="Arial"/>
          <w:b/>
          <w:bCs/>
          <w:sz w:val="22"/>
          <w:szCs w:val="22"/>
          <w:shd w:val="clear" w:color="auto" w:fill="D9D9D9"/>
        </w:rPr>
      </w:pPr>
      <w:r w:rsidRPr="00100D81">
        <w:rPr>
          <w:rFonts w:ascii="Lato" w:hAnsi="Lato" w:cs="Arial"/>
          <w:b/>
          <w:bCs/>
          <w:sz w:val="22"/>
          <w:szCs w:val="22"/>
          <w:shd w:val="clear" w:color="auto" w:fill="D9D9D9"/>
        </w:rPr>
        <w:t>INVITATION TO BID FOR CONSULTANCY</w:t>
      </w:r>
    </w:p>
    <w:p w14:paraId="796907EC" w14:textId="16AD5DFB" w:rsidR="00997957" w:rsidRPr="00D829A7" w:rsidRDefault="00997957" w:rsidP="00AD6523">
      <w:pPr>
        <w:spacing w:after="0" w:line="240" w:lineRule="auto"/>
        <w:jc w:val="center"/>
        <w:rPr>
          <w:rFonts w:ascii="Lato" w:hAnsi="Lato" w:cs="Arial"/>
          <w:b/>
          <w:bCs/>
          <w:color w:val="EE0000"/>
        </w:rPr>
      </w:pPr>
      <w:r w:rsidRPr="00D829A7">
        <w:rPr>
          <w:rFonts w:ascii="Lato" w:hAnsi="Lato" w:cs="Arial"/>
          <w:b/>
          <w:bCs/>
          <w:color w:val="EE0000"/>
        </w:rPr>
        <w:t>ITB/SOM/CO/</w:t>
      </w:r>
      <w:r w:rsidR="00100D81" w:rsidRPr="00D829A7">
        <w:rPr>
          <w:rFonts w:ascii="Lato" w:hAnsi="Lato" w:cs="Arial"/>
          <w:b/>
          <w:bCs/>
          <w:color w:val="EE0000"/>
        </w:rPr>
        <w:t>04/001</w:t>
      </w:r>
    </w:p>
    <w:tbl>
      <w:tblPr>
        <w:tblW w:w="11016" w:type="dxa"/>
        <w:tblInd w:w="-82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495"/>
        <w:gridCol w:w="2935"/>
        <w:gridCol w:w="5390"/>
        <w:gridCol w:w="2196"/>
      </w:tblGrid>
      <w:tr w:rsidR="00472275" w:rsidRPr="00D829A7" w14:paraId="143027D4" w14:textId="77777777" w:rsidTr="00F4777B">
        <w:trPr>
          <w:trHeight w:val="882"/>
        </w:trPr>
        <w:tc>
          <w:tcPr>
            <w:tcW w:w="495" w:type="dxa"/>
            <w:shd w:val="clear" w:color="auto" w:fill="F2F2F2"/>
          </w:tcPr>
          <w:p w14:paraId="75FF71AD" w14:textId="77777777" w:rsidR="00B7426D" w:rsidRPr="00D829A7" w:rsidRDefault="00B7426D" w:rsidP="00AD6523">
            <w:pPr>
              <w:spacing w:after="0" w:line="240" w:lineRule="auto"/>
              <w:jc w:val="both"/>
              <w:rPr>
                <w:rFonts w:ascii="Lato" w:hAnsi="Lato" w:cs="Arial"/>
                <w:color w:val="000000" w:themeColor="text1"/>
              </w:rPr>
            </w:pPr>
            <w:r w:rsidRPr="00D829A7">
              <w:rPr>
                <w:rFonts w:ascii="Lato" w:hAnsi="Lato" w:cs="Arial"/>
                <w:color w:val="000000" w:themeColor="text1"/>
              </w:rPr>
              <w:t>1</w:t>
            </w:r>
          </w:p>
        </w:tc>
        <w:tc>
          <w:tcPr>
            <w:tcW w:w="2935" w:type="dxa"/>
            <w:shd w:val="clear" w:color="auto" w:fill="F2F2F2"/>
          </w:tcPr>
          <w:p w14:paraId="63B8E90A" w14:textId="77777777" w:rsidR="00B7426D" w:rsidRPr="00D829A7" w:rsidRDefault="00B7426D" w:rsidP="00AD6523">
            <w:pPr>
              <w:spacing w:after="0" w:line="240" w:lineRule="auto"/>
              <w:jc w:val="both"/>
              <w:rPr>
                <w:rFonts w:ascii="Lato" w:hAnsi="Lato" w:cs="Arial"/>
                <w:b/>
                <w:color w:val="000000" w:themeColor="text1"/>
              </w:rPr>
            </w:pPr>
            <w:r w:rsidRPr="00D829A7">
              <w:rPr>
                <w:rFonts w:ascii="Lato" w:hAnsi="Lato" w:cs="Arial"/>
                <w:b/>
                <w:color w:val="000000" w:themeColor="text1"/>
              </w:rPr>
              <w:t>Title of Consultancy</w:t>
            </w:r>
          </w:p>
        </w:tc>
        <w:tc>
          <w:tcPr>
            <w:tcW w:w="7586" w:type="dxa"/>
            <w:gridSpan w:val="2"/>
          </w:tcPr>
          <w:p w14:paraId="3AEF94E7" w14:textId="456EF484" w:rsidR="00B7426D" w:rsidRPr="00D829A7" w:rsidRDefault="005720F0" w:rsidP="00D829A7">
            <w:pPr>
              <w:spacing w:after="0" w:line="240" w:lineRule="auto"/>
              <w:rPr>
                <w:rFonts w:ascii="Lato" w:hAnsi="Lato" w:cs="Arial"/>
                <w:b/>
                <w:bCs/>
                <w:color w:val="000000" w:themeColor="text1"/>
              </w:rPr>
            </w:pPr>
            <w:r w:rsidRPr="00D829A7">
              <w:rPr>
                <w:rFonts w:ascii="Lato" w:hAnsi="Lato" w:cs="Arial"/>
                <w:b/>
                <w:bCs/>
                <w:color w:val="000000" w:themeColor="text1"/>
              </w:rPr>
              <w:t>Consultancy Services for the Development of Student Digital Attendance Tracking Application for Educational Institutions in Somalia</w:t>
            </w:r>
          </w:p>
        </w:tc>
      </w:tr>
      <w:tr w:rsidR="00472275" w:rsidRPr="00100D81" w14:paraId="29E05DEE" w14:textId="77777777" w:rsidTr="00F4777B">
        <w:trPr>
          <w:trHeight w:val="50"/>
        </w:trPr>
        <w:tc>
          <w:tcPr>
            <w:tcW w:w="495" w:type="dxa"/>
            <w:shd w:val="clear" w:color="auto" w:fill="F2F2F2"/>
          </w:tcPr>
          <w:p w14:paraId="1674B58D" w14:textId="77777777" w:rsidR="00B7426D" w:rsidRPr="00100D81" w:rsidRDefault="00B7426D" w:rsidP="00AD6523">
            <w:pPr>
              <w:spacing w:after="0" w:line="240" w:lineRule="auto"/>
              <w:jc w:val="both"/>
              <w:rPr>
                <w:rFonts w:ascii="Lato" w:hAnsi="Lato" w:cs="Arial"/>
                <w:color w:val="000000" w:themeColor="text1"/>
              </w:rPr>
            </w:pPr>
            <w:r w:rsidRPr="00100D81">
              <w:rPr>
                <w:rFonts w:ascii="Lato" w:hAnsi="Lato" w:cs="Arial"/>
                <w:color w:val="000000" w:themeColor="text1"/>
              </w:rPr>
              <w:t>2</w:t>
            </w:r>
          </w:p>
        </w:tc>
        <w:tc>
          <w:tcPr>
            <w:tcW w:w="2935" w:type="dxa"/>
            <w:shd w:val="clear" w:color="auto" w:fill="F2F2F2"/>
          </w:tcPr>
          <w:p w14:paraId="1665AB48" w14:textId="77777777" w:rsidR="00B7426D" w:rsidRPr="00100D81" w:rsidRDefault="00B7426D" w:rsidP="00AD6523">
            <w:pPr>
              <w:spacing w:after="0" w:line="240" w:lineRule="auto"/>
              <w:jc w:val="both"/>
              <w:rPr>
                <w:rFonts w:ascii="Lato" w:hAnsi="Lato" w:cs="Arial"/>
                <w:b/>
                <w:color w:val="000000" w:themeColor="text1"/>
              </w:rPr>
            </w:pPr>
            <w:r w:rsidRPr="00100D81">
              <w:rPr>
                <w:rFonts w:ascii="Lato" w:hAnsi="Lato" w:cs="Arial"/>
                <w:b/>
                <w:color w:val="000000" w:themeColor="text1"/>
              </w:rPr>
              <w:t>SCI Contracting Office</w:t>
            </w:r>
          </w:p>
        </w:tc>
        <w:tc>
          <w:tcPr>
            <w:tcW w:w="7586" w:type="dxa"/>
            <w:gridSpan w:val="2"/>
          </w:tcPr>
          <w:p w14:paraId="5568A074" w14:textId="12A9D1DE" w:rsidR="00B7426D" w:rsidRPr="00100D81" w:rsidRDefault="00B7426D" w:rsidP="00AD6523">
            <w:pPr>
              <w:pStyle w:val="NoSpacing"/>
              <w:jc w:val="both"/>
              <w:rPr>
                <w:rFonts w:ascii="Lato" w:hAnsi="Lato" w:cs="Arial"/>
                <w:color w:val="000000" w:themeColor="text1"/>
              </w:rPr>
            </w:pPr>
            <w:r w:rsidRPr="00100D81">
              <w:rPr>
                <w:rFonts w:ascii="Lato" w:hAnsi="Lato" w:cs="Arial"/>
                <w:color w:val="000000" w:themeColor="text1"/>
              </w:rPr>
              <w:t>Save the Children Somalia</w:t>
            </w:r>
            <w:r w:rsidRPr="00100D81">
              <w:rPr>
                <w:rFonts w:ascii="Lato" w:eastAsia="Times New Roman" w:hAnsi="Lato" w:cs="Arial"/>
                <w:b/>
                <w:color w:val="000000" w:themeColor="text1"/>
              </w:rPr>
              <w:t xml:space="preserve"> </w:t>
            </w:r>
            <w:r w:rsidRPr="00100D81">
              <w:rPr>
                <w:rFonts w:ascii="Lato" w:hAnsi="Lato" w:cs="Arial"/>
                <w:color w:val="000000" w:themeColor="text1"/>
              </w:rPr>
              <w:t>Country Office</w:t>
            </w:r>
          </w:p>
        </w:tc>
      </w:tr>
      <w:tr w:rsidR="00472275" w:rsidRPr="00100D81" w14:paraId="46B74336" w14:textId="77777777" w:rsidTr="00F4777B">
        <w:trPr>
          <w:trHeight w:val="50"/>
        </w:trPr>
        <w:tc>
          <w:tcPr>
            <w:tcW w:w="495" w:type="dxa"/>
            <w:shd w:val="clear" w:color="auto" w:fill="F2F2F2"/>
          </w:tcPr>
          <w:p w14:paraId="1F803A7F" w14:textId="77777777" w:rsidR="00B7426D" w:rsidRPr="00100D81" w:rsidRDefault="00B7426D" w:rsidP="00AD6523">
            <w:pPr>
              <w:spacing w:after="0" w:line="240" w:lineRule="auto"/>
              <w:jc w:val="both"/>
              <w:rPr>
                <w:rFonts w:ascii="Lato" w:hAnsi="Lato" w:cs="Arial"/>
                <w:color w:val="000000" w:themeColor="text1"/>
              </w:rPr>
            </w:pPr>
            <w:r w:rsidRPr="00100D81">
              <w:rPr>
                <w:rFonts w:ascii="Lato" w:hAnsi="Lato" w:cs="Arial"/>
                <w:color w:val="000000" w:themeColor="text1"/>
              </w:rPr>
              <w:t>3</w:t>
            </w:r>
          </w:p>
        </w:tc>
        <w:tc>
          <w:tcPr>
            <w:tcW w:w="2935" w:type="dxa"/>
            <w:shd w:val="clear" w:color="auto" w:fill="F2F2F2"/>
          </w:tcPr>
          <w:p w14:paraId="1550D51C" w14:textId="77777777" w:rsidR="00B7426D" w:rsidRPr="00100D81" w:rsidRDefault="00B7426D" w:rsidP="00AD6523">
            <w:pPr>
              <w:spacing w:after="0" w:line="240" w:lineRule="auto"/>
              <w:jc w:val="both"/>
              <w:rPr>
                <w:rFonts w:ascii="Lato" w:hAnsi="Lato" w:cs="Arial"/>
                <w:b/>
                <w:color w:val="000000" w:themeColor="text1"/>
              </w:rPr>
            </w:pPr>
            <w:r w:rsidRPr="00100D81">
              <w:rPr>
                <w:rFonts w:ascii="Lato" w:hAnsi="Lato" w:cs="Arial"/>
                <w:b/>
                <w:color w:val="000000" w:themeColor="text1"/>
              </w:rPr>
              <w:t>Period of Consultancy</w:t>
            </w:r>
          </w:p>
        </w:tc>
        <w:tc>
          <w:tcPr>
            <w:tcW w:w="7586" w:type="dxa"/>
            <w:gridSpan w:val="2"/>
          </w:tcPr>
          <w:p w14:paraId="590C44C6" w14:textId="7C80A8EF" w:rsidR="00ED27BC" w:rsidRPr="00100D81" w:rsidRDefault="00F00C34" w:rsidP="00AD6523">
            <w:pPr>
              <w:shd w:val="clear" w:color="auto" w:fill="FFFFFF" w:themeFill="background1"/>
              <w:spacing w:after="0" w:line="240" w:lineRule="auto"/>
              <w:jc w:val="both"/>
              <w:rPr>
                <w:rFonts w:ascii="Lato" w:hAnsi="Lato" w:cs="Arial"/>
                <w:color w:val="333333"/>
                <w:shd w:val="clear" w:color="auto" w:fill="FFFFFF"/>
              </w:rPr>
            </w:pPr>
            <w:r w:rsidRPr="00100D81">
              <w:rPr>
                <w:rFonts w:ascii="Lato" w:hAnsi="Lato" w:cs="Arial"/>
                <w:color w:val="333333"/>
                <w:shd w:val="clear" w:color="auto" w:fill="FFFFFF"/>
              </w:rPr>
              <w:t>The assignment will be for a period of four months</w:t>
            </w:r>
          </w:p>
        </w:tc>
      </w:tr>
      <w:tr w:rsidR="00472275" w:rsidRPr="00100D81" w14:paraId="6A759BE4" w14:textId="77777777" w:rsidTr="00F4777B">
        <w:trPr>
          <w:trHeight w:val="411"/>
        </w:trPr>
        <w:tc>
          <w:tcPr>
            <w:tcW w:w="495" w:type="dxa"/>
            <w:shd w:val="clear" w:color="auto" w:fill="F2F2F2"/>
          </w:tcPr>
          <w:p w14:paraId="7F9A3BF1" w14:textId="77777777" w:rsidR="00B7426D" w:rsidRPr="00100D81" w:rsidRDefault="00B7426D" w:rsidP="00AD6523">
            <w:pPr>
              <w:spacing w:after="0" w:line="240" w:lineRule="auto"/>
              <w:jc w:val="both"/>
              <w:rPr>
                <w:rFonts w:ascii="Lato" w:hAnsi="Lato" w:cs="Arial"/>
                <w:color w:val="000000" w:themeColor="text1"/>
              </w:rPr>
            </w:pPr>
            <w:r w:rsidRPr="00100D81">
              <w:rPr>
                <w:rFonts w:ascii="Lato" w:hAnsi="Lato" w:cs="Arial"/>
                <w:color w:val="000000" w:themeColor="text1"/>
              </w:rPr>
              <w:t>4</w:t>
            </w:r>
          </w:p>
        </w:tc>
        <w:tc>
          <w:tcPr>
            <w:tcW w:w="2935" w:type="dxa"/>
            <w:shd w:val="clear" w:color="auto" w:fill="F2F2F2"/>
          </w:tcPr>
          <w:p w14:paraId="5AFA77C6" w14:textId="77777777" w:rsidR="00B7426D" w:rsidRPr="00100D81" w:rsidRDefault="00B7426D" w:rsidP="00AD6523">
            <w:pPr>
              <w:spacing w:after="0" w:line="240" w:lineRule="auto"/>
              <w:jc w:val="both"/>
              <w:rPr>
                <w:rFonts w:ascii="Lato" w:hAnsi="Lato" w:cs="Arial"/>
                <w:b/>
                <w:color w:val="000000" w:themeColor="text1"/>
              </w:rPr>
            </w:pPr>
            <w:r w:rsidRPr="00100D81">
              <w:rPr>
                <w:rFonts w:ascii="Lato" w:hAnsi="Lato" w:cs="Arial"/>
                <w:b/>
                <w:color w:val="000000" w:themeColor="text1"/>
              </w:rPr>
              <w:t xml:space="preserve">Consultant type required </w:t>
            </w:r>
          </w:p>
        </w:tc>
        <w:tc>
          <w:tcPr>
            <w:tcW w:w="7586" w:type="dxa"/>
            <w:gridSpan w:val="2"/>
          </w:tcPr>
          <w:p w14:paraId="55D1BE12" w14:textId="4CA74052" w:rsidR="00B7426D" w:rsidRPr="00100D81" w:rsidRDefault="0029294B" w:rsidP="00AD6523">
            <w:pPr>
              <w:pStyle w:val="ListParagraph"/>
              <w:ind w:left="0"/>
              <w:jc w:val="both"/>
              <w:rPr>
                <w:rFonts w:ascii="Lato" w:eastAsia="Calibri" w:hAnsi="Lato" w:cs="Arial"/>
                <w:color w:val="000000" w:themeColor="text1"/>
                <w:sz w:val="22"/>
                <w:szCs w:val="22"/>
                <w:lang w:val="en-US" w:eastAsia="en-US"/>
              </w:rPr>
            </w:pPr>
            <w:r w:rsidRPr="00100D81">
              <w:rPr>
                <w:rFonts w:ascii="Lato" w:eastAsia="Arial" w:hAnsi="Lato" w:cs="Arial"/>
                <w:sz w:val="22"/>
                <w:szCs w:val="22"/>
              </w:rPr>
              <w:t>Consultancy Firm.</w:t>
            </w:r>
          </w:p>
        </w:tc>
      </w:tr>
      <w:tr w:rsidR="00472275" w:rsidRPr="00100D81" w14:paraId="36A0AEC1" w14:textId="77777777" w:rsidTr="00F4777B">
        <w:trPr>
          <w:trHeight w:val="882"/>
        </w:trPr>
        <w:tc>
          <w:tcPr>
            <w:tcW w:w="495" w:type="dxa"/>
            <w:shd w:val="clear" w:color="auto" w:fill="F2F2F2"/>
          </w:tcPr>
          <w:p w14:paraId="3CEA747C" w14:textId="77777777" w:rsidR="00B7426D" w:rsidRPr="00100D81" w:rsidRDefault="00B7426D" w:rsidP="00AD6523">
            <w:pPr>
              <w:spacing w:after="0" w:line="240" w:lineRule="auto"/>
              <w:jc w:val="both"/>
              <w:rPr>
                <w:rFonts w:ascii="Lato" w:hAnsi="Lato" w:cs="Arial"/>
                <w:color w:val="000000" w:themeColor="text1"/>
              </w:rPr>
            </w:pPr>
            <w:r w:rsidRPr="00100D81">
              <w:rPr>
                <w:rFonts w:ascii="Lato" w:hAnsi="Lato" w:cs="Arial"/>
                <w:color w:val="000000" w:themeColor="text1"/>
              </w:rPr>
              <w:t>5</w:t>
            </w:r>
          </w:p>
        </w:tc>
        <w:tc>
          <w:tcPr>
            <w:tcW w:w="2935" w:type="dxa"/>
            <w:shd w:val="clear" w:color="auto" w:fill="F2F2F2"/>
          </w:tcPr>
          <w:p w14:paraId="0983A027" w14:textId="77777777" w:rsidR="00B7426D" w:rsidRPr="00100D81" w:rsidRDefault="00B7426D" w:rsidP="00AD6523">
            <w:pPr>
              <w:spacing w:after="0" w:line="240" w:lineRule="auto"/>
              <w:jc w:val="both"/>
              <w:rPr>
                <w:rFonts w:ascii="Lato" w:hAnsi="Lato" w:cs="Arial"/>
                <w:b/>
                <w:color w:val="000000" w:themeColor="text1"/>
              </w:rPr>
            </w:pPr>
            <w:r w:rsidRPr="00100D81">
              <w:rPr>
                <w:rFonts w:ascii="Lato" w:hAnsi="Lato" w:cs="Arial"/>
                <w:b/>
                <w:color w:val="000000" w:themeColor="text1"/>
              </w:rPr>
              <w:t>Responsibility for Logistics arrangements and Costs</w:t>
            </w:r>
          </w:p>
        </w:tc>
        <w:tc>
          <w:tcPr>
            <w:tcW w:w="7586" w:type="dxa"/>
            <w:gridSpan w:val="2"/>
          </w:tcPr>
          <w:p w14:paraId="19A3A940" w14:textId="475B77DC" w:rsidR="00C90C1E" w:rsidRPr="00100D81" w:rsidRDefault="00C90C1E" w:rsidP="00AD6523">
            <w:pPr>
              <w:spacing w:after="0" w:line="240" w:lineRule="auto"/>
              <w:jc w:val="both"/>
              <w:rPr>
                <w:rFonts w:ascii="Lato" w:hAnsi="Lato" w:cs="Arial"/>
                <w:color w:val="000000" w:themeColor="text1"/>
              </w:rPr>
            </w:pPr>
            <w:r w:rsidRPr="00100D81">
              <w:rPr>
                <w:rFonts w:ascii="Lato" w:hAnsi="Lato" w:cs="Arial"/>
                <w:color w:val="000000" w:themeColor="text1"/>
              </w:rPr>
              <w:t>All logistical arrangements and associated costs are the responsibility of the consultan</w:t>
            </w:r>
            <w:r w:rsidR="00A862E9" w:rsidRPr="00100D81">
              <w:rPr>
                <w:rFonts w:ascii="Lato" w:hAnsi="Lato" w:cs="Arial"/>
                <w:color w:val="000000" w:themeColor="text1"/>
              </w:rPr>
              <w:t>cy firm</w:t>
            </w:r>
          </w:p>
        </w:tc>
      </w:tr>
      <w:tr w:rsidR="00472275" w:rsidRPr="00100D81" w14:paraId="4E4CABD4" w14:textId="77777777" w:rsidTr="00F4777B">
        <w:trPr>
          <w:trHeight w:val="963"/>
        </w:trPr>
        <w:tc>
          <w:tcPr>
            <w:tcW w:w="495" w:type="dxa"/>
            <w:shd w:val="clear" w:color="auto" w:fill="F2F2F2"/>
          </w:tcPr>
          <w:p w14:paraId="4D5CE5EC" w14:textId="77777777" w:rsidR="00B7426D" w:rsidRPr="00100D81" w:rsidRDefault="00B7426D" w:rsidP="00AD6523">
            <w:pPr>
              <w:spacing w:after="0" w:line="240" w:lineRule="auto"/>
              <w:jc w:val="both"/>
              <w:rPr>
                <w:rFonts w:ascii="Lato" w:hAnsi="Lato" w:cs="Arial"/>
                <w:color w:val="000000" w:themeColor="text1"/>
              </w:rPr>
            </w:pPr>
            <w:r w:rsidRPr="00100D81">
              <w:rPr>
                <w:rFonts w:ascii="Lato" w:hAnsi="Lato" w:cs="Arial"/>
                <w:color w:val="000000" w:themeColor="text1"/>
              </w:rPr>
              <w:t>6</w:t>
            </w:r>
          </w:p>
        </w:tc>
        <w:tc>
          <w:tcPr>
            <w:tcW w:w="2935" w:type="dxa"/>
            <w:shd w:val="clear" w:color="auto" w:fill="F2F2F2"/>
          </w:tcPr>
          <w:p w14:paraId="7FED7755" w14:textId="77777777" w:rsidR="00B7426D" w:rsidRPr="00100D81" w:rsidRDefault="00B7426D" w:rsidP="00AD6523">
            <w:pPr>
              <w:spacing w:after="0" w:line="240" w:lineRule="auto"/>
              <w:jc w:val="both"/>
              <w:rPr>
                <w:rFonts w:ascii="Lato" w:hAnsi="Lato" w:cs="Arial"/>
                <w:b/>
                <w:color w:val="000000" w:themeColor="text1"/>
              </w:rPr>
            </w:pPr>
            <w:r w:rsidRPr="00100D81">
              <w:rPr>
                <w:rFonts w:ascii="Lato" w:hAnsi="Lato" w:cs="Arial"/>
                <w:b/>
                <w:color w:val="000000" w:themeColor="text1"/>
              </w:rPr>
              <w:t>Taxation Provisions</w:t>
            </w:r>
          </w:p>
        </w:tc>
        <w:tc>
          <w:tcPr>
            <w:tcW w:w="7586" w:type="dxa"/>
            <w:gridSpan w:val="2"/>
          </w:tcPr>
          <w:p w14:paraId="5407E799" w14:textId="1E69F5F0" w:rsidR="00B7426D" w:rsidRPr="00100D81" w:rsidRDefault="00181641" w:rsidP="00AD6523">
            <w:pPr>
              <w:spacing w:after="0" w:line="240" w:lineRule="auto"/>
              <w:jc w:val="both"/>
              <w:rPr>
                <w:rFonts w:ascii="Lato" w:hAnsi="Lato" w:cs="Arial"/>
                <w:color w:val="000000" w:themeColor="text1"/>
              </w:rPr>
            </w:pPr>
            <w:r w:rsidRPr="00100D81">
              <w:rPr>
                <w:rFonts w:ascii="Lato" w:hAnsi="Lato" w:cs="Arial"/>
                <w:color w:val="000000" w:themeColor="text1"/>
              </w:rPr>
              <w:t xml:space="preserve">The </w:t>
            </w:r>
            <w:r w:rsidR="0029294B" w:rsidRPr="00100D81">
              <w:rPr>
                <w:rFonts w:ascii="Lato" w:eastAsia="Arial" w:hAnsi="Lato" w:cs="Arial"/>
              </w:rPr>
              <w:t xml:space="preserve">Consultancy Firm </w:t>
            </w:r>
            <w:r w:rsidRPr="00100D81">
              <w:rPr>
                <w:rFonts w:ascii="Lato" w:hAnsi="Lato" w:cs="Arial"/>
                <w:color w:val="000000" w:themeColor="text1"/>
              </w:rPr>
              <w:t>shall be responsible for all taxes arising from the consultancy in line with the local Tax regulations applicable at the SCI contracting office, Mogadishu.</w:t>
            </w:r>
          </w:p>
        </w:tc>
      </w:tr>
      <w:tr w:rsidR="00472275" w:rsidRPr="00100D81" w14:paraId="66D55F0B" w14:textId="77777777" w:rsidTr="00F4777B">
        <w:trPr>
          <w:trHeight w:val="672"/>
        </w:trPr>
        <w:tc>
          <w:tcPr>
            <w:tcW w:w="495" w:type="dxa"/>
            <w:shd w:val="clear" w:color="auto" w:fill="F2F2F2"/>
          </w:tcPr>
          <w:p w14:paraId="69EBDD1C" w14:textId="620CAB5D" w:rsidR="00B7426D" w:rsidRPr="00100D81" w:rsidRDefault="000C6049" w:rsidP="00AD6523">
            <w:pPr>
              <w:spacing w:after="0" w:line="240" w:lineRule="auto"/>
              <w:jc w:val="both"/>
              <w:rPr>
                <w:rFonts w:ascii="Lato" w:hAnsi="Lato" w:cs="Arial"/>
                <w:color w:val="000000" w:themeColor="text1"/>
              </w:rPr>
            </w:pPr>
            <w:r w:rsidRPr="00100D81">
              <w:rPr>
                <w:rFonts w:ascii="Lato" w:hAnsi="Lato" w:cs="Arial"/>
                <w:color w:val="000000" w:themeColor="text1"/>
              </w:rPr>
              <w:t>7</w:t>
            </w:r>
          </w:p>
        </w:tc>
        <w:tc>
          <w:tcPr>
            <w:tcW w:w="2935" w:type="dxa"/>
            <w:shd w:val="clear" w:color="auto" w:fill="F2F2F2"/>
          </w:tcPr>
          <w:p w14:paraId="188E7768" w14:textId="77777777" w:rsidR="00B7426D" w:rsidRPr="00100D81" w:rsidRDefault="00B7426D" w:rsidP="00AD6523">
            <w:pPr>
              <w:spacing w:after="0" w:line="240" w:lineRule="auto"/>
              <w:jc w:val="both"/>
              <w:rPr>
                <w:rFonts w:ascii="Lato" w:hAnsi="Lato" w:cs="Arial"/>
                <w:b/>
                <w:color w:val="000000" w:themeColor="text1"/>
              </w:rPr>
            </w:pPr>
            <w:r w:rsidRPr="00100D81">
              <w:rPr>
                <w:rFonts w:ascii="Lato" w:hAnsi="Lato" w:cs="Arial"/>
                <w:b/>
                <w:color w:val="000000" w:themeColor="text1"/>
              </w:rPr>
              <w:t>Security requirements</w:t>
            </w:r>
          </w:p>
        </w:tc>
        <w:tc>
          <w:tcPr>
            <w:tcW w:w="7586" w:type="dxa"/>
            <w:gridSpan w:val="2"/>
          </w:tcPr>
          <w:p w14:paraId="2C878A67" w14:textId="75FEB27D" w:rsidR="00B7426D" w:rsidRPr="00100D81" w:rsidRDefault="00181641" w:rsidP="00AD6523">
            <w:pPr>
              <w:spacing w:after="0" w:line="240" w:lineRule="auto"/>
              <w:jc w:val="both"/>
              <w:rPr>
                <w:rFonts w:ascii="Lato" w:hAnsi="Lato" w:cs="Arial"/>
                <w:color w:val="000000" w:themeColor="text1"/>
              </w:rPr>
            </w:pPr>
            <w:r w:rsidRPr="00100D81">
              <w:rPr>
                <w:rFonts w:ascii="Lato" w:hAnsi="Lato" w:cs="Arial"/>
                <w:color w:val="000000" w:themeColor="text1"/>
              </w:rPr>
              <w:t xml:space="preserve">The consultancy </w:t>
            </w:r>
            <w:r w:rsidR="00A319A8" w:rsidRPr="00100D81">
              <w:rPr>
                <w:rFonts w:ascii="Lato" w:hAnsi="Lato" w:cs="Arial"/>
                <w:color w:val="000000" w:themeColor="text1"/>
              </w:rPr>
              <w:t xml:space="preserve">firm </w:t>
            </w:r>
            <w:r w:rsidRPr="00100D81">
              <w:rPr>
                <w:rFonts w:ascii="Lato" w:hAnsi="Lato" w:cs="Arial"/>
                <w:color w:val="000000" w:themeColor="text1"/>
              </w:rPr>
              <w:t xml:space="preserve">will comply with standard of Save the Children Security procedures, including the completion of SCI online security training (applicable to international consultants) prior to travel to Somalia.  </w:t>
            </w:r>
          </w:p>
        </w:tc>
      </w:tr>
      <w:tr w:rsidR="00472275" w:rsidRPr="00100D81" w14:paraId="523EA49F" w14:textId="77777777" w:rsidTr="00F4777B">
        <w:trPr>
          <w:trHeight w:val="472"/>
        </w:trPr>
        <w:tc>
          <w:tcPr>
            <w:tcW w:w="495" w:type="dxa"/>
            <w:shd w:val="clear" w:color="auto" w:fill="F2F2F2"/>
          </w:tcPr>
          <w:p w14:paraId="22AC09BB" w14:textId="1B16EAF3" w:rsidR="00B7426D" w:rsidRPr="00100D81" w:rsidRDefault="000C6049" w:rsidP="00AD6523">
            <w:pPr>
              <w:spacing w:after="0" w:line="240" w:lineRule="auto"/>
              <w:jc w:val="both"/>
              <w:rPr>
                <w:rFonts w:ascii="Lato" w:hAnsi="Lato" w:cs="Arial"/>
                <w:color w:val="000000" w:themeColor="text1"/>
              </w:rPr>
            </w:pPr>
            <w:r w:rsidRPr="00100D81">
              <w:rPr>
                <w:rFonts w:ascii="Lato" w:hAnsi="Lato" w:cs="Arial"/>
                <w:color w:val="000000" w:themeColor="text1"/>
              </w:rPr>
              <w:t>8</w:t>
            </w:r>
          </w:p>
        </w:tc>
        <w:tc>
          <w:tcPr>
            <w:tcW w:w="2935" w:type="dxa"/>
            <w:shd w:val="clear" w:color="auto" w:fill="F2F2F2"/>
          </w:tcPr>
          <w:p w14:paraId="3CFE1184" w14:textId="594A764C" w:rsidR="00B7426D" w:rsidRPr="00100D81" w:rsidRDefault="00D63D4B" w:rsidP="00AD6523">
            <w:pPr>
              <w:spacing w:after="0" w:line="240" w:lineRule="auto"/>
              <w:jc w:val="both"/>
              <w:rPr>
                <w:rFonts w:ascii="Lato" w:hAnsi="Lato" w:cs="Arial"/>
                <w:b/>
                <w:color w:val="000000" w:themeColor="text1"/>
              </w:rPr>
            </w:pPr>
            <w:r w:rsidRPr="00100D81">
              <w:rPr>
                <w:rFonts w:ascii="Lato" w:hAnsi="Lato" w:cs="Arial"/>
                <w:b/>
                <w:color w:val="000000" w:themeColor="text1"/>
              </w:rPr>
              <w:t>Professional quality and Expertise</w:t>
            </w:r>
          </w:p>
        </w:tc>
        <w:tc>
          <w:tcPr>
            <w:tcW w:w="7586" w:type="dxa"/>
            <w:gridSpan w:val="2"/>
          </w:tcPr>
          <w:p w14:paraId="2805E55E" w14:textId="1B12063F" w:rsidR="00EA64B8" w:rsidRPr="00100D81" w:rsidRDefault="00C203A4" w:rsidP="00AD6523">
            <w:pPr>
              <w:spacing w:after="0" w:line="240" w:lineRule="auto"/>
              <w:jc w:val="both"/>
              <w:rPr>
                <w:rFonts w:ascii="Lato" w:hAnsi="Lato" w:cs="Arial"/>
                <w:color w:val="000000" w:themeColor="text1"/>
              </w:rPr>
            </w:pPr>
            <w:r w:rsidRPr="00100D81">
              <w:rPr>
                <w:rFonts w:ascii="Lato" w:hAnsi="Lato" w:cs="Arial"/>
                <w:color w:val="000000" w:themeColor="text1"/>
              </w:rPr>
              <w:t xml:space="preserve">To qualify for this assignment, the bidding </w:t>
            </w:r>
            <w:r w:rsidR="00A319A8" w:rsidRPr="00100D81">
              <w:rPr>
                <w:rFonts w:ascii="Lato" w:hAnsi="Lato" w:cs="Arial"/>
                <w:color w:val="000000" w:themeColor="text1"/>
              </w:rPr>
              <w:t xml:space="preserve">the </w:t>
            </w:r>
            <w:r w:rsidRPr="00100D81">
              <w:rPr>
                <w:rFonts w:ascii="Lato" w:hAnsi="Lato" w:cs="Arial"/>
                <w:color w:val="000000" w:themeColor="text1"/>
              </w:rPr>
              <w:t xml:space="preserve">consultancy </w:t>
            </w:r>
            <w:r w:rsidR="00A319A8" w:rsidRPr="00100D81">
              <w:rPr>
                <w:rFonts w:ascii="Lato" w:hAnsi="Lato" w:cs="Arial"/>
                <w:color w:val="000000" w:themeColor="text1"/>
              </w:rPr>
              <w:t xml:space="preserve">firm </w:t>
            </w:r>
            <w:r w:rsidRPr="00100D81">
              <w:rPr>
                <w:rFonts w:ascii="Lato" w:hAnsi="Lato" w:cs="Arial"/>
                <w:color w:val="000000" w:themeColor="text1"/>
              </w:rPr>
              <w:t>must meet the following minimum requirements in terms of education, experience, and capacity</w:t>
            </w:r>
          </w:p>
          <w:p w14:paraId="555EAE90" w14:textId="108710AF" w:rsidR="00C203A4" w:rsidRPr="00100D81" w:rsidRDefault="00C90C1E" w:rsidP="00AD6523">
            <w:pPr>
              <w:spacing w:after="0" w:line="240" w:lineRule="auto"/>
              <w:jc w:val="both"/>
              <w:rPr>
                <w:rFonts w:ascii="Lato" w:hAnsi="Lato" w:cs="Arial"/>
                <w:b/>
                <w:bCs/>
                <w:color w:val="000000" w:themeColor="text1"/>
              </w:rPr>
            </w:pPr>
            <w:r w:rsidRPr="00100D81">
              <w:rPr>
                <w:rFonts w:ascii="Lato" w:hAnsi="Lato" w:cs="Arial"/>
                <w:b/>
                <w:bCs/>
                <w:color w:val="000000" w:themeColor="text1"/>
              </w:rPr>
              <w:t>Consultancy Profile and Capacity</w:t>
            </w:r>
          </w:p>
          <w:p w14:paraId="2C5BB83C" w14:textId="5F38401C" w:rsidR="00C203A4" w:rsidRPr="00100D81" w:rsidRDefault="00C203A4" w:rsidP="00623B4C">
            <w:pPr>
              <w:numPr>
                <w:ilvl w:val="0"/>
                <w:numId w:val="9"/>
              </w:numPr>
              <w:spacing w:after="0" w:line="240" w:lineRule="auto"/>
              <w:jc w:val="both"/>
              <w:rPr>
                <w:rFonts w:ascii="Lato" w:hAnsi="Lato" w:cs="Arial"/>
                <w:color w:val="000000" w:themeColor="text1"/>
              </w:rPr>
            </w:pPr>
            <w:r w:rsidRPr="00100D81">
              <w:rPr>
                <w:rFonts w:ascii="Lato" w:hAnsi="Lato" w:cs="Arial"/>
                <w:b/>
                <w:bCs/>
                <w:color w:val="000000" w:themeColor="text1"/>
              </w:rPr>
              <w:t>Registration and licensing</w:t>
            </w:r>
            <w:r w:rsidRPr="00100D81">
              <w:rPr>
                <w:rFonts w:ascii="Lato" w:hAnsi="Lato" w:cs="Arial"/>
                <w:color w:val="000000" w:themeColor="text1"/>
              </w:rPr>
              <w:t xml:space="preserve"> - Must be a legally registered IT company with a valid business license and the ability to operate in Somalia.</w:t>
            </w:r>
          </w:p>
          <w:p w14:paraId="55B79B2E" w14:textId="12342953" w:rsidR="00C203A4" w:rsidRPr="00100D81" w:rsidRDefault="00C203A4" w:rsidP="00623B4C">
            <w:pPr>
              <w:numPr>
                <w:ilvl w:val="0"/>
                <w:numId w:val="9"/>
              </w:numPr>
              <w:spacing w:after="0" w:line="240" w:lineRule="auto"/>
              <w:jc w:val="both"/>
              <w:rPr>
                <w:rFonts w:ascii="Lato" w:hAnsi="Lato" w:cs="Arial"/>
                <w:color w:val="000000" w:themeColor="text1"/>
              </w:rPr>
            </w:pPr>
            <w:r w:rsidRPr="00100D81">
              <w:rPr>
                <w:rFonts w:ascii="Lato" w:hAnsi="Lato" w:cs="Arial"/>
                <w:b/>
                <w:bCs/>
                <w:color w:val="000000" w:themeColor="text1"/>
              </w:rPr>
              <w:t>Years of operation</w:t>
            </w:r>
            <w:r w:rsidRPr="00100D81">
              <w:rPr>
                <w:rFonts w:ascii="Lato" w:hAnsi="Lato" w:cs="Arial"/>
                <w:color w:val="000000" w:themeColor="text1"/>
              </w:rPr>
              <w:t xml:space="preserve"> - A minimum of 7 years of experience in IT system design and implementation, with a proven record of delivering data-driven platforms, decision-support systems, or similar technological solutions.</w:t>
            </w:r>
          </w:p>
          <w:p w14:paraId="0451D11B" w14:textId="59402FC9" w:rsidR="0029294B" w:rsidRPr="00100D81" w:rsidRDefault="00C203A4" w:rsidP="00623B4C">
            <w:pPr>
              <w:numPr>
                <w:ilvl w:val="0"/>
                <w:numId w:val="9"/>
              </w:numPr>
              <w:spacing w:after="0" w:line="240" w:lineRule="auto"/>
              <w:jc w:val="both"/>
              <w:rPr>
                <w:rFonts w:ascii="Lato" w:hAnsi="Lato" w:cs="Arial"/>
                <w:color w:val="000000" w:themeColor="text1"/>
              </w:rPr>
            </w:pPr>
            <w:r w:rsidRPr="00100D81">
              <w:rPr>
                <w:rFonts w:ascii="Lato" w:hAnsi="Lato" w:cs="Arial"/>
                <w:b/>
                <w:bCs/>
                <w:color w:val="000000" w:themeColor="text1"/>
              </w:rPr>
              <w:t>Humanitarian/ development Experience</w:t>
            </w:r>
            <w:r w:rsidRPr="00100D81">
              <w:rPr>
                <w:rFonts w:ascii="Lato" w:hAnsi="Lato" w:cs="Arial"/>
                <w:color w:val="000000" w:themeColor="text1"/>
              </w:rPr>
              <w:t xml:space="preserve"> - At least 7 years of demonstrated experience working on projects related to education management systems, health management </w:t>
            </w:r>
            <w:r w:rsidR="008D56A9" w:rsidRPr="00100D81">
              <w:rPr>
                <w:rFonts w:ascii="Lato" w:hAnsi="Lato" w:cs="Arial"/>
                <w:color w:val="000000" w:themeColor="text1"/>
              </w:rPr>
              <w:t>systems, humanitarian</w:t>
            </w:r>
            <w:r w:rsidRPr="00100D81">
              <w:rPr>
                <w:rFonts w:ascii="Lato" w:hAnsi="Lato" w:cs="Arial"/>
                <w:color w:val="000000" w:themeColor="text1"/>
              </w:rPr>
              <w:t xml:space="preserve"> response, or development initiatives. </w:t>
            </w:r>
          </w:p>
          <w:p w14:paraId="7FC91530" w14:textId="54CAD4C8" w:rsidR="00C203A4" w:rsidRPr="00100D81" w:rsidRDefault="00C203A4" w:rsidP="00623B4C">
            <w:pPr>
              <w:numPr>
                <w:ilvl w:val="0"/>
                <w:numId w:val="9"/>
              </w:numPr>
              <w:spacing w:after="0" w:line="240" w:lineRule="auto"/>
              <w:jc w:val="both"/>
              <w:rPr>
                <w:rFonts w:ascii="Lato" w:hAnsi="Lato" w:cs="Arial"/>
                <w:color w:val="000000" w:themeColor="text1"/>
              </w:rPr>
            </w:pPr>
            <w:r w:rsidRPr="00100D81">
              <w:rPr>
                <w:rFonts w:ascii="Lato" w:hAnsi="Lato" w:cs="Arial"/>
                <w:color w:val="000000" w:themeColor="text1"/>
              </w:rPr>
              <w:t>Experience in education attendance management systems, or similar projects will be highly valued.</w:t>
            </w:r>
          </w:p>
          <w:p w14:paraId="603EDEB4" w14:textId="0E76251D" w:rsidR="00C203A4" w:rsidRPr="00100D81" w:rsidRDefault="00C203A4" w:rsidP="00623B4C">
            <w:pPr>
              <w:numPr>
                <w:ilvl w:val="0"/>
                <w:numId w:val="9"/>
              </w:numPr>
              <w:spacing w:after="0" w:line="240" w:lineRule="auto"/>
              <w:jc w:val="both"/>
              <w:rPr>
                <w:rFonts w:ascii="Lato" w:hAnsi="Lato" w:cs="Arial"/>
                <w:color w:val="000000" w:themeColor="text1"/>
              </w:rPr>
            </w:pPr>
            <w:r w:rsidRPr="00100D81">
              <w:rPr>
                <w:rFonts w:ascii="Lato" w:hAnsi="Lato" w:cs="Arial"/>
                <w:b/>
                <w:bCs/>
                <w:color w:val="000000" w:themeColor="text1"/>
              </w:rPr>
              <w:t>Technological expertise</w:t>
            </w:r>
            <w:r w:rsidRPr="00100D81">
              <w:rPr>
                <w:rFonts w:ascii="Lato" w:hAnsi="Lato" w:cs="Arial"/>
                <w:color w:val="000000" w:themeColor="text1"/>
              </w:rPr>
              <w:t xml:space="preserve"> -</w:t>
            </w:r>
            <w:r w:rsidR="0029294B" w:rsidRPr="00100D81">
              <w:rPr>
                <w:rFonts w:ascii="Lato" w:eastAsia="Arial" w:hAnsi="Lato" w:cs="Arial"/>
              </w:rPr>
              <w:t xml:space="preserve"> Proven expertise in mobile application development, system architecture, and Education Management Information Systems (EMIS). Offline-first and mobile-first application development is required.</w:t>
            </w:r>
          </w:p>
          <w:p w14:paraId="79B6CAAE" w14:textId="633D96E6" w:rsidR="00C203A4" w:rsidRPr="00100D81" w:rsidRDefault="00C203A4" w:rsidP="00AD6523">
            <w:pPr>
              <w:spacing w:after="0" w:line="240" w:lineRule="auto"/>
              <w:jc w:val="both"/>
              <w:rPr>
                <w:rFonts w:ascii="Lato" w:hAnsi="Lato" w:cs="Arial"/>
                <w:color w:val="000000" w:themeColor="text1"/>
              </w:rPr>
            </w:pPr>
            <w:r w:rsidRPr="00100D81">
              <w:rPr>
                <w:rFonts w:ascii="Lato" w:hAnsi="Lato" w:cs="Arial"/>
                <w:b/>
                <w:bCs/>
                <w:color w:val="000000" w:themeColor="text1"/>
              </w:rPr>
              <w:t>Education and expertise of key team members-</w:t>
            </w:r>
            <w:r w:rsidRPr="00100D81">
              <w:rPr>
                <w:rFonts w:ascii="Lato" w:hAnsi="Lato" w:cs="Arial"/>
                <w:color w:val="000000" w:themeColor="text1"/>
              </w:rPr>
              <w:t xml:space="preserve"> See below in the section under key professional staff requirement</w:t>
            </w:r>
          </w:p>
          <w:p w14:paraId="20AF877A" w14:textId="14F77377" w:rsidR="000B2990" w:rsidRPr="00100D81" w:rsidRDefault="000B2990" w:rsidP="00AD6523">
            <w:pPr>
              <w:spacing w:after="0" w:line="240" w:lineRule="auto"/>
              <w:jc w:val="both"/>
              <w:rPr>
                <w:rFonts w:ascii="Lato" w:hAnsi="Lato" w:cs="Arial"/>
                <w:color w:val="000000" w:themeColor="text1"/>
              </w:rPr>
            </w:pPr>
            <w:r w:rsidRPr="00100D81">
              <w:rPr>
                <w:rFonts w:ascii="Lato" w:hAnsi="Lato" w:cs="Arial"/>
                <w:b/>
                <w:bCs/>
                <w:color w:val="000000" w:themeColor="text1"/>
              </w:rPr>
              <w:t xml:space="preserve">References - </w:t>
            </w:r>
            <w:r w:rsidRPr="00100D81">
              <w:rPr>
                <w:rFonts w:ascii="Lato" w:hAnsi="Lato" w:cs="Arial"/>
                <w:color w:val="000000" w:themeColor="text1"/>
              </w:rPr>
              <w:t>The company must provide at least three references from previous clients, preferably related to the development of attendance management systems or similar IT solutions.</w:t>
            </w:r>
          </w:p>
          <w:p w14:paraId="4462FDD9" w14:textId="49CA5A92" w:rsidR="000B2990" w:rsidRPr="00100D81" w:rsidRDefault="000B2990" w:rsidP="00AD6523">
            <w:pPr>
              <w:spacing w:after="0" w:line="240" w:lineRule="auto"/>
              <w:jc w:val="both"/>
              <w:rPr>
                <w:rFonts w:ascii="Lato" w:hAnsi="Lato" w:cs="Arial"/>
                <w:color w:val="000000" w:themeColor="text1"/>
              </w:rPr>
            </w:pPr>
            <w:r w:rsidRPr="00100D81">
              <w:rPr>
                <w:rFonts w:ascii="Lato" w:hAnsi="Lato" w:cs="Arial"/>
                <w:b/>
                <w:bCs/>
                <w:color w:val="000000" w:themeColor="text1"/>
              </w:rPr>
              <w:t>Tools and technologie</w:t>
            </w:r>
            <w:r w:rsidRPr="00100D81">
              <w:rPr>
                <w:rFonts w:ascii="Lato" w:hAnsi="Lato" w:cs="Arial"/>
                <w:color w:val="000000" w:themeColor="text1"/>
              </w:rPr>
              <w:t xml:space="preserve">s -Familiarity with widely used programming languages (Python, Java, etc.) and AI frameworks (TensorFlow, </w:t>
            </w:r>
            <w:proofErr w:type="spellStart"/>
            <w:r w:rsidRPr="00100D81">
              <w:rPr>
                <w:rFonts w:ascii="Lato" w:hAnsi="Lato" w:cs="Arial"/>
                <w:color w:val="000000" w:themeColor="text1"/>
              </w:rPr>
              <w:t>PyTorch</w:t>
            </w:r>
            <w:proofErr w:type="spellEnd"/>
            <w:r w:rsidRPr="00100D81">
              <w:rPr>
                <w:rFonts w:ascii="Lato" w:hAnsi="Lato" w:cs="Arial"/>
                <w:color w:val="000000" w:themeColor="text1"/>
              </w:rPr>
              <w:t>).</w:t>
            </w:r>
          </w:p>
          <w:p w14:paraId="24B149C5" w14:textId="0A10683F" w:rsidR="000B2990" w:rsidRPr="00100D81" w:rsidRDefault="000B2990" w:rsidP="00AD6523">
            <w:pPr>
              <w:spacing w:after="0" w:line="240" w:lineRule="auto"/>
              <w:jc w:val="both"/>
              <w:rPr>
                <w:rFonts w:ascii="Lato" w:hAnsi="Lato" w:cs="Arial"/>
                <w:color w:val="000000" w:themeColor="text1"/>
              </w:rPr>
            </w:pPr>
            <w:r w:rsidRPr="00100D81">
              <w:rPr>
                <w:rFonts w:ascii="Lato" w:hAnsi="Lato" w:cs="Arial"/>
                <w:color w:val="000000" w:themeColor="text1"/>
              </w:rPr>
              <w:t>Demonstrated ability to work with GIS systems, and weather biometric data will be an advantage.</w:t>
            </w:r>
          </w:p>
          <w:p w14:paraId="0CBEC7A4" w14:textId="1B27A97A" w:rsidR="000B2990" w:rsidRPr="00100D81" w:rsidRDefault="000B2990" w:rsidP="00AD6523">
            <w:pPr>
              <w:spacing w:after="0" w:line="240" w:lineRule="auto"/>
              <w:jc w:val="both"/>
              <w:rPr>
                <w:rFonts w:ascii="Lato" w:hAnsi="Lato" w:cs="Arial"/>
                <w:color w:val="000000" w:themeColor="text1"/>
              </w:rPr>
            </w:pPr>
            <w:r w:rsidRPr="00100D81">
              <w:rPr>
                <w:rFonts w:ascii="Lato" w:hAnsi="Lato" w:cs="Arial"/>
                <w:b/>
                <w:bCs/>
                <w:color w:val="000000" w:themeColor="text1"/>
              </w:rPr>
              <w:t>Regional experience</w:t>
            </w:r>
            <w:r w:rsidRPr="00100D81">
              <w:rPr>
                <w:rFonts w:ascii="Lato" w:hAnsi="Lato" w:cs="Arial"/>
                <w:color w:val="000000" w:themeColor="text1"/>
              </w:rPr>
              <w:t xml:space="preserve"> - Previous work in Somalia or other countries in the Horn of Africa region is highly desirable, with an understanding of local challenges and data sources.</w:t>
            </w:r>
          </w:p>
          <w:p w14:paraId="50F1405A" w14:textId="20721181" w:rsidR="00703517" w:rsidRPr="00100D81" w:rsidRDefault="000B2990" w:rsidP="00AD6523">
            <w:pPr>
              <w:spacing w:after="0" w:line="240" w:lineRule="auto"/>
              <w:jc w:val="both"/>
              <w:rPr>
                <w:rFonts w:ascii="Lato" w:hAnsi="Lato" w:cs="Arial"/>
                <w:color w:val="000000" w:themeColor="text1"/>
              </w:rPr>
            </w:pPr>
            <w:r w:rsidRPr="00100D81">
              <w:rPr>
                <w:rFonts w:ascii="Lato" w:hAnsi="Lato" w:cs="Arial"/>
                <w:b/>
                <w:bCs/>
                <w:color w:val="000000" w:themeColor="text1"/>
              </w:rPr>
              <w:t>Compliance</w:t>
            </w:r>
            <w:r w:rsidRPr="00100D81">
              <w:rPr>
                <w:rFonts w:ascii="Lato" w:hAnsi="Lato" w:cs="Arial"/>
                <w:color w:val="000000" w:themeColor="text1"/>
              </w:rPr>
              <w:t xml:space="preserve"> - Commitment to adhere to Save the Children’s safeguarding policies and data protection standards.</w:t>
            </w:r>
          </w:p>
        </w:tc>
      </w:tr>
      <w:tr w:rsidR="00C93496" w:rsidRPr="00100D81" w14:paraId="2715A4FD" w14:textId="77777777" w:rsidTr="00F4777B">
        <w:trPr>
          <w:trHeight w:val="50"/>
        </w:trPr>
        <w:tc>
          <w:tcPr>
            <w:tcW w:w="495" w:type="dxa"/>
            <w:shd w:val="clear" w:color="auto" w:fill="F2F2F2"/>
          </w:tcPr>
          <w:p w14:paraId="6CB55BC3" w14:textId="77777777" w:rsidR="00C93496" w:rsidRPr="00100D81" w:rsidRDefault="00C93496" w:rsidP="00AD6523">
            <w:pPr>
              <w:spacing w:after="0" w:line="240" w:lineRule="auto"/>
              <w:jc w:val="both"/>
              <w:rPr>
                <w:rFonts w:ascii="Lato" w:hAnsi="Lato" w:cs="Arial"/>
                <w:color w:val="000000" w:themeColor="text1"/>
              </w:rPr>
            </w:pPr>
          </w:p>
        </w:tc>
        <w:tc>
          <w:tcPr>
            <w:tcW w:w="10521" w:type="dxa"/>
            <w:gridSpan w:val="3"/>
            <w:shd w:val="clear" w:color="auto" w:fill="F2F2F2"/>
          </w:tcPr>
          <w:p w14:paraId="6126C30D" w14:textId="2B7EC0B8" w:rsidR="00C93496" w:rsidRPr="00100D81" w:rsidRDefault="00C93496" w:rsidP="00AD6523">
            <w:pPr>
              <w:spacing w:after="0" w:line="240" w:lineRule="auto"/>
              <w:jc w:val="both"/>
              <w:rPr>
                <w:rFonts w:ascii="Lato" w:hAnsi="Lato" w:cs="Arial"/>
                <w:color w:val="000000" w:themeColor="text1"/>
              </w:rPr>
            </w:pPr>
            <w:r w:rsidRPr="00100D81">
              <w:rPr>
                <w:rFonts w:ascii="Lato" w:hAnsi="Lato" w:cs="Arial"/>
                <w:b/>
                <w:color w:val="000000" w:themeColor="text1"/>
              </w:rPr>
              <w:t>KEY PROFESSIONAL STAFF REQUIREMENT</w:t>
            </w:r>
          </w:p>
        </w:tc>
      </w:tr>
      <w:tr w:rsidR="00C93496" w:rsidRPr="00100D81" w14:paraId="1D900186" w14:textId="77777777" w:rsidTr="00F4777B">
        <w:trPr>
          <w:trHeight w:val="44"/>
        </w:trPr>
        <w:tc>
          <w:tcPr>
            <w:tcW w:w="495" w:type="dxa"/>
            <w:shd w:val="clear" w:color="auto" w:fill="F2F2F2"/>
          </w:tcPr>
          <w:p w14:paraId="1C5B606A" w14:textId="77777777" w:rsidR="00C93496" w:rsidRPr="00100D81" w:rsidRDefault="00C93496" w:rsidP="00AD6523">
            <w:pPr>
              <w:spacing w:after="0" w:line="240" w:lineRule="auto"/>
              <w:jc w:val="both"/>
              <w:rPr>
                <w:rFonts w:ascii="Lato" w:hAnsi="Lato" w:cs="Arial"/>
                <w:color w:val="000000" w:themeColor="text1"/>
              </w:rPr>
            </w:pPr>
          </w:p>
        </w:tc>
        <w:tc>
          <w:tcPr>
            <w:tcW w:w="2935" w:type="dxa"/>
            <w:shd w:val="clear" w:color="auto" w:fill="F2F2F2"/>
          </w:tcPr>
          <w:p w14:paraId="788E7FB9" w14:textId="50971668" w:rsidR="00C93496" w:rsidRPr="00100D81" w:rsidRDefault="00C93496" w:rsidP="00AD6523">
            <w:pPr>
              <w:spacing w:after="0" w:line="240" w:lineRule="auto"/>
              <w:jc w:val="both"/>
              <w:rPr>
                <w:rFonts w:ascii="Lato" w:hAnsi="Lato" w:cs="Arial"/>
                <w:b/>
                <w:color w:val="000000" w:themeColor="text1"/>
              </w:rPr>
            </w:pPr>
            <w:r w:rsidRPr="00100D81">
              <w:rPr>
                <w:rFonts w:ascii="Lato" w:hAnsi="Lato" w:cs="Arial"/>
                <w:b/>
                <w:color w:val="000000" w:themeColor="text1"/>
              </w:rPr>
              <w:t>Description</w:t>
            </w:r>
          </w:p>
        </w:tc>
        <w:tc>
          <w:tcPr>
            <w:tcW w:w="7586" w:type="dxa"/>
            <w:gridSpan w:val="2"/>
          </w:tcPr>
          <w:p w14:paraId="0DC6C569" w14:textId="77E5566F" w:rsidR="00C93496" w:rsidRPr="00100D81" w:rsidRDefault="00C93496" w:rsidP="00AD6523">
            <w:pPr>
              <w:spacing w:after="0" w:line="240" w:lineRule="auto"/>
              <w:jc w:val="both"/>
              <w:rPr>
                <w:rFonts w:ascii="Lato" w:hAnsi="Lato" w:cs="Arial"/>
                <w:b/>
                <w:bCs/>
                <w:color w:val="000000" w:themeColor="text1"/>
              </w:rPr>
            </w:pPr>
            <w:r w:rsidRPr="00100D81">
              <w:rPr>
                <w:rFonts w:ascii="Lato" w:hAnsi="Lato" w:cs="Arial"/>
                <w:b/>
                <w:bCs/>
                <w:color w:val="000000" w:themeColor="text1"/>
              </w:rPr>
              <w:t>Minimum Qualification and professional experience</w:t>
            </w:r>
          </w:p>
        </w:tc>
      </w:tr>
      <w:tr w:rsidR="007260F1" w:rsidRPr="00100D81" w14:paraId="1480EB54" w14:textId="77777777" w:rsidTr="00F4777B">
        <w:trPr>
          <w:trHeight w:val="472"/>
        </w:trPr>
        <w:tc>
          <w:tcPr>
            <w:tcW w:w="495" w:type="dxa"/>
            <w:shd w:val="clear" w:color="auto" w:fill="F2F2F2"/>
          </w:tcPr>
          <w:p w14:paraId="2A3C6EC0" w14:textId="77777777" w:rsidR="007260F1" w:rsidRPr="00100D81" w:rsidRDefault="007260F1" w:rsidP="00AD6523">
            <w:pPr>
              <w:spacing w:after="0" w:line="240" w:lineRule="auto"/>
              <w:jc w:val="both"/>
              <w:rPr>
                <w:rFonts w:ascii="Lato" w:hAnsi="Lato" w:cs="Arial"/>
                <w:color w:val="000000" w:themeColor="text1"/>
              </w:rPr>
            </w:pPr>
          </w:p>
        </w:tc>
        <w:tc>
          <w:tcPr>
            <w:tcW w:w="2935" w:type="dxa"/>
          </w:tcPr>
          <w:p w14:paraId="3D0D17E2" w14:textId="1D8651C4" w:rsidR="007260F1" w:rsidRPr="00100D81" w:rsidRDefault="007E5AD7" w:rsidP="00AD6523">
            <w:pPr>
              <w:spacing w:afterLines="60" w:after="144" w:line="240" w:lineRule="auto"/>
              <w:jc w:val="both"/>
              <w:rPr>
                <w:rFonts w:ascii="Lato" w:hAnsi="Lato" w:cs="Arial"/>
                <w:b/>
                <w:bCs/>
                <w:lang w:val="en-GB"/>
              </w:rPr>
            </w:pPr>
            <w:r w:rsidRPr="00100D81">
              <w:rPr>
                <w:rFonts w:ascii="Lato" w:hAnsi="Lato" w:cs="Arial"/>
                <w:b/>
                <w:bCs/>
                <w:lang w:val="en-GB"/>
              </w:rPr>
              <w:t xml:space="preserve">Project </w:t>
            </w:r>
            <w:r w:rsidR="00A319A8" w:rsidRPr="00100D81">
              <w:rPr>
                <w:rFonts w:ascii="Lato" w:hAnsi="Lato" w:cs="Arial"/>
                <w:b/>
                <w:bCs/>
                <w:lang w:val="en-GB"/>
              </w:rPr>
              <w:t>M</w:t>
            </w:r>
            <w:r w:rsidRPr="00100D81">
              <w:rPr>
                <w:rFonts w:ascii="Lato" w:hAnsi="Lato" w:cs="Arial"/>
                <w:b/>
                <w:bCs/>
                <w:lang w:val="en-GB"/>
              </w:rPr>
              <w:t>anager</w:t>
            </w:r>
          </w:p>
          <w:p w14:paraId="6B718ACC" w14:textId="5D5D9D08" w:rsidR="007E5AD7" w:rsidRPr="00100D81" w:rsidRDefault="007E5AD7" w:rsidP="00AD6523">
            <w:pPr>
              <w:spacing w:afterLines="60" w:after="144" w:line="240" w:lineRule="auto"/>
              <w:jc w:val="both"/>
              <w:rPr>
                <w:rFonts w:ascii="Lato" w:hAnsi="Lato" w:cs="Arial"/>
                <w:lang w:val="en-GB"/>
              </w:rPr>
            </w:pPr>
            <w:r w:rsidRPr="00100D81">
              <w:rPr>
                <w:rFonts w:ascii="Lato" w:hAnsi="Lato" w:cs="Arial"/>
              </w:rPr>
              <w:t>Lead and oversee the entire project lifecycle, ensuring timely delivery, budget adherence, and alignment with Save the Children’s requirements. Serve as the primary point of contact between the IT company and Save the Children.</w:t>
            </w:r>
          </w:p>
        </w:tc>
        <w:tc>
          <w:tcPr>
            <w:tcW w:w="7586" w:type="dxa"/>
            <w:gridSpan w:val="2"/>
          </w:tcPr>
          <w:p w14:paraId="35882ECD" w14:textId="4AE564EC" w:rsidR="007260F1" w:rsidRPr="00100D81" w:rsidRDefault="007E5AD7" w:rsidP="00623B4C">
            <w:pPr>
              <w:pStyle w:val="ListParagraph"/>
              <w:numPr>
                <w:ilvl w:val="0"/>
                <w:numId w:val="5"/>
              </w:numPr>
              <w:jc w:val="both"/>
              <w:rPr>
                <w:rFonts w:ascii="Lato" w:hAnsi="Lato" w:cs="Arial"/>
                <w:color w:val="000000" w:themeColor="text1"/>
                <w:sz w:val="22"/>
                <w:szCs w:val="22"/>
              </w:rPr>
            </w:pPr>
            <w:r w:rsidRPr="00100D81">
              <w:rPr>
                <w:rFonts w:ascii="Lato" w:hAnsi="Lato" w:cs="Arial"/>
                <w:color w:val="000000" w:themeColor="text1"/>
                <w:sz w:val="22"/>
                <w:szCs w:val="22"/>
              </w:rPr>
              <w:t>Bachelor’s degree in project management, Computer Science, or related field (</w:t>
            </w:r>
            <w:proofErr w:type="gramStart"/>
            <w:r w:rsidRPr="00100D81">
              <w:rPr>
                <w:rFonts w:ascii="Lato" w:hAnsi="Lato" w:cs="Arial"/>
                <w:color w:val="000000" w:themeColor="text1"/>
                <w:sz w:val="22"/>
                <w:szCs w:val="22"/>
              </w:rPr>
              <w:t>Master’s</w:t>
            </w:r>
            <w:proofErr w:type="gramEnd"/>
            <w:r w:rsidRPr="00100D81">
              <w:rPr>
                <w:rFonts w:ascii="Lato" w:hAnsi="Lato" w:cs="Arial"/>
                <w:color w:val="000000" w:themeColor="text1"/>
                <w:sz w:val="22"/>
                <w:szCs w:val="22"/>
              </w:rPr>
              <w:t xml:space="preserve"> preferred). </w:t>
            </w:r>
          </w:p>
          <w:p w14:paraId="4478356E" w14:textId="3F977EEF" w:rsidR="007260F1" w:rsidRPr="00100D81" w:rsidRDefault="007260F1" w:rsidP="00AD6523">
            <w:pPr>
              <w:spacing w:after="0" w:line="240" w:lineRule="auto"/>
              <w:jc w:val="both"/>
              <w:rPr>
                <w:rFonts w:ascii="Lato" w:eastAsia="SimSun" w:hAnsi="Lato" w:cs="Arial"/>
                <w:b/>
                <w:bCs/>
                <w:color w:val="000000" w:themeColor="text1"/>
                <w:lang w:val="en-GB" w:eastAsia="zh-CN"/>
              </w:rPr>
            </w:pPr>
            <w:r w:rsidRPr="00100D81">
              <w:rPr>
                <w:rFonts w:ascii="Lato" w:eastAsia="SimSun" w:hAnsi="Lato" w:cs="Arial"/>
                <w:b/>
                <w:bCs/>
                <w:color w:val="000000" w:themeColor="text1"/>
                <w:lang w:val="en-GB" w:eastAsia="zh-CN"/>
              </w:rPr>
              <w:t>Experience</w:t>
            </w:r>
          </w:p>
          <w:p w14:paraId="7DE6A626" w14:textId="76C82997" w:rsidR="007260F1" w:rsidRPr="00100D81" w:rsidRDefault="007E5AD7" w:rsidP="00623B4C">
            <w:pPr>
              <w:pStyle w:val="ListParagraph"/>
              <w:numPr>
                <w:ilvl w:val="0"/>
                <w:numId w:val="6"/>
              </w:numPr>
              <w:jc w:val="both"/>
              <w:rPr>
                <w:rFonts w:ascii="Lato" w:hAnsi="Lato" w:cs="Arial"/>
                <w:color w:val="000000" w:themeColor="text1"/>
                <w:sz w:val="22"/>
                <w:szCs w:val="22"/>
              </w:rPr>
            </w:pPr>
            <w:r w:rsidRPr="00100D81">
              <w:rPr>
                <w:rFonts w:ascii="Lato" w:hAnsi="Lato" w:cs="Arial"/>
                <w:color w:val="000000" w:themeColor="text1"/>
                <w:sz w:val="22"/>
                <w:szCs w:val="22"/>
                <w:lang w:val="en-US"/>
              </w:rPr>
              <w:t>At least 10 years of project management experience in IT systems development, including at least 2 projects related to education management systems, data systems, or humanitarian technology. PMP or PRINCE2 certification preferred.</w:t>
            </w:r>
          </w:p>
        </w:tc>
      </w:tr>
      <w:tr w:rsidR="007260F1" w:rsidRPr="00100D81" w14:paraId="12D6C276" w14:textId="77777777" w:rsidTr="00F4777B">
        <w:trPr>
          <w:trHeight w:val="472"/>
        </w:trPr>
        <w:tc>
          <w:tcPr>
            <w:tcW w:w="495" w:type="dxa"/>
            <w:shd w:val="clear" w:color="auto" w:fill="F2F2F2"/>
          </w:tcPr>
          <w:p w14:paraId="3EBC8BC5" w14:textId="77777777" w:rsidR="007260F1" w:rsidRPr="00100D81" w:rsidRDefault="007260F1" w:rsidP="00AD6523">
            <w:pPr>
              <w:spacing w:after="0" w:line="240" w:lineRule="auto"/>
              <w:jc w:val="both"/>
              <w:rPr>
                <w:rFonts w:ascii="Lato" w:hAnsi="Lato" w:cs="Arial"/>
                <w:color w:val="000000" w:themeColor="text1"/>
              </w:rPr>
            </w:pPr>
          </w:p>
        </w:tc>
        <w:tc>
          <w:tcPr>
            <w:tcW w:w="2935" w:type="dxa"/>
          </w:tcPr>
          <w:p w14:paraId="771FEA69" w14:textId="0141C9C9" w:rsidR="007260F1" w:rsidRPr="00100D81" w:rsidRDefault="007E5AD7" w:rsidP="00AD6523">
            <w:pPr>
              <w:spacing w:afterLines="60" w:after="144" w:line="240" w:lineRule="auto"/>
              <w:jc w:val="both"/>
              <w:rPr>
                <w:rFonts w:ascii="Lato" w:hAnsi="Lato" w:cs="Arial"/>
                <w:b/>
                <w:bCs/>
              </w:rPr>
            </w:pPr>
            <w:r w:rsidRPr="00100D81">
              <w:rPr>
                <w:rFonts w:ascii="Lato" w:hAnsi="Lato" w:cs="Arial"/>
                <w:b/>
                <w:bCs/>
              </w:rPr>
              <w:t>Software Developer/Engineer</w:t>
            </w:r>
          </w:p>
          <w:p w14:paraId="624AE96B" w14:textId="2C4C7A1B" w:rsidR="007260F1" w:rsidRPr="00100D81" w:rsidRDefault="007E5AD7" w:rsidP="00AD6523">
            <w:pPr>
              <w:spacing w:afterLines="60" w:after="144" w:line="240" w:lineRule="auto"/>
              <w:jc w:val="both"/>
              <w:rPr>
                <w:rFonts w:ascii="Lato" w:hAnsi="Lato" w:cs="Arial"/>
                <w:b/>
                <w:bCs/>
                <w:lang w:val="en-GB"/>
              </w:rPr>
            </w:pPr>
            <w:r w:rsidRPr="00100D81">
              <w:rPr>
                <w:rFonts w:ascii="Lato" w:hAnsi="Lato" w:cs="Arial"/>
                <w:lang w:val="en-GB"/>
              </w:rPr>
              <w:t>Design, develop, and deploy the software architecture of the anticipatory action system. Ensure user-friendly interfaces and system integration with relevant data sources</w:t>
            </w:r>
            <w:r w:rsidRPr="00100D81">
              <w:rPr>
                <w:rFonts w:ascii="Lato" w:hAnsi="Lato" w:cs="Arial"/>
                <w:b/>
                <w:bCs/>
                <w:lang w:val="en-GB"/>
              </w:rPr>
              <w:t>.</w:t>
            </w:r>
          </w:p>
        </w:tc>
        <w:tc>
          <w:tcPr>
            <w:tcW w:w="7586" w:type="dxa"/>
            <w:gridSpan w:val="2"/>
          </w:tcPr>
          <w:p w14:paraId="29A2E4EF" w14:textId="7A57A423" w:rsidR="007260F1" w:rsidRPr="00100D81" w:rsidRDefault="007E5AD7" w:rsidP="00623B4C">
            <w:pPr>
              <w:pStyle w:val="ListParagraph"/>
              <w:numPr>
                <w:ilvl w:val="0"/>
                <w:numId w:val="7"/>
              </w:numPr>
              <w:jc w:val="both"/>
              <w:rPr>
                <w:rFonts w:ascii="Lato" w:hAnsi="Lato" w:cs="Arial"/>
                <w:color w:val="000000" w:themeColor="text1"/>
                <w:sz w:val="22"/>
                <w:szCs w:val="22"/>
              </w:rPr>
            </w:pPr>
            <w:r w:rsidRPr="00100D81">
              <w:rPr>
                <w:rFonts w:ascii="Lato" w:hAnsi="Lato" w:cs="Arial"/>
                <w:color w:val="000000" w:themeColor="text1"/>
                <w:sz w:val="22"/>
                <w:szCs w:val="22"/>
                <w:lang w:val="en-US"/>
              </w:rPr>
              <w:t>Bachelor’s degree in computer science, Software Engineering, or related field.</w:t>
            </w:r>
          </w:p>
          <w:p w14:paraId="3302E5A6" w14:textId="77777777" w:rsidR="007E5AD7" w:rsidRPr="00100D81" w:rsidRDefault="007E5AD7" w:rsidP="00AD6523">
            <w:pPr>
              <w:spacing w:after="0" w:line="240" w:lineRule="auto"/>
              <w:jc w:val="both"/>
              <w:rPr>
                <w:rFonts w:ascii="Lato" w:hAnsi="Lato" w:cs="Arial"/>
                <w:b/>
                <w:bCs/>
                <w:color w:val="000000" w:themeColor="text1"/>
              </w:rPr>
            </w:pPr>
            <w:r w:rsidRPr="00100D81">
              <w:rPr>
                <w:rFonts w:ascii="Lato" w:hAnsi="Lato" w:cs="Arial"/>
                <w:b/>
                <w:bCs/>
                <w:color w:val="000000" w:themeColor="text1"/>
              </w:rPr>
              <w:t>Experience</w:t>
            </w:r>
          </w:p>
          <w:p w14:paraId="0BC6F6A6" w14:textId="014991C6" w:rsidR="008D56A9" w:rsidRPr="00100D81" w:rsidRDefault="00852CE3" w:rsidP="00623B4C">
            <w:pPr>
              <w:pStyle w:val="ListParagraph"/>
              <w:numPr>
                <w:ilvl w:val="0"/>
                <w:numId w:val="8"/>
              </w:numPr>
              <w:jc w:val="both"/>
              <w:rPr>
                <w:rFonts w:ascii="Lato" w:hAnsi="Lato" w:cs="Arial"/>
                <w:color w:val="000000" w:themeColor="text1"/>
                <w:sz w:val="22"/>
                <w:szCs w:val="22"/>
              </w:rPr>
            </w:pPr>
            <w:r w:rsidRPr="00100D81">
              <w:rPr>
                <w:rFonts w:ascii="Lato" w:hAnsi="Lato" w:cs="Arial"/>
                <w:color w:val="000000" w:themeColor="text1"/>
                <w:sz w:val="22"/>
                <w:szCs w:val="22"/>
              </w:rPr>
              <w:t xml:space="preserve">At least 5 years of experience in software development, with expertise in database design, </w:t>
            </w:r>
            <w:r w:rsidR="008D56A9" w:rsidRPr="00100D81">
              <w:rPr>
                <w:rFonts w:ascii="Lato" w:eastAsia="Arial" w:hAnsi="Lato" w:cs="Arial"/>
                <w:sz w:val="22"/>
                <w:szCs w:val="22"/>
              </w:rPr>
              <w:t xml:space="preserve">RESTful APIs, offline-first mobile applications, and system </w:t>
            </w:r>
            <w:r w:rsidR="00A319A8" w:rsidRPr="00100D81">
              <w:rPr>
                <w:rFonts w:ascii="Lato" w:eastAsia="Arial" w:hAnsi="Lato" w:cs="Arial"/>
                <w:sz w:val="22"/>
                <w:szCs w:val="22"/>
              </w:rPr>
              <w:t>interoperability.</w:t>
            </w:r>
          </w:p>
          <w:p w14:paraId="6EE99A71" w14:textId="1C8DECED" w:rsidR="007E5AD7" w:rsidRPr="00100D81" w:rsidRDefault="00852CE3" w:rsidP="00623B4C">
            <w:pPr>
              <w:pStyle w:val="ListParagraph"/>
              <w:numPr>
                <w:ilvl w:val="0"/>
                <w:numId w:val="8"/>
              </w:numPr>
              <w:jc w:val="both"/>
              <w:rPr>
                <w:rFonts w:ascii="Lato" w:hAnsi="Lato" w:cs="Arial"/>
                <w:color w:val="000000" w:themeColor="text1"/>
                <w:sz w:val="22"/>
                <w:szCs w:val="22"/>
              </w:rPr>
            </w:pPr>
            <w:r w:rsidRPr="00100D81">
              <w:rPr>
                <w:rFonts w:ascii="Lato" w:hAnsi="Lato" w:cs="Arial"/>
                <w:color w:val="000000" w:themeColor="text1"/>
                <w:sz w:val="22"/>
                <w:szCs w:val="22"/>
              </w:rPr>
              <w:t xml:space="preserve"> Experience in building platforms for humanitarian or development purposes preferred.</w:t>
            </w:r>
          </w:p>
        </w:tc>
      </w:tr>
      <w:tr w:rsidR="00852CE3" w:rsidRPr="00100D81" w14:paraId="20B15697" w14:textId="77777777" w:rsidTr="00F4777B">
        <w:trPr>
          <w:trHeight w:val="472"/>
        </w:trPr>
        <w:tc>
          <w:tcPr>
            <w:tcW w:w="495" w:type="dxa"/>
            <w:shd w:val="clear" w:color="auto" w:fill="F2F2F2"/>
          </w:tcPr>
          <w:p w14:paraId="775614B9" w14:textId="77777777" w:rsidR="00852CE3" w:rsidRPr="00100D81" w:rsidRDefault="00852CE3" w:rsidP="00AD6523">
            <w:pPr>
              <w:spacing w:after="0" w:line="240" w:lineRule="auto"/>
              <w:jc w:val="both"/>
              <w:rPr>
                <w:rFonts w:ascii="Lato" w:hAnsi="Lato" w:cs="Arial"/>
                <w:color w:val="000000" w:themeColor="text1"/>
              </w:rPr>
            </w:pPr>
          </w:p>
        </w:tc>
        <w:tc>
          <w:tcPr>
            <w:tcW w:w="2935" w:type="dxa"/>
          </w:tcPr>
          <w:p w14:paraId="3C65F6F7" w14:textId="30B504A9" w:rsidR="00852CE3" w:rsidRPr="00100D81" w:rsidRDefault="008D56A9" w:rsidP="00AD6523">
            <w:pPr>
              <w:spacing w:afterLines="60" w:after="144" w:line="240" w:lineRule="auto"/>
              <w:jc w:val="both"/>
              <w:rPr>
                <w:rFonts w:ascii="Lato" w:hAnsi="Lato" w:cs="Arial"/>
                <w:lang w:val="en-GB"/>
              </w:rPr>
            </w:pPr>
            <w:r w:rsidRPr="00100D81">
              <w:rPr>
                <w:rFonts w:ascii="Lato" w:eastAsia="Arial" w:hAnsi="Lato" w:cs="Arial"/>
                <w:b/>
                <w:bCs/>
              </w:rPr>
              <w:t>GIS / Data Analyst</w:t>
            </w:r>
            <w:r w:rsidRPr="00100D81" w:rsidDel="008D56A9">
              <w:rPr>
                <w:rFonts w:ascii="Lato" w:hAnsi="Lato" w:cs="Arial"/>
                <w:b/>
                <w:bCs/>
              </w:rPr>
              <w:t xml:space="preserve"> </w:t>
            </w:r>
            <w:r w:rsidRPr="00100D81">
              <w:rPr>
                <w:rFonts w:ascii="Lato" w:eastAsia="Arial" w:hAnsi="Lato" w:cs="Arial"/>
              </w:rPr>
              <w:t xml:space="preserve">Integrate and manage GIS-related data and spatial </w:t>
            </w:r>
            <w:proofErr w:type="spellStart"/>
            <w:r w:rsidRPr="00100D81">
              <w:rPr>
                <w:rFonts w:ascii="Lato" w:eastAsia="Arial" w:hAnsi="Lato" w:cs="Arial"/>
              </w:rPr>
              <w:t>visualisation</w:t>
            </w:r>
            <w:proofErr w:type="spellEnd"/>
            <w:r w:rsidRPr="00100D81">
              <w:rPr>
                <w:rFonts w:ascii="Lato" w:eastAsia="Arial" w:hAnsi="Lato" w:cs="Arial"/>
              </w:rPr>
              <w:t xml:space="preserve"> within the system. Support analytics dashboards and dropout hotspot mapping.</w:t>
            </w:r>
          </w:p>
        </w:tc>
        <w:tc>
          <w:tcPr>
            <w:tcW w:w="7586" w:type="dxa"/>
            <w:gridSpan w:val="2"/>
          </w:tcPr>
          <w:p w14:paraId="65AC64FB" w14:textId="77777777" w:rsidR="008D56A9" w:rsidRPr="00100D81" w:rsidRDefault="008D56A9" w:rsidP="008D56A9">
            <w:pPr>
              <w:spacing w:line="240" w:lineRule="auto"/>
              <w:jc w:val="both"/>
              <w:rPr>
                <w:rFonts w:ascii="Lato" w:hAnsi="Lato"/>
              </w:rPr>
            </w:pPr>
            <w:r w:rsidRPr="00100D81">
              <w:rPr>
                <w:rFonts w:ascii="Lato" w:eastAsia="Arial" w:hAnsi="Lato" w:cs="Arial"/>
              </w:rPr>
              <w:t>Education: Bachelor’s degree in Geographic Information Systems, Computer Science, or related field.</w:t>
            </w:r>
          </w:p>
          <w:p w14:paraId="2EC04204" w14:textId="6C9BCB41" w:rsidR="00852CE3" w:rsidRPr="00100D81" w:rsidRDefault="008D56A9" w:rsidP="00623B4C">
            <w:pPr>
              <w:pStyle w:val="ListParagraph"/>
              <w:numPr>
                <w:ilvl w:val="0"/>
                <w:numId w:val="8"/>
              </w:numPr>
              <w:jc w:val="both"/>
              <w:rPr>
                <w:rFonts w:ascii="Lato" w:hAnsi="Lato" w:cs="Arial"/>
                <w:sz w:val="22"/>
                <w:szCs w:val="22"/>
              </w:rPr>
            </w:pPr>
            <w:r w:rsidRPr="00100D81">
              <w:rPr>
                <w:rFonts w:ascii="Lato" w:eastAsia="Arial" w:hAnsi="Lato" w:cs="Arial"/>
                <w:sz w:val="22"/>
                <w:szCs w:val="22"/>
              </w:rPr>
              <w:t>Experience: At least 5 years of experience with GIS tools and spatial data analysis. Familiarity with Leaflet.js, OpenStreetMap, or equivalent. Experience in education or humanitarian data contexts is an advantage.</w:t>
            </w:r>
          </w:p>
        </w:tc>
      </w:tr>
      <w:tr w:rsidR="008D56A9" w:rsidRPr="00100D81" w14:paraId="3D5E75E5" w14:textId="77777777" w:rsidTr="00F4777B">
        <w:trPr>
          <w:trHeight w:val="472"/>
        </w:trPr>
        <w:tc>
          <w:tcPr>
            <w:tcW w:w="495" w:type="dxa"/>
            <w:shd w:val="clear" w:color="auto" w:fill="F2F2F2"/>
          </w:tcPr>
          <w:p w14:paraId="1DC9634D" w14:textId="77777777" w:rsidR="008D56A9" w:rsidRPr="00100D81" w:rsidRDefault="008D56A9" w:rsidP="00AD6523">
            <w:pPr>
              <w:spacing w:after="0" w:line="240" w:lineRule="auto"/>
              <w:jc w:val="both"/>
              <w:rPr>
                <w:rFonts w:ascii="Lato" w:hAnsi="Lato" w:cs="Arial"/>
                <w:color w:val="000000" w:themeColor="text1"/>
              </w:rPr>
            </w:pPr>
          </w:p>
        </w:tc>
        <w:tc>
          <w:tcPr>
            <w:tcW w:w="2935" w:type="dxa"/>
          </w:tcPr>
          <w:p w14:paraId="2390B0C8" w14:textId="77777777" w:rsidR="008D56A9" w:rsidRPr="00100D81" w:rsidRDefault="008D56A9" w:rsidP="00AD6523">
            <w:pPr>
              <w:spacing w:afterLines="60" w:after="144" w:line="240" w:lineRule="auto"/>
              <w:jc w:val="both"/>
              <w:rPr>
                <w:rFonts w:ascii="Lato" w:eastAsia="Arial" w:hAnsi="Lato" w:cs="Arial"/>
                <w:b/>
                <w:bCs/>
              </w:rPr>
            </w:pPr>
            <w:r w:rsidRPr="00100D81">
              <w:rPr>
                <w:rFonts w:ascii="Lato" w:eastAsia="Arial" w:hAnsi="Lato" w:cs="Arial"/>
                <w:b/>
                <w:bCs/>
              </w:rPr>
              <w:t>QA / Testing Engineer</w:t>
            </w:r>
          </w:p>
          <w:p w14:paraId="51F34515" w14:textId="7E69FDCA" w:rsidR="008D56A9" w:rsidRPr="00100D81" w:rsidRDefault="008D56A9" w:rsidP="00AD6523">
            <w:pPr>
              <w:spacing w:afterLines="60" w:after="144" w:line="240" w:lineRule="auto"/>
              <w:jc w:val="both"/>
              <w:rPr>
                <w:rFonts w:ascii="Lato" w:eastAsia="Arial" w:hAnsi="Lato" w:cs="Arial"/>
                <w:b/>
                <w:bCs/>
              </w:rPr>
            </w:pPr>
            <w:r w:rsidRPr="00100D81">
              <w:rPr>
                <w:rFonts w:ascii="Lato" w:eastAsia="Arial" w:hAnsi="Lato" w:cs="Arial"/>
              </w:rPr>
              <w:t xml:space="preserve">Lead quality assurance processes </w:t>
            </w:r>
            <w:r w:rsidR="00A319A8" w:rsidRPr="00100D81">
              <w:rPr>
                <w:rFonts w:ascii="Lato" w:eastAsia="Arial" w:hAnsi="Lato" w:cs="Arial"/>
              </w:rPr>
              <w:t>include</w:t>
            </w:r>
            <w:r w:rsidRPr="00100D81">
              <w:rPr>
                <w:rFonts w:ascii="Lato" w:eastAsia="Arial" w:hAnsi="Lato" w:cs="Arial"/>
              </w:rPr>
              <w:t xml:space="preserve"> unit testing, integration testing, UAT, security testing, and performance benchmarking.</w:t>
            </w:r>
          </w:p>
        </w:tc>
        <w:tc>
          <w:tcPr>
            <w:tcW w:w="7586" w:type="dxa"/>
            <w:gridSpan w:val="2"/>
          </w:tcPr>
          <w:p w14:paraId="0C9995A8" w14:textId="433A3CAC" w:rsidR="008D56A9" w:rsidRPr="00100D81" w:rsidRDefault="008D56A9" w:rsidP="008D56A9">
            <w:pPr>
              <w:spacing w:line="240" w:lineRule="auto"/>
              <w:jc w:val="both"/>
              <w:rPr>
                <w:rFonts w:ascii="Lato" w:hAnsi="Lato"/>
              </w:rPr>
            </w:pPr>
            <w:r w:rsidRPr="00100D81">
              <w:rPr>
                <w:rFonts w:ascii="Lato" w:eastAsia="Arial" w:hAnsi="Lato" w:cs="Arial"/>
              </w:rPr>
              <w:t xml:space="preserve">Education: </w:t>
            </w:r>
            <w:r w:rsidR="00A319A8" w:rsidRPr="00100D81">
              <w:rPr>
                <w:rFonts w:ascii="Lato" w:eastAsia="Arial" w:hAnsi="Lato" w:cs="Arial"/>
              </w:rPr>
              <w:t>Bachelor’s degree in computer science</w:t>
            </w:r>
            <w:r w:rsidRPr="00100D81">
              <w:rPr>
                <w:rFonts w:ascii="Lato" w:eastAsia="Arial" w:hAnsi="Lato" w:cs="Arial"/>
              </w:rPr>
              <w:t>, Information Systems, or related field.</w:t>
            </w:r>
          </w:p>
          <w:p w14:paraId="7CAE14BC" w14:textId="7B0F0134" w:rsidR="008D56A9" w:rsidRPr="00100D81" w:rsidRDefault="008D56A9" w:rsidP="008D56A9">
            <w:pPr>
              <w:spacing w:line="240" w:lineRule="auto"/>
              <w:jc w:val="both"/>
              <w:rPr>
                <w:rFonts w:ascii="Lato" w:eastAsia="Arial" w:hAnsi="Lato" w:cs="Arial"/>
              </w:rPr>
            </w:pPr>
            <w:r w:rsidRPr="00100D81">
              <w:rPr>
                <w:rFonts w:ascii="Lato" w:eastAsia="Arial" w:hAnsi="Lato" w:cs="Arial"/>
              </w:rPr>
              <w:t>Experience: At least 5 years of experience in software quality assurance and testing. Familiarity with security protocols, data systems, and performance testing tools. ISTQB or equivalent certification is an advantage.</w:t>
            </w:r>
          </w:p>
        </w:tc>
      </w:tr>
      <w:tr w:rsidR="008D56A9" w:rsidRPr="00100D81" w14:paraId="67CE1010" w14:textId="77777777" w:rsidTr="008D56A9">
        <w:trPr>
          <w:trHeight w:val="472"/>
        </w:trPr>
        <w:tc>
          <w:tcPr>
            <w:tcW w:w="495" w:type="dxa"/>
            <w:shd w:val="clear" w:color="auto" w:fill="F2F2F2"/>
          </w:tcPr>
          <w:p w14:paraId="088BB4E1" w14:textId="77777777" w:rsidR="008D56A9" w:rsidRPr="00100D81" w:rsidRDefault="008D56A9" w:rsidP="00AD6523">
            <w:pPr>
              <w:spacing w:after="0" w:line="240" w:lineRule="auto"/>
              <w:jc w:val="both"/>
              <w:rPr>
                <w:rFonts w:ascii="Lato" w:hAnsi="Lato" w:cs="Arial"/>
                <w:color w:val="000000" w:themeColor="text1"/>
              </w:rPr>
            </w:pPr>
          </w:p>
        </w:tc>
        <w:tc>
          <w:tcPr>
            <w:tcW w:w="2935" w:type="dxa"/>
          </w:tcPr>
          <w:p w14:paraId="20C49958" w14:textId="77777777" w:rsidR="008D56A9" w:rsidRPr="00100D81" w:rsidRDefault="008D56A9" w:rsidP="00AD6523">
            <w:pPr>
              <w:spacing w:afterLines="60" w:after="144" w:line="240" w:lineRule="auto"/>
              <w:jc w:val="both"/>
              <w:rPr>
                <w:rFonts w:ascii="Lato" w:eastAsia="Arial" w:hAnsi="Lato" w:cs="Arial"/>
                <w:b/>
                <w:bCs/>
              </w:rPr>
            </w:pPr>
            <w:r w:rsidRPr="00100D81">
              <w:rPr>
                <w:rFonts w:ascii="Lato" w:eastAsia="Arial" w:hAnsi="Lato" w:cs="Arial"/>
                <w:b/>
                <w:bCs/>
              </w:rPr>
              <w:t>Capacity Building / Training Officer</w:t>
            </w:r>
          </w:p>
          <w:p w14:paraId="17CAA489" w14:textId="2C367577" w:rsidR="008D56A9" w:rsidRPr="00100D81" w:rsidRDefault="008D56A9" w:rsidP="00AD6523">
            <w:pPr>
              <w:spacing w:afterLines="60" w:after="144" w:line="240" w:lineRule="auto"/>
              <w:jc w:val="both"/>
              <w:rPr>
                <w:rFonts w:ascii="Lato" w:eastAsia="Arial" w:hAnsi="Lato" w:cs="Arial"/>
              </w:rPr>
            </w:pPr>
            <w:r w:rsidRPr="00100D81">
              <w:rPr>
                <w:rFonts w:ascii="Lato" w:eastAsia="Arial" w:hAnsi="Lato" w:cs="Arial"/>
              </w:rPr>
              <w:t xml:space="preserve">Design and deliver training </w:t>
            </w:r>
            <w:proofErr w:type="spellStart"/>
            <w:r w:rsidRPr="00100D81">
              <w:rPr>
                <w:rFonts w:ascii="Lato" w:eastAsia="Arial" w:hAnsi="Lato" w:cs="Arial"/>
              </w:rPr>
              <w:t>programmes</w:t>
            </w:r>
            <w:proofErr w:type="spellEnd"/>
            <w:r w:rsidRPr="00100D81">
              <w:rPr>
                <w:rFonts w:ascii="Lato" w:eastAsia="Arial" w:hAnsi="Lato" w:cs="Arial"/>
              </w:rPr>
              <w:t xml:space="preserve"> for all user groups. Develop training manuals in English and Somali and facilitate Training-of-</w:t>
            </w:r>
            <w:r w:rsidR="00A319A8" w:rsidRPr="00100D81">
              <w:rPr>
                <w:rFonts w:ascii="Lato" w:eastAsia="Arial" w:hAnsi="Lato" w:cs="Arial"/>
              </w:rPr>
              <w:t>Trainer’s</w:t>
            </w:r>
            <w:r w:rsidRPr="00100D81">
              <w:rPr>
                <w:rFonts w:ascii="Lato" w:eastAsia="Arial" w:hAnsi="Lato" w:cs="Arial"/>
              </w:rPr>
              <w:t xml:space="preserve"> sessions.</w:t>
            </w:r>
          </w:p>
          <w:p w14:paraId="0A363445" w14:textId="77777777" w:rsidR="00A319A8" w:rsidRPr="00100D81" w:rsidRDefault="00A319A8" w:rsidP="00AD6523">
            <w:pPr>
              <w:spacing w:afterLines="60" w:after="144" w:line="240" w:lineRule="auto"/>
              <w:jc w:val="both"/>
              <w:rPr>
                <w:rFonts w:ascii="Lato" w:eastAsia="Arial" w:hAnsi="Lato" w:cs="Arial"/>
                <w:b/>
                <w:bCs/>
              </w:rPr>
            </w:pPr>
          </w:p>
          <w:p w14:paraId="3270A1DC" w14:textId="77777777" w:rsidR="00A319A8" w:rsidRPr="00100D81" w:rsidRDefault="00A319A8" w:rsidP="00AD6523">
            <w:pPr>
              <w:spacing w:afterLines="60" w:after="144" w:line="240" w:lineRule="auto"/>
              <w:jc w:val="both"/>
              <w:rPr>
                <w:rFonts w:ascii="Lato" w:eastAsia="Arial" w:hAnsi="Lato" w:cs="Arial"/>
                <w:b/>
                <w:bCs/>
              </w:rPr>
            </w:pPr>
          </w:p>
          <w:p w14:paraId="72A6C061" w14:textId="43A65D7B" w:rsidR="00A319A8" w:rsidRPr="00100D81" w:rsidRDefault="00A319A8" w:rsidP="00AD6523">
            <w:pPr>
              <w:spacing w:afterLines="60" w:after="144" w:line="240" w:lineRule="auto"/>
              <w:jc w:val="both"/>
              <w:rPr>
                <w:rFonts w:ascii="Lato" w:eastAsia="Arial" w:hAnsi="Lato" w:cs="Arial"/>
                <w:b/>
                <w:bCs/>
              </w:rPr>
            </w:pPr>
          </w:p>
        </w:tc>
        <w:tc>
          <w:tcPr>
            <w:tcW w:w="7586" w:type="dxa"/>
            <w:gridSpan w:val="2"/>
          </w:tcPr>
          <w:p w14:paraId="27DB8D05" w14:textId="40452E0C" w:rsidR="008D56A9" w:rsidRPr="00100D81" w:rsidRDefault="008D56A9" w:rsidP="008D56A9">
            <w:pPr>
              <w:spacing w:line="240" w:lineRule="auto"/>
              <w:jc w:val="both"/>
              <w:rPr>
                <w:rFonts w:ascii="Lato" w:hAnsi="Lato"/>
              </w:rPr>
            </w:pPr>
            <w:r w:rsidRPr="00100D81">
              <w:rPr>
                <w:rFonts w:ascii="Lato" w:eastAsia="Arial" w:hAnsi="Lato" w:cs="Arial"/>
              </w:rPr>
              <w:t xml:space="preserve">Education: </w:t>
            </w:r>
            <w:r w:rsidR="00A319A8" w:rsidRPr="00100D81">
              <w:rPr>
                <w:rFonts w:ascii="Lato" w:eastAsia="Arial" w:hAnsi="Lato" w:cs="Arial"/>
              </w:rPr>
              <w:t>Bachelor’s degree in education</w:t>
            </w:r>
            <w:r w:rsidRPr="00100D81">
              <w:rPr>
                <w:rFonts w:ascii="Lato" w:eastAsia="Arial" w:hAnsi="Lato" w:cs="Arial"/>
              </w:rPr>
              <w:t>, ICT, or related field.</w:t>
            </w:r>
          </w:p>
          <w:p w14:paraId="022F3342" w14:textId="2CBDD3C8" w:rsidR="008D56A9" w:rsidRPr="00100D81" w:rsidRDefault="008D56A9" w:rsidP="008D56A9">
            <w:pPr>
              <w:spacing w:line="240" w:lineRule="auto"/>
              <w:jc w:val="both"/>
              <w:rPr>
                <w:rFonts w:ascii="Lato" w:eastAsia="Arial" w:hAnsi="Lato" w:cs="Arial"/>
              </w:rPr>
            </w:pPr>
            <w:r w:rsidRPr="00100D81">
              <w:rPr>
                <w:rFonts w:ascii="Lato" w:eastAsia="Arial" w:hAnsi="Lato" w:cs="Arial"/>
              </w:rPr>
              <w:t>Experience: At least 3 years of experience in designing and delivering ICT training for government or education sector stakeholders. Fluency in English and Somali strongly preferred.</w:t>
            </w:r>
          </w:p>
        </w:tc>
      </w:tr>
      <w:tr w:rsidR="007260F1" w:rsidRPr="00100D81" w14:paraId="3C337307" w14:textId="77777777" w:rsidTr="00F4777B">
        <w:trPr>
          <w:trHeight w:hRule="exact" w:val="614"/>
        </w:trPr>
        <w:tc>
          <w:tcPr>
            <w:tcW w:w="495" w:type="dxa"/>
            <w:tcBorders>
              <w:bottom w:val="single" w:sz="4" w:space="0" w:color="auto"/>
            </w:tcBorders>
            <w:shd w:val="clear" w:color="auto" w:fill="F2F2F2"/>
          </w:tcPr>
          <w:p w14:paraId="66D984AB" w14:textId="77777777" w:rsidR="007260F1" w:rsidRPr="00100D81" w:rsidRDefault="007260F1" w:rsidP="00AD6523">
            <w:pPr>
              <w:spacing w:after="0" w:line="240" w:lineRule="auto"/>
              <w:jc w:val="both"/>
              <w:rPr>
                <w:rFonts w:ascii="Lato" w:hAnsi="Lato" w:cs="Arial"/>
                <w:color w:val="000000" w:themeColor="text1"/>
              </w:rPr>
            </w:pPr>
          </w:p>
        </w:tc>
        <w:tc>
          <w:tcPr>
            <w:tcW w:w="10521" w:type="dxa"/>
            <w:gridSpan w:val="3"/>
            <w:tcBorders>
              <w:bottom w:val="single" w:sz="4" w:space="0" w:color="auto"/>
            </w:tcBorders>
            <w:shd w:val="clear" w:color="auto" w:fill="F2F2F2"/>
          </w:tcPr>
          <w:p w14:paraId="756852CA" w14:textId="77777777"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11</w:t>
            </w:r>
            <w:r w:rsidRPr="00100D81">
              <w:rPr>
                <w:rFonts w:ascii="Lato" w:hAnsi="Lato" w:cs="Arial"/>
                <w:b/>
                <w:color w:val="000000" w:themeColor="text1"/>
              </w:rPr>
              <w:tab/>
              <w:t>EVALUATION CRITERIA</w:t>
            </w:r>
          </w:p>
          <w:p w14:paraId="02CE377D" w14:textId="2A4C5777" w:rsidR="007260F1" w:rsidRPr="00100D81" w:rsidRDefault="007260F1" w:rsidP="00AD6523">
            <w:pPr>
              <w:spacing w:after="0" w:line="240" w:lineRule="auto"/>
              <w:jc w:val="both"/>
              <w:rPr>
                <w:rFonts w:ascii="Lato" w:hAnsi="Lato" w:cs="Arial"/>
                <w:bCs/>
                <w:color w:val="000000" w:themeColor="text1"/>
              </w:rPr>
            </w:pPr>
            <w:r w:rsidRPr="00100D81">
              <w:rPr>
                <w:rFonts w:ascii="Lato" w:hAnsi="Lato" w:cs="Arial"/>
                <w:bCs/>
                <w:color w:val="000000" w:themeColor="text1"/>
              </w:rPr>
              <w:t>The proposals submitted by consulting companies will be evaluated based on the following criteria:</w:t>
            </w:r>
          </w:p>
        </w:tc>
      </w:tr>
      <w:tr w:rsidR="007260F1" w:rsidRPr="00100D81" w14:paraId="0D2F1921" w14:textId="77777777" w:rsidTr="00100D81">
        <w:trPr>
          <w:trHeight w:hRule="exact" w:val="362"/>
        </w:trPr>
        <w:tc>
          <w:tcPr>
            <w:tcW w:w="495" w:type="dxa"/>
            <w:tcBorders>
              <w:bottom w:val="single" w:sz="4" w:space="0" w:color="auto"/>
            </w:tcBorders>
            <w:shd w:val="clear" w:color="auto" w:fill="F2F2F2"/>
          </w:tcPr>
          <w:p w14:paraId="2C6416E9" w14:textId="77777777" w:rsidR="007260F1" w:rsidRPr="00100D81" w:rsidRDefault="007260F1" w:rsidP="00AD6523">
            <w:pPr>
              <w:spacing w:after="0" w:line="240" w:lineRule="auto"/>
              <w:jc w:val="both"/>
              <w:rPr>
                <w:rFonts w:ascii="Lato" w:hAnsi="Lato" w:cs="Arial"/>
                <w:color w:val="000000" w:themeColor="text1"/>
              </w:rPr>
            </w:pPr>
          </w:p>
        </w:tc>
        <w:tc>
          <w:tcPr>
            <w:tcW w:w="8325" w:type="dxa"/>
            <w:gridSpan w:val="2"/>
            <w:tcBorders>
              <w:bottom w:val="single" w:sz="4" w:space="0" w:color="auto"/>
            </w:tcBorders>
            <w:shd w:val="clear" w:color="auto" w:fill="F2F2F2"/>
          </w:tcPr>
          <w:p w14:paraId="16CFA677" w14:textId="2F27DF9A"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 xml:space="preserve">Essential Criteria </w:t>
            </w:r>
          </w:p>
        </w:tc>
        <w:tc>
          <w:tcPr>
            <w:tcW w:w="2196" w:type="dxa"/>
            <w:tcBorders>
              <w:bottom w:val="single" w:sz="4" w:space="0" w:color="auto"/>
            </w:tcBorders>
          </w:tcPr>
          <w:p w14:paraId="3731D116" w14:textId="262B2633"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 xml:space="preserve">Pass/Fail </w:t>
            </w:r>
          </w:p>
        </w:tc>
      </w:tr>
      <w:tr w:rsidR="007260F1" w:rsidRPr="00100D81" w14:paraId="0C6F8F13" w14:textId="77777777" w:rsidTr="00100D81">
        <w:trPr>
          <w:trHeight w:hRule="exact" w:val="2290"/>
        </w:trPr>
        <w:tc>
          <w:tcPr>
            <w:tcW w:w="495" w:type="dxa"/>
            <w:tcBorders>
              <w:bottom w:val="single" w:sz="4" w:space="0" w:color="auto"/>
            </w:tcBorders>
            <w:shd w:val="clear" w:color="auto" w:fill="F2F2F2"/>
          </w:tcPr>
          <w:p w14:paraId="52DFB579" w14:textId="72D37126" w:rsidR="007260F1" w:rsidRPr="00100D81" w:rsidRDefault="007260F1" w:rsidP="00AD6523">
            <w:pPr>
              <w:spacing w:after="0" w:line="240" w:lineRule="auto"/>
              <w:jc w:val="both"/>
              <w:rPr>
                <w:rFonts w:ascii="Lato" w:hAnsi="Lato" w:cs="Arial"/>
                <w:color w:val="000000" w:themeColor="text1"/>
              </w:rPr>
            </w:pPr>
            <w:r w:rsidRPr="00100D81">
              <w:rPr>
                <w:rFonts w:ascii="Lato" w:hAnsi="Lato" w:cs="Arial"/>
                <w:color w:val="000000" w:themeColor="text1"/>
              </w:rPr>
              <w:t>1</w:t>
            </w:r>
          </w:p>
        </w:tc>
        <w:tc>
          <w:tcPr>
            <w:tcW w:w="8325" w:type="dxa"/>
            <w:gridSpan w:val="2"/>
            <w:tcBorders>
              <w:bottom w:val="single" w:sz="4" w:space="0" w:color="auto"/>
            </w:tcBorders>
            <w:shd w:val="clear" w:color="auto" w:fill="F2F2F2"/>
          </w:tcPr>
          <w:p w14:paraId="44A9D872" w14:textId="2255B3F9" w:rsidR="007260F1" w:rsidRPr="00100D81" w:rsidRDefault="007260F1" w:rsidP="00AD6523">
            <w:pPr>
              <w:spacing w:after="0" w:line="240" w:lineRule="auto"/>
              <w:jc w:val="both"/>
              <w:rPr>
                <w:rFonts w:ascii="Lato" w:hAnsi="Lato" w:cs="Arial"/>
                <w:bCs/>
                <w:color w:val="000000" w:themeColor="text1"/>
              </w:rPr>
            </w:pPr>
            <w:r w:rsidRPr="00100D81">
              <w:rPr>
                <w:rFonts w:ascii="Lato" w:hAnsi="Lato" w:cs="Arial"/>
                <w:bCs/>
                <w:color w:val="000000" w:themeColor="text1"/>
              </w:rPr>
              <w:t>The Bidder and its staff agree and Sign to comply with SCI policies embedded below at this ITB. The Bidder is to download below listed items, read, understand and sign off appropriate section in below.</w:t>
            </w:r>
          </w:p>
          <w:p w14:paraId="42E16468" w14:textId="77777777" w:rsidR="007260F1" w:rsidRPr="00100D81" w:rsidRDefault="007260F1" w:rsidP="00AD6523">
            <w:pPr>
              <w:spacing w:after="0" w:line="240" w:lineRule="auto"/>
              <w:jc w:val="both"/>
              <w:rPr>
                <w:rFonts w:ascii="Lato" w:hAnsi="Lato" w:cs="Arial"/>
                <w:bCs/>
                <w:color w:val="000000" w:themeColor="text1"/>
              </w:rPr>
            </w:pPr>
            <w:r w:rsidRPr="00100D81">
              <w:rPr>
                <w:rFonts w:ascii="Lato" w:hAnsi="Lato" w:cs="Arial"/>
                <w:bCs/>
                <w:color w:val="000000" w:themeColor="text1"/>
              </w:rPr>
              <w:t>a) Terms &amp; Conditions of Bidding</w:t>
            </w:r>
          </w:p>
          <w:p w14:paraId="38CAB974" w14:textId="76A569F5" w:rsidR="007260F1" w:rsidRPr="00100D81" w:rsidRDefault="007260F1" w:rsidP="00AD6523">
            <w:pPr>
              <w:spacing w:after="0" w:line="240" w:lineRule="auto"/>
              <w:jc w:val="both"/>
              <w:rPr>
                <w:rFonts w:ascii="Lato" w:hAnsi="Lato" w:cs="Arial"/>
                <w:bCs/>
                <w:color w:val="000000" w:themeColor="text1"/>
              </w:rPr>
            </w:pPr>
            <w:r w:rsidRPr="00100D81">
              <w:rPr>
                <w:rFonts w:ascii="Lato" w:hAnsi="Lato" w:cs="Arial"/>
                <w:bCs/>
                <w:color w:val="000000" w:themeColor="text1"/>
              </w:rPr>
              <w:t>b) Supplier Sustainability Policy and</w:t>
            </w:r>
            <w:r w:rsidR="008D56A9" w:rsidRPr="00100D81">
              <w:rPr>
                <w:rFonts w:ascii="Lato" w:eastAsia="Arial" w:hAnsi="Lato" w:cs="Arial"/>
              </w:rPr>
              <w:t xml:space="preserve"> mandatory policies (Child Safeguarding, Anti-Bribery, Conflict of Interest)</w:t>
            </w:r>
          </w:p>
          <w:p w14:paraId="6B41C0FD" w14:textId="42DEC67A" w:rsidR="007260F1" w:rsidRPr="00100D81" w:rsidRDefault="008D56A9" w:rsidP="00A862E9">
            <w:pPr>
              <w:spacing w:after="0" w:line="240" w:lineRule="auto"/>
              <w:jc w:val="both"/>
              <w:rPr>
                <w:rFonts w:ascii="Lato" w:hAnsi="Lato" w:cs="Arial"/>
                <w:bCs/>
                <w:color w:val="000000" w:themeColor="text1"/>
              </w:rPr>
            </w:pPr>
            <w:r w:rsidRPr="00100D81">
              <w:rPr>
                <w:rFonts w:ascii="Lato" w:eastAsia="Arial" w:hAnsi="Lato" w:cs="Arial"/>
              </w:rPr>
              <w:t>Failure to sign and submit these documents will result in immediate disqualification.</w:t>
            </w:r>
          </w:p>
        </w:tc>
        <w:tc>
          <w:tcPr>
            <w:tcW w:w="2196" w:type="dxa"/>
            <w:tcBorders>
              <w:bottom w:val="single" w:sz="4" w:space="0" w:color="auto"/>
            </w:tcBorders>
            <w:vAlign w:val="center"/>
          </w:tcPr>
          <w:p w14:paraId="5495A88A" w14:textId="075B9CF7"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Pass/Fail</w:t>
            </w:r>
          </w:p>
        </w:tc>
      </w:tr>
      <w:tr w:rsidR="000C29DF" w:rsidRPr="00100D81" w14:paraId="12B8694E" w14:textId="77777777" w:rsidTr="00100D81">
        <w:trPr>
          <w:trHeight w:hRule="exact" w:val="2092"/>
        </w:trPr>
        <w:tc>
          <w:tcPr>
            <w:tcW w:w="495" w:type="dxa"/>
            <w:tcBorders>
              <w:bottom w:val="single" w:sz="4" w:space="0" w:color="auto"/>
            </w:tcBorders>
            <w:shd w:val="clear" w:color="auto" w:fill="F2F2F2"/>
          </w:tcPr>
          <w:p w14:paraId="350392CC" w14:textId="1B2AAC10" w:rsidR="000C29DF" w:rsidRPr="00100D81" w:rsidRDefault="0080436F" w:rsidP="00AD6523">
            <w:pPr>
              <w:spacing w:after="0" w:line="240" w:lineRule="auto"/>
              <w:jc w:val="both"/>
              <w:rPr>
                <w:rFonts w:ascii="Lato" w:hAnsi="Lato" w:cs="Arial"/>
                <w:color w:val="000000" w:themeColor="text1"/>
              </w:rPr>
            </w:pPr>
            <w:r w:rsidRPr="00100D81">
              <w:rPr>
                <w:rFonts w:ascii="Lato" w:hAnsi="Lato" w:cs="Arial"/>
                <w:color w:val="000000" w:themeColor="text1"/>
              </w:rPr>
              <w:t>2</w:t>
            </w:r>
          </w:p>
        </w:tc>
        <w:tc>
          <w:tcPr>
            <w:tcW w:w="8325" w:type="dxa"/>
            <w:gridSpan w:val="2"/>
            <w:tcBorders>
              <w:bottom w:val="single" w:sz="4" w:space="0" w:color="auto"/>
            </w:tcBorders>
            <w:shd w:val="clear" w:color="auto" w:fill="F2F2F2"/>
          </w:tcPr>
          <w:p w14:paraId="088E3FDB" w14:textId="77777777" w:rsidR="0080436F" w:rsidRPr="00100D81" w:rsidRDefault="0080436F" w:rsidP="00AD6523">
            <w:pPr>
              <w:spacing w:after="0" w:line="240" w:lineRule="auto"/>
              <w:jc w:val="both"/>
              <w:rPr>
                <w:rFonts w:ascii="Lato" w:hAnsi="Lato" w:cs="Arial"/>
                <w:bCs/>
                <w:color w:val="000000" w:themeColor="text1"/>
              </w:rPr>
            </w:pPr>
            <w:r w:rsidRPr="00100D81">
              <w:rPr>
                <w:rFonts w:ascii="Lato" w:hAnsi="Lato" w:cs="Arial"/>
                <w:bCs/>
                <w:color w:val="000000" w:themeColor="text1"/>
              </w:rPr>
              <w:t xml:space="preserve">The bidder must provide </w:t>
            </w:r>
            <w:r w:rsidRPr="00100D81">
              <w:rPr>
                <w:rFonts w:ascii="Lato" w:hAnsi="Lato" w:cs="Arial"/>
                <w:b/>
                <w:bCs/>
                <w:color w:val="000000" w:themeColor="text1"/>
              </w:rPr>
              <w:t>official documentation</w:t>
            </w:r>
            <w:r w:rsidRPr="00100D81">
              <w:rPr>
                <w:rFonts w:ascii="Lato" w:hAnsi="Lato" w:cs="Arial"/>
                <w:bCs/>
                <w:color w:val="000000" w:themeColor="text1"/>
              </w:rPr>
              <w:t xml:space="preserve"> that demonstrates their </w:t>
            </w:r>
            <w:r w:rsidRPr="00100D81">
              <w:rPr>
                <w:rFonts w:ascii="Lato" w:hAnsi="Lato" w:cs="Arial"/>
                <w:b/>
                <w:bCs/>
                <w:color w:val="000000" w:themeColor="text1"/>
              </w:rPr>
              <w:t>legal status and professional registration</w:t>
            </w:r>
            <w:r w:rsidRPr="00100D81">
              <w:rPr>
                <w:rFonts w:ascii="Lato" w:hAnsi="Lato" w:cs="Arial"/>
                <w:bCs/>
                <w:color w:val="000000" w:themeColor="text1"/>
              </w:rPr>
              <w:t>, including but not limited to:</w:t>
            </w:r>
          </w:p>
          <w:p w14:paraId="0251DF1A" w14:textId="05AFD265" w:rsidR="00E44588" w:rsidRPr="00100D81" w:rsidRDefault="00E44588" w:rsidP="00623B4C">
            <w:pPr>
              <w:pStyle w:val="ListParagraph"/>
              <w:numPr>
                <w:ilvl w:val="0"/>
                <w:numId w:val="27"/>
              </w:numPr>
              <w:jc w:val="both"/>
              <w:rPr>
                <w:rFonts w:ascii="Lato" w:hAnsi="Lato" w:cs="Arial"/>
                <w:bCs/>
                <w:color w:val="000000" w:themeColor="text1"/>
                <w:sz w:val="22"/>
                <w:szCs w:val="22"/>
              </w:rPr>
            </w:pPr>
            <w:r w:rsidRPr="00100D81">
              <w:rPr>
                <w:rFonts w:ascii="Lato" w:hAnsi="Lato" w:cs="Arial"/>
                <w:bCs/>
                <w:color w:val="000000" w:themeColor="text1"/>
                <w:sz w:val="22"/>
                <w:szCs w:val="22"/>
              </w:rPr>
              <w:t>A valid Certificate of Registration from Federal Government of Somalia Ministry of Commerce</w:t>
            </w:r>
            <w:r w:rsidR="00A319A8" w:rsidRPr="00100D81">
              <w:rPr>
                <w:rFonts w:ascii="Lato" w:hAnsi="Lato" w:cs="Arial"/>
                <w:bCs/>
                <w:color w:val="000000" w:themeColor="text1"/>
                <w:sz w:val="22"/>
                <w:szCs w:val="22"/>
              </w:rPr>
              <w:t xml:space="preserve"> and Industry.</w:t>
            </w:r>
          </w:p>
          <w:p w14:paraId="0F637F40" w14:textId="223CB1E7" w:rsidR="0080436F" w:rsidRPr="00100D81" w:rsidRDefault="00E44588" w:rsidP="00623B4C">
            <w:pPr>
              <w:pStyle w:val="ListParagraph"/>
              <w:numPr>
                <w:ilvl w:val="0"/>
                <w:numId w:val="27"/>
              </w:numPr>
              <w:jc w:val="both"/>
              <w:rPr>
                <w:rFonts w:ascii="Lato" w:hAnsi="Lato" w:cs="Arial"/>
                <w:bCs/>
                <w:color w:val="000000" w:themeColor="text1"/>
                <w:sz w:val="22"/>
                <w:szCs w:val="22"/>
              </w:rPr>
            </w:pPr>
            <w:r w:rsidRPr="00100D81">
              <w:rPr>
                <w:rFonts w:ascii="Lato" w:hAnsi="Lato" w:cs="Arial"/>
                <w:bCs/>
                <w:color w:val="000000" w:themeColor="text1"/>
                <w:sz w:val="22"/>
                <w:szCs w:val="22"/>
              </w:rPr>
              <w:t xml:space="preserve">A valid Tax Compliance Certificate </w:t>
            </w:r>
            <w:r w:rsidR="000C6049" w:rsidRPr="00100D81">
              <w:rPr>
                <w:rFonts w:ascii="Lato" w:hAnsi="Lato" w:cs="Arial"/>
                <w:bCs/>
                <w:color w:val="000000" w:themeColor="text1"/>
                <w:sz w:val="22"/>
                <w:szCs w:val="22"/>
              </w:rPr>
              <w:t>(</w:t>
            </w:r>
            <w:r w:rsidR="000C6049" w:rsidRPr="00100D81">
              <w:rPr>
                <w:rFonts w:ascii="Lato" w:hAnsi="Lato" w:cs="Arial"/>
                <w:b/>
                <w:color w:val="000000" w:themeColor="text1"/>
                <w:sz w:val="22"/>
                <w:szCs w:val="22"/>
              </w:rPr>
              <w:t>Quarter II</w:t>
            </w:r>
            <w:r w:rsidR="00A862E9" w:rsidRPr="00100D81">
              <w:rPr>
                <w:rFonts w:ascii="Lato" w:hAnsi="Lato" w:cs="Arial"/>
                <w:b/>
                <w:color w:val="000000" w:themeColor="text1"/>
                <w:sz w:val="22"/>
                <w:szCs w:val="22"/>
              </w:rPr>
              <w:t>,</w:t>
            </w:r>
            <w:r w:rsidR="000C6049" w:rsidRPr="00100D81">
              <w:rPr>
                <w:rFonts w:ascii="Lato" w:hAnsi="Lato" w:cs="Arial"/>
                <w:b/>
                <w:color w:val="000000" w:themeColor="text1"/>
                <w:sz w:val="22"/>
                <w:szCs w:val="22"/>
              </w:rPr>
              <w:t xml:space="preserve"> 2026</w:t>
            </w:r>
            <w:r w:rsidR="000C6049" w:rsidRPr="00100D81">
              <w:rPr>
                <w:rFonts w:ascii="Lato" w:hAnsi="Lato" w:cs="Arial"/>
                <w:bCs/>
                <w:color w:val="000000" w:themeColor="text1"/>
                <w:sz w:val="22"/>
                <w:szCs w:val="22"/>
              </w:rPr>
              <w:t xml:space="preserve">) </w:t>
            </w:r>
            <w:r w:rsidRPr="00100D81">
              <w:rPr>
                <w:rFonts w:ascii="Lato" w:hAnsi="Lato" w:cs="Arial"/>
                <w:bCs/>
                <w:color w:val="000000" w:themeColor="text1"/>
                <w:sz w:val="22"/>
                <w:szCs w:val="22"/>
              </w:rPr>
              <w:t>from the Federal Government of Somalia Ministry of Finance</w:t>
            </w:r>
          </w:p>
          <w:p w14:paraId="4F7674DE" w14:textId="77777777" w:rsidR="0080436F" w:rsidRPr="00100D81" w:rsidRDefault="0080436F" w:rsidP="00AD6523">
            <w:pPr>
              <w:spacing w:after="0" w:line="240" w:lineRule="auto"/>
              <w:jc w:val="both"/>
              <w:rPr>
                <w:rFonts w:ascii="Lato" w:hAnsi="Lato" w:cs="Arial"/>
                <w:bCs/>
                <w:color w:val="000000" w:themeColor="text1"/>
                <w:lang w:val="en-GB"/>
              </w:rPr>
            </w:pPr>
          </w:p>
          <w:p w14:paraId="65236B3B" w14:textId="27B5C269" w:rsidR="000C29DF" w:rsidRPr="00100D81" w:rsidRDefault="00E64EE8" w:rsidP="00AD6523">
            <w:pPr>
              <w:spacing w:after="0" w:line="240" w:lineRule="auto"/>
              <w:jc w:val="both"/>
              <w:rPr>
                <w:rFonts w:ascii="Lato" w:hAnsi="Lato" w:cs="Arial"/>
                <w:bCs/>
                <w:color w:val="000000" w:themeColor="text1"/>
              </w:rPr>
            </w:pPr>
            <w:r w:rsidRPr="00100D81">
              <w:rPr>
                <w:rFonts w:ascii="Lato" w:hAnsi="Lato" w:cs="Arial"/>
                <w:bCs/>
                <w:color w:val="000000" w:themeColor="text1"/>
              </w:rPr>
              <w:t xml:space="preserve"> </w:t>
            </w:r>
          </w:p>
        </w:tc>
        <w:tc>
          <w:tcPr>
            <w:tcW w:w="2196" w:type="dxa"/>
            <w:tcBorders>
              <w:bottom w:val="single" w:sz="4" w:space="0" w:color="auto"/>
            </w:tcBorders>
            <w:vAlign w:val="center"/>
          </w:tcPr>
          <w:p w14:paraId="1AD5AF72" w14:textId="33A95E8E" w:rsidR="000C29DF" w:rsidRPr="00100D81" w:rsidRDefault="009131EC" w:rsidP="00AD6523">
            <w:pPr>
              <w:spacing w:after="0" w:line="240" w:lineRule="auto"/>
              <w:jc w:val="both"/>
              <w:rPr>
                <w:rFonts w:ascii="Lato" w:hAnsi="Lato" w:cs="Arial"/>
                <w:b/>
                <w:color w:val="000000" w:themeColor="text1"/>
              </w:rPr>
            </w:pPr>
            <w:r w:rsidRPr="00100D81">
              <w:rPr>
                <w:rFonts w:ascii="Lato" w:hAnsi="Lato" w:cs="Arial"/>
                <w:b/>
                <w:color w:val="000000" w:themeColor="text1"/>
              </w:rPr>
              <w:t>Pass/Fail</w:t>
            </w:r>
          </w:p>
        </w:tc>
      </w:tr>
      <w:tr w:rsidR="007260F1" w:rsidRPr="00100D81" w14:paraId="0290719C" w14:textId="77777777" w:rsidTr="00F4777B">
        <w:trPr>
          <w:trHeight w:hRule="exact" w:val="344"/>
        </w:trPr>
        <w:tc>
          <w:tcPr>
            <w:tcW w:w="495" w:type="dxa"/>
            <w:tcBorders>
              <w:bottom w:val="single" w:sz="4" w:space="0" w:color="auto"/>
            </w:tcBorders>
            <w:shd w:val="clear" w:color="auto" w:fill="F2F2F2"/>
          </w:tcPr>
          <w:p w14:paraId="3ED75966" w14:textId="77777777" w:rsidR="007260F1" w:rsidRPr="00100D81" w:rsidRDefault="007260F1" w:rsidP="00AD6523">
            <w:pPr>
              <w:spacing w:after="0" w:line="240" w:lineRule="auto"/>
              <w:jc w:val="both"/>
              <w:rPr>
                <w:rFonts w:ascii="Lato" w:hAnsi="Lato" w:cs="Arial"/>
                <w:color w:val="000000" w:themeColor="text1"/>
              </w:rPr>
            </w:pPr>
          </w:p>
        </w:tc>
        <w:tc>
          <w:tcPr>
            <w:tcW w:w="10521" w:type="dxa"/>
            <w:gridSpan w:val="3"/>
          </w:tcPr>
          <w:p w14:paraId="59ADFB59" w14:textId="22DF4500"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Capability Criteria (Technical Evaluation):</w:t>
            </w:r>
          </w:p>
        </w:tc>
      </w:tr>
      <w:tr w:rsidR="00984326" w:rsidRPr="00100D81" w14:paraId="5708565D" w14:textId="77777777" w:rsidTr="00984326">
        <w:trPr>
          <w:trHeight w:hRule="exact" w:val="2695"/>
        </w:trPr>
        <w:tc>
          <w:tcPr>
            <w:tcW w:w="495" w:type="dxa"/>
            <w:tcBorders>
              <w:bottom w:val="single" w:sz="4" w:space="0" w:color="auto"/>
            </w:tcBorders>
            <w:shd w:val="clear" w:color="auto" w:fill="F2F2F2"/>
          </w:tcPr>
          <w:p w14:paraId="2FDA3D2F" w14:textId="5C6D6187" w:rsidR="00984326" w:rsidRPr="00100D81" w:rsidRDefault="00984326" w:rsidP="00AD6523">
            <w:pPr>
              <w:spacing w:after="0" w:line="240" w:lineRule="auto"/>
              <w:jc w:val="both"/>
              <w:rPr>
                <w:rFonts w:ascii="Lato" w:hAnsi="Lato" w:cs="Arial"/>
                <w:color w:val="000000" w:themeColor="text1"/>
              </w:rPr>
            </w:pPr>
            <w:r w:rsidRPr="00100D81">
              <w:rPr>
                <w:rFonts w:ascii="Lato" w:hAnsi="Lato" w:cs="Arial"/>
                <w:color w:val="000000" w:themeColor="text1"/>
              </w:rPr>
              <w:t>5</w:t>
            </w:r>
          </w:p>
        </w:tc>
        <w:tc>
          <w:tcPr>
            <w:tcW w:w="10521" w:type="dxa"/>
            <w:gridSpan w:val="3"/>
          </w:tcPr>
          <w:p w14:paraId="0DCD251C" w14:textId="77777777" w:rsidR="00984326" w:rsidRPr="00100D81" w:rsidRDefault="00984326" w:rsidP="00AD6523">
            <w:pPr>
              <w:spacing w:after="0" w:line="240" w:lineRule="auto"/>
              <w:jc w:val="both"/>
              <w:rPr>
                <w:rFonts w:ascii="Lato" w:hAnsi="Lato" w:cs="Arial"/>
              </w:rPr>
            </w:pPr>
            <w:r w:rsidRPr="00100D81">
              <w:rPr>
                <w:rFonts w:ascii="Lato" w:hAnsi="Lato" w:cs="Arial"/>
              </w:rPr>
              <w:t xml:space="preserve">Technical Proposal </w:t>
            </w:r>
          </w:p>
          <w:p w14:paraId="1215536E" w14:textId="77777777" w:rsidR="00984326" w:rsidRPr="00100D81" w:rsidRDefault="00984326" w:rsidP="00623B4C">
            <w:pPr>
              <w:numPr>
                <w:ilvl w:val="0"/>
                <w:numId w:val="10"/>
              </w:numPr>
              <w:spacing w:after="0" w:line="240" w:lineRule="auto"/>
              <w:jc w:val="both"/>
              <w:rPr>
                <w:rFonts w:ascii="Lato" w:hAnsi="Lato" w:cs="Arial"/>
              </w:rPr>
            </w:pPr>
            <w:r w:rsidRPr="00100D81">
              <w:rPr>
                <w:rFonts w:ascii="Lato" w:hAnsi="Lato" w:cs="Arial"/>
              </w:rPr>
              <w:t xml:space="preserve">Understanding of scope and requirements: Clear demonstration of the bidder’s comprehension of FGS/FMS MoECHE  needs for attendance and drop-out tracking system. </w:t>
            </w:r>
          </w:p>
          <w:p w14:paraId="572E5589" w14:textId="77777777" w:rsidR="00984326" w:rsidRPr="00100D81" w:rsidRDefault="00984326" w:rsidP="00A862E9">
            <w:pPr>
              <w:numPr>
                <w:ilvl w:val="0"/>
                <w:numId w:val="10"/>
              </w:numPr>
              <w:spacing w:after="0" w:line="240" w:lineRule="auto"/>
              <w:jc w:val="both"/>
              <w:rPr>
                <w:rFonts w:ascii="Lato" w:hAnsi="Lato" w:cs="Arial"/>
              </w:rPr>
            </w:pPr>
            <w:r w:rsidRPr="00100D81">
              <w:rPr>
                <w:rFonts w:ascii="Lato" w:hAnsi="Lato" w:cs="Arial"/>
              </w:rPr>
              <w:t xml:space="preserve">Proposed approach and methodology - Relevance and feasibility of the technical design, </w:t>
            </w:r>
            <w:r w:rsidRPr="00100D81">
              <w:rPr>
                <w:rFonts w:ascii="Lato" w:eastAsia="Arial" w:hAnsi="Lato" w:cs="Arial"/>
              </w:rPr>
              <w:t xml:space="preserve">offline-first architecture, </w:t>
            </w:r>
            <w:r w:rsidRPr="00100D81">
              <w:rPr>
                <w:rFonts w:ascii="Lato" w:hAnsi="Lato" w:cs="Arial"/>
              </w:rPr>
              <w:t xml:space="preserve">data processing methods, and system architecture. </w:t>
            </w:r>
          </w:p>
          <w:p w14:paraId="19907C96" w14:textId="1458A95C" w:rsidR="00984326" w:rsidRPr="00100D81" w:rsidRDefault="00984326" w:rsidP="00AD6523">
            <w:pPr>
              <w:spacing w:after="0" w:line="240" w:lineRule="auto"/>
              <w:jc w:val="both"/>
              <w:rPr>
                <w:rFonts w:ascii="Lato" w:hAnsi="Lato" w:cs="Arial"/>
                <w:b/>
                <w:color w:val="000000" w:themeColor="text1"/>
              </w:rPr>
            </w:pPr>
            <w:r w:rsidRPr="00100D81">
              <w:rPr>
                <w:rFonts w:ascii="Lato" w:hAnsi="Lato" w:cs="Arial"/>
                <w:b/>
                <w:bCs/>
              </w:rPr>
              <w:t>A</w:t>
            </w:r>
            <w:r w:rsidRPr="00100D81">
              <w:rPr>
                <w:rFonts w:ascii="Lato" w:hAnsi="Lato" w:cs="Arial"/>
              </w:rPr>
              <w:t xml:space="preserve"> well-defined technical methodology outlining all phases of the projec</w:t>
            </w:r>
            <w:r w:rsidRPr="00100D81">
              <w:rPr>
                <w:rFonts w:ascii="Lato" w:hAnsi="Lato" w:cs="Arial"/>
                <w:b/>
                <w:bCs/>
              </w:rPr>
              <w:t>t (</w:t>
            </w:r>
            <w:r w:rsidRPr="00100D81">
              <w:rPr>
                <w:rFonts w:ascii="Lato" w:hAnsi="Lato"/>
              </w:rPr>
              <w:t xml:space="preserve">Inception Report and Field Visit, up to the procurement of Hardware Fees (500 pieces of Samsung Galaxy Tab A11 complete with its essential accessories    </w:t>
            </w:r>
          </w:p>
        </w:tc>
      </w:tr>
      <w:tr w:rsidR="00984326" w:rsidRPr="00100D81" w14:paraId="049B1154" w14:textId="77777777" w:rsidTr="00CE7ACD">
        <w:trPr>
          <w:trHeight w:hRule="exact" w:val="2164"/>
        </w:trPr>
        <w:tc>
          <w:tcPr>
            <w:tcW w:w="495" w:type="dxa"/>
            <w:tcBorders>
              <w:bottom w:val="single" w:sz="4" w:space="0" w:color="auto"/>
            </w:tcBorders>
            <w:shd w:val="clear" w:color="auto" w:fill="F2F2F2"/>
          </w:tcPr>
          <w:p w14:paraId="51CFFF41" w14:textId="77777777" w:rsidR="00984326" w:rsidRPr="00100D81" w:rsidRDefault="00984326" w:rsidP="00AD6523">
            <w:pPr>
              <w:spacing w:after="0" w:line="240" w:lineRule="auto"/>
              <w:jc w:val="both"/>
              <w:rPr>
                <w:rFonts w:ascii="Lato" w:hAnsi="Lato" w:cs="Arial"/>
                <w:color w:val="000000" w:themeColor="text1"/>
              </w:rPr>
            </w:pPr>
          </w:p>
        </w:tc>
        <w:tc>
          <w:tcPr>
            <w:tcW w:w="10521" w:type="dxa"/>
            <w:gridSpan w:val="3"/>
          </w:tcPr>
          <w:p w14:paraId="58E64647" w14:textId="77777777" w:rsidR="00984326" w:rsidRPr="00100D81" w:rsidRDefault="00984326" w:rsidP="00AD6523">
            <w:pPr>
              <w:spacing w:after="0" w:line="240" w:lineRule="auto"/>
              <w:jc w:val="both"/>
              <w:rPr>
                <w:rFonts w:ascii="Lato" w:hAnsi="Lato" w:cs="Arial"/>
              </w:rPr>
            </w:pPr>
            <w:r w:rsidRPr="00100D81">
              <w:rPr>
                <w:rFonts w:ascii="Lato" w:hAnsi="Lato" w:cs="Arial"/>
              </w:rPr>
              <w:t>Data Sheet and MAF:</w:t>
            </w:r>
          </w:p>
          <w:p w14:paraId="1522F96C" w14:textId="77777777" w:rsidR="00984326" w:rsidRPr="00100D81" w:rsidRDefault="00984326" w:rsidP="00623B4C">
            <w:pPr>
              <w:pStyle w:val="ListParagraph"/>
              <w:numPr>
                <w:ilvl w:val="0"/>
                <w:numId w:val="12"/>
              </w:numPr>
              <w:jc w:val="both"/>
              <w:rPr>
                <w:rFonts w:ascii="Lato" w:hAnsi="Lato" w:cs="Arial"/>
                <w:sz w:val="22"/>
                <w:szCs w:val="22"/>
              </w:rPr>
            </w:pPr>
            <w:r w:rsidRPr="00100D81">
              <w:rPr>
                <w:rFonts w:ascii="Lato" w:hAnsi="Lato" w:cs="Arial"/>
                <w:b/>
                <w:bCs/>
                <w:sz w:val="22"/>
                <w:szCs w:val="22"/>
              </w:rPr>
              <w:t>Datasheet:</w:t>
            </w:r>
            <w:r w:rsidRPr="00100D81">
              <w:rPr>
                <w:rFonts w:ascii="Lato" w:hAnsi="Lato" w:cs="Arial"/>
                <w:sz w:val="22"/>
                <w:szCs w:val="22"/>
              </w:rPr>
              <w:t xml:space="preserve"> Bidder must submit an official manufacturer-issued datasheet showing the tablet’s model and full technical specifications, consistent with the bid. </w:t>
            </w:r>
          </w:p>
          <w:p w14:paraId="79C75FB9" w14:textId="77777777" w:rsidR="00984326" w:rsidRPr="00100D81" w:rsidRDefault="00984326" w:rsidP="00623B4C">
            <w:pPr>
              <w:pStyle w:val="ListParagraph"/>
              <w:numPr>
                <w:ilvl w:val="0"/>
                <w:numId w:val="12"/>
              </w:numPr>
              <w:jc w:val="both"/>
              <w:rPr>
                <w:rFonts w:ascii="Lato" w:hAnsi="Lato" w:cs="Arial"/>
                <w:sz w:val="22"/>
                <w:szCs w:val="22"/>
              </w:rPr>
            </w:pPr>
            <w:r w:rsidRPr="00100D81">
              <w:rPr>
                <w:rFonts w:ascii="Lato" w:hAnsi="Lato" w:cs="Arial"/>
                <w:b/>
                <w:bCs/>
                <w:sz w:val="22"/>
                <w:szCs w:val="22"/>
              </w:rPr>
              <w:t>Manufacturer Authorization:</w:t>
            </w:r>
            <w:r w:rsidRPr="00100D81">
              <w:rPr>
                <w:rFonts w:ascii="Lato" w:hAnsi="Lato" w:cs="Arial"/>
                <w:sz w:val="22"/>
                <w:szCs w:val="22"/>
              </w:rPr>
              <w:t xml:space="preserve"> Bidder must provide a valid authorization letter from the manufacturer confirming they are approved to supply the tablet, with warranty and support. </w:t>
            </w:r>
          </w:p>
          <w:p w14:paraId="58245343" w14:textId="15C8D321" w:rsidR="00984326" w:rsidRPr="00100D81" w:rsidRDefault="00984326" w:rsidP="00AD6523">
            <w:pPr>
              <w:spacing w:after="0" w:line="240" w:lineRule="auto"/>
              <w:jc w:val="both"/>
              <w:rPr>
                <w:rFonts w:ascii="Lato" w:hAnsi="Lato" w:cs="Arial"/>
                <w:b/>
                <w:color w:val="000000" w:themeColor="text1"/>
                <w:lang w:val="en-GB"/>
              </w:rPr>
            </w:pPr>
          </w:p>
        </w:tc>
      </w:tr>
      <w:tr w:rsidR="00A35920" w:rsidRPr="00100D81" w14:paraId="3C36FD5D" w14:textId="77777777" w:rsidTr="00B520BB">
        <w:trPr>
          <w:trHeight w:hRule="exact" w:val="4162"/>
        </w:trPr>
        <w:tc>
          <w:tcPr>
            <w:tcW w:w="495" w:type="dxa"/>
            <w:tcBorders>
              <w:bottom w:val="single" w:sz="4" w:space="0" w:color="auto"/>
            </w:tcBorders>
            <w:shd w:val="clear" w:color="auto" w:fill="F2F2F2"/>
          </w:tcPr>
          <w:p w14:paraId="46CF3F70" w14:textId="0DEDCC2B" w:rsidR="00A35920" w:rsidRPr="00100D81" w:rsidRDefault="00A35920" w:rsidP="00AD6523">
            <w:pPr>
              <w:spacing w:after="0" w:line="240" w:lineRule="auto"/>
              <w:jc w:val="both"/>
              <w:rPr>
                <w:rFonts w:ascii="Lato" w:hAnsi="Lato" w:cs="Arial"/>
                <w:color w:val="000000" w:themeColor="text1"/>
              </w:rPr>
            </w:pPr>
            <w:r w:rsidRPr="00100D81">
              <w:rPr>
                <w:rFonts w:ascii="Lato" w:hAnsi="Lato" w:cs="Arial"/>
                <w:color w:val="000000" w:themeColor="text1"/>
              </w:rPr>
              <w:lastRenderedPageBreak/>
              <w:t>6</w:t>
            </w:r>
          </w:p>
        </w:tc>
        <w:tc>
          <w:tcPr>
            <w:tcW w:w="10521" w:type="dxa"/>
            <w:gridSpan w:val="3"/>
            <w:tcBorders>
              <w:bottom w:val="single" w:sz="4" w:space="0" w:color="auto"/>
            </w:tcBorders>
            <w:shd w:val="clear" w:color="auto" w:fill="F2F2F2"/>
          </w:tcPr>
          <w:p w14:paraId="4F9DD8DF" w14:textId="77777777" w:rsidR="00A35920" w:rsidRPr="00100D81" w:rsidRDefault="00A35920" w:rsidP="00AD6523">
            <w:pPr>
              <w:spacing w:after="0" w:line="240" w:lineRule="auto"/>
              <w:jc w:val="both"/>
              <w:rPr>
                <w:rFonts w:ascii="Lato" w:hAnsi="Lato" w:cs="Arial"/>
                <w:bCs/>
                <w:color w:val="000000" w:themeColor="text1"/>
              </w:rPr>
            </w:pPr>
            <w:r w:rsidRPr="00100D81">
              <w:rPr>
                <w:rFonts w:ascii="Lato" w:hAnsi="Lato" w:cs="Arial"/>
                <w:bCs/>
                <w:color w:val="000000" w:themeColor="text1"/>
              </w:rPr>
              <w:t xml:space="preserve">Experience in developing similar systems specifically on attendance and drop-out </w:t>
            </w:r>
            <w:proofErr w:type="gramStart"/>
            <w:r w:rsidRPr="00100D81">
              <w:rPr>
                <w:rFonts w:ascii="Lato" w:hAnsi="Lato" w:cs="Arial"/>
                <w:bCs/>
                <w:color w:val="000000" w:themeColor="text1"/>
              </w:rPr>
              <w:t>tracking</w:t>
            </w:r>
            <w:proofErr w:type="gramEnd"/>
            <w:r w:rsidRPr="00100D81">
              <w:rPr>
                <w:rFonts w:ascii="Lato" w:hAnsi="Lato" w:cs="Arial"/>
                <w:bCs/>
                <w:color w:val="000000" w:themeColor="text1"/>
              </w:rPr>
              <w:t xml:space="preserve"> management systems. </w:t>
            </w:r>
          </w:p>
          <w:p w14:paraId="7595CC5C" w14:textId="77777777" w:rsidR="00A35920" w:rsidRPr="00100D81" w:rsidRDefault="00A35920" w:rsidP="00AD6523">
            <w:pPr>
              <w:spacing w:after="0" w:line="240" w:lineRule="auto"/>
              <w:jc w:val="both"/>
              <w:rPr>
                <w:rFonts w:ascii="Lato" w:hAnsi="Lato" w:cs="Arial"/>
                <w:bCs/>
                <w:color w:val="000000" w:themeColor="text1"/>
              </w:rPr>
            </w:pPr>
            <w:r w:rsidRPr="00100D81">
              <w:rPr>
                <w:rFonts w:ascii="Lato" w:hAnsi="Lato" w:cs="Arial"/>
                <w:bCs/>
                <w:color w:val="000000" w:themeColor="text1"/>
              </w:rPr>
              <w:t xml:space="preserve">This to be evaluated based on: </w:t>
            </w:r>
          </w:p>
          <w:p w14:paraId="0ECDCE1A" w14:textId="6BD8397C" w:rsidR="00A35920" w:rsidRPr="00100D81" w:rsidRDefault="00A35920" w:rsidP="00623B4C">
            <w:pPr>
              <w:pStyle w:val="ListParagraph"/>
              <w:numPr>
                <w:ilvl w:val="0"/>
                <w:numId w:val="3"/>
              </w:numPr>
              <w:jc w:val="both"/>
              <w:rPr>
                <w:rFonts w:ascii="Lato" w:eastAsia="Calibri" w:hAnsi="Lato" w:cs="Arial"/>
                <w:b/>
                <w:color w:val="000000" w:themeColor="text1"/>
                <w:sz w:val="22"/>
                <w:szCs w:val="22"/>
                <w:lang w:val="en-US" w:eastAsia="en-US"/>
              </w:rPr>
            </w:pPr>
            <w:r w:rsidRPr="00100D81">
              <w:rPr>
                <w:rFonts w:ascii="Lato" w:eastAsia="Calibri" w:hAnsi="Lato" w:cs="Arial"/>
                <w:bCs/>
                <w:sz w:val="22"/>
                <w:szCs w:val="22"/>
                <w:lang w:val="en-US" w:eastAsia="en-US"/>
              </w:rPr>
              <w:t>Proven experience in designing similar systems,</w:t>
            </w:r>
            <w:r w:rsidRPr="00100D81">
              <w:rPr>
                <w:rFonts w:ascii="Lato" w:eastAsia="Arial" w:hAnsi="Lato" w:cs="Arial"/>
                <w:sz w:val="22"/>
                <w:szCs w:val="22"/>
              </w:rPr>
              <w:t xml:space="preserve"> (attendance, dropout or student tracking MIS),</w:t>
            </w:r>
            <w:r w:rsidRPr="00100D81">
              <w:rPr>
                <w:rFonts w:ascii="Lato" w:eastAsia="Calibri" w:hAnsi="Lato" w:cs="Arial"/>
                <w:bCs/>
                <w:sz w:val="22"/>
                <w:szCs w:val="22"/>
                <w:lang w:val="en-US" w:eastAsia="en-US"/>
              </w:rPr>
              <w:t xml:space="preserve"> especially in humanitarian or development contexts/Government Institutions – Please provide at least three </w:t>
            </w:r>
            <w:r w:rsidRPr="00100D81">
              <w:rPr>
                <w:rFonts w:ascii="Lato" w:eastAsia="Arial" w:hAnsi="Lato" w:cs="Arial"/>
                <w:sz w:val="22"/>
                <w:szCs w:val="22"/>
              </w:rPr>
              <w:t xml:space="preserve">(3) </w:t>
            </w:r>
            <w:r w:rsidRPr="00100D81">
              <w:rPr>
                <w:rFonts w:ascii="Lato" w:eastAsia="Calibri" w:hAnsi="Lato" w:cs="Arial"/>
                <w:bCs/>
                <w:sz w:val="22"/>
                <w:szCs w:val="22"/>
                <w:lang w:val="en-US" w:eastAsia="en-US"/>
              </w:rPr>
              <w:t xml:space="preserve">contracts and/or LPOs - </w:t>
            </w:r>
            <w:r w:rsidRPr="00100D81">
              <w:rPr>
                <w:rFonts w:ascii="Lato" w:eastAsia="Arial" w:hAnsi="Lato" w:cs="Arial"/>
                <w:sz w:val="22"/>
                <w:szCs w:val="22"/>
              </w:rPr>
              <w:t>as evidence</w:t>
            </w:r>
            <w:r w:rsidRPr="00100D81">
              <w:rPr>
                <w:rFonts w:ascii="Lato" w:eastAsia="Calibri" w:hAnsi="Lato" w:cs="Arial"/>
                <w:bCs/>
                <w:sz w:val="22"/>
                <w:szCs w:val="22"/>
                <w:lang w:val="en-US" w:eastAsia="en-US"/>
              </w:rPr>
              <w:t xml:space="preserve"> of completed assignments  of similar nature completed   in the last </w:t>
            </w:r>
            <w:r>
              <w:rPr>
                <w:rFonts w:ascii="Lato" w:eastAsia="Calibri" w:hAnsi="Lato" w:cs="Arial"/>
                <w:bCs/>
                <w:sz w:val="22"/>
                <w:szCs w:val="22"/>
                <w:lang w:val="en-US" w:eastAsia="en-US"/>
              </w:rPr>
              <w:t>5</w:t>
            </w:r>
            <w:r w:rsidRPr="00100D81">
              <w:rPr>
                <w:rFonts w:ascii="Lato" w:eastAsia="Calibri" w:hAnsi="Lato" w:cs="Arial"/>
                <w:bCs/>
                <w:sz w:val="22"/>
                <w:szCs w:val="22"/>
                <w:lang w:val="en-US" w:eastAsia="en-US"/>
              </w:rPr>
              <w:t xml:space="preserve"> years </w:t>
            </w:r>
          </w:p>
          <w:p w14:paraId="0868657C" w14:textId="4A885A78" w:rsidR="00A35920" w:rsidRPr="00C87FC0" w:rsidRDefault="00A35920" w:rsidP="006D5AC9">
            <w:pPr>
              <w:pStyle w:val="ListParagraph"/>
              <w:numPr>
                <w:ilvl w:val="0"/>
                <w:numId w:val="3"/>
              </w:numPr>
              <w:jc w:val="both"/>
              <w:rPr>
                <w:rFonts w:ascii="Lato" w:hAnsi="Lato" w:cs="Arial"/>
                <w:b/>
                <w:color w:val="000000" w:themeColor="text1"/>
                <w:sz w:val="22"/>
                <w:szCs w:val="22"/>
                <w:lang w:val="en-US" w:eastAsia="en-US"/>
              </w:rPr>
            </w:pPr>
            <w:r w:rsidRPr="00100D81">
              <w:rPr>
                <w:rFonts w:ascii="Lato" w:hAnsi="Lato" w:cs="Arial"/>
                <w:bCs/>
                <w:color w:val="000000" w:themeColor="text1"/>
                <w:sz w:val="22"/>
                <w:szCs w:val="22"/>
              </w:rPr>
              <w:t xml:space="preserve"> </w:t>
            </w:r>
            <w:r w:rsidRPr="00100D81">
              <w:rPr>
                <w:rFonts w:ascii="Lato" w:eastAsia="Calibri" w:hAnsi="Lato" w:cs="Arial"/>
                <w:bCs/>
                <w:color w:val="000000" w:themeColor="text1"/>
                <w:sz w:val="22"/>
                <w:szCs w:val="22"/>
                <w:lang w:val="en-US" w:eastAsia="en-US"/>
              </w:rPr>
              <w:t>P</w:t>
            </w:r>
            <w:r w:rsidRPr="00C87FC0">
              <w:rPr>
                <w:rFonts w:ascii="Lato" w:hAnsi="Lato" w:cs="Arial"/>
                <w:bCs/>
                <w:color w:val="000000" w:themeColor="text1"/>
                <w:sz w:val="22"/>
                <w:szCs w:val="22"/>
                <w:lang w:val="en-US" w:eastAsia="en-US"/>
              </w:rPr>
              <w:t>rovision of CVs for the proposed technical team, including the Project Manager, Software Developer, GIS-Analyst and Testing Engineer detailing their academic qualifications and relevant professional experience in similar assignments</w:t>
            </w:r>
            <w:r w:rsidRPr="00C87FC0">
              <w:rPr>
                <w:rFonts w:ascii="Lato" w:hAnsi="Lato" w:cs="Arial"/>
                <w:b/>
                <w:color w:val="000000" w:themeColor="text1"/>
                <w:sz w:val="22"/>
                <w:szCs w:val="22"/>
                <w:lang w:val="en-US" w:eastAsia="en-US"/>
              </w:rPr>
              <w:t>.</w:t>
            </w:r>
          </w:p>
          <w:p w14:paraId="2809F5B4" w14:textId="77777777" w:rsidR="00A35920" w:rsidRPr="00100D81" w:rsidRDefault="00A35920" w:rsidP="00623B4C">
            <w:pPr>
              <w:pStyle w:val="ListParagraph"/>
              <w:numPr>
                <w:ilvl w:val="0"/>
                <w:numId w:val="3"/>
              </w:numPr>
              <w:jc w:val="both"/>
              <w:rPr>
                <w:rFonts w:ascii="Lato" w:hAnsi="Lato" w:cs="Arial"/>
                <w:b/>
                <w:bCs/>
                <w:color w:val="000000" w:themeColor="text1"/>
                <w:sz w:val="22"/>
                <w:szCs w:val="22"/>
              </w:rPr>
            </w:pPr>
            <w:r w:rsidRPr="00100D81">
              <w:rPr>
                <w:rFonts w:ascii="Lato" w:hAnsi="Lato" w:cs="Arial"/>
                <w:bCs/>
                <w:color w:val="000000" w:themeColor="text1"/>
                <w:sz w:val="22"/>
                <w:szCs w:val="22"/>
              </w:rPr>
              <w:t>Cover letter introducing the company, outlining their technical expertise and interest for the assignment as well as their availability and commitment.</w:t>
            </w:r>
            <w:r>
              <w:rPr>
                <w:rFonts w:ascii="Lato" w:hAnsi="Lato" w:cs="Arial"/>
                <w:bCs/>
                <w:color w:val="000000" w:themeColor="text1"/>
                <w:sz w:val="22"/>
                <w:szCs w:val="22"/>
              </w:rPr>
              <w:t xml:space="preserve"> optional</w:t>
            </w:r>
          </w:p>
          <w:p w14:paraId="789661E8" w14:textId="7E7F3CFC" w:rsidR="00A35920" w:rsidRPr="00100D81" w:rsidRDefault="00A35920" w:rsidP="00AD6523">
            <w:pPr>
              <w:spacing w:after="0" w:line="240" w:lineRule="auto"/>
              <w:jc w:val="both"/>
              <w:rPr>
                <w:rFonts w:ascii="Lato" w:hAnsi="Lato" w:cs="Arial"/>
                <w:b/>
                <w:color w:val="000000" w:themeColor="text1"/>
              </w:rPr>
            </w:pPr>
            <w:r w:rsidRPr="00100D81">
              <w:rPr>
                <w:rFonts w:ascii="Lato" w:hAnsi="Lato" w:cs="Arial"/>
                <w:bCs/>
                <w:color w:val="000000" w:themeColor="text1"/>
              </w:rPr>
              <w:t xml:space="preserve">Updated Company Profile (Optional </w:t>
            </w:r>
            <w:r w:rsidRPr="00100D81">
              <w:rPr>
                <w:rFonts w:ascii="Lato" w:eastAsia="Arial" w:hAnsi="Lato" w:cs="Arial"/>
              </w:rPr>
              <w:t>but supports overall assessment).</w:t>
            </w:r>
            <w:r w:rsidRPr="00100D81">
              <w:rPr>
                <w:rFonts w:ascii="Lato" w:hAnsi="Lato" w:cs="Arial"/>
                <w:bCs/>
                <w:color w:val="000000" w:themeColor="text1"/>
              </w:rPr>
              <w:t>)</w:t>
            </w:r>
          </w:p>
        </w:tc>
      </w:tr>
      <w:tr w:rsidR="00984326" w:rsidRPr="00100D81" w14:paraId="2AD1E6AF" w14:textId="77777777" w:rsidTr="00A34829">
        <w:trPr>
          <w:trHeight w:hRule="exact" w:val="2713"/>
        </w:trPr>
        <w:tc>
          <w:tcPr>
            <w:tcW w:w="495" w:type="dxa"/>
            <w:tcBorders>
              <w:bottom w:val="single" w:sz="4" w:space="0" w:color="auto"/>
            </w:tcBorders>
            <w:shd w:val="clear" w:color="auto" w:fill="F2F2F2"/>
          </w:tcPr>
          <w:p w14:paraId="50A46D4D" w14:textId="7E8BCE74" w:rsidR="00984326" w:rsidRPr="00100D81" w:rsidRDefault="00984326" w:rsidP="00AD6523">
            <w:pPr>
              <w:spacing w:after="0" w:line="240" w:lineRule="auto"/>
              <w:jc w:val="both"/>
              <w:rPr>
                <w:rFonts w:ascii="Lato" w:hAnsi="Lato" w:cs="Arial"/>
                <w:color w:val="000000" w:themeColor="text1"/>
              </w:rPr>
            </w:pPr>
            <w:r w:rsidRPr="00100D81">
              <w:rPr>
                <w:rFonts w:ascii="Lato" w:hAnsi="Lato" w:cs="Arial"/>
                <w:color w:val="000000" w:themeColor="text1"/>
              </w:rPr>
              <w:t>7</w:t>
            </w:r>
          </w:p>
        </w:tc>
        <w:tc>
          <w:tcPr>
            <w:tcW w:w="10521" w:type="dxa"/>
            <w:gridSpan w:val="3"/>
            <w:tcBorders>
              <w:bottom w:val="single" w:sz="4" w:space="0" w:color="auto"/>
            </w:tcBorders>
            <w:shd w:val="clear" w:color="auto" w:fill="F2F2F2"/>
          </w:tcPr>
          <w:p w14:paraId="02C1972C" w14:textId="77777777" w:rsidR="00984326" w:rsidRPr="00C87FC0" w:rsidRDefault="00984326" w:rsidP="00C87FC0">
            <w:pPr>
              <w:jc w:val="both"/>
              <w:rPr>
                <w:rFonts w:ascii="Lato" w:hAnsi="Lato" w:cs="Arial"/>
                <w:b/>
                <w:color w:val="000000" w:themeColor="text1"/>
              </w:rPr>
            </w:pPr>
            <w:r w:rsidRPr="00C87FC0">
              <w:rPr>
                <w:rFonts w:ascii="Lato" w:hAnsi="Lato" w:cs="Arial"/>
                <w:b/>
                <w:color w:val="000000" w:themeColor="text1"/>
              </w:rPr>
              <w:t xml:space="preserve">Financial Capacity / Organizational Stability </w:t>
            </w:r>
          </w:p>
          <w:p w14:paraId="57D1367E" w14:textId="77777777" w:rsidR="00984326" w:rsidRPr="00C87FC0" w:rsidRDefault="00984326" w:rsidP="00C87FC0">
            <w:pPr>
              <w:jc w:val="both"/>
              <w:rPr>
                <w:rFonts w:ascii="Lato" w:hAnsi="Lato" w:cs="Arial"/>
                <w:bCs/>
                <w:color w:val="000000" w:themeColor="text1"/>
              </w:rPr>
            </w:pPr>
            <w:r w:rsidRPr="00C87FC0">
              <w:rPr>
                <w:rFonts w:ascii="Lato" w:hAnsi="Lato" w:cs="Arial"/>
                <w:bCs/>
                <w:color w:val="000000" w:themeColor="text1"/>
              </w:rPr>
              <w:t xml:space="preserve">The bidder must submit copies of original, official bank statements covering the period </w:t>
            </w:r>
            <w:r>
              <w:rPr>
                <w:rFonts w:ascii="Lato" w:hAnsi="Lato" w:cs="Arial"/>
                <w:bCs/>
                <w:color w:val="000000" w:themeColor="text1"/>
              </w:rPr>
              <w:t>1</w:t>
            </w:r>
            <w:r w:rsidRPr="00C87FC0">
              <w:rPr>
                <w:rFonts w:ascii="Lato" w:hAnsi="Lato" w:cs="Arial"/>
                <w:bCs/>
                <w:color w:val="000000" w:themeColor="text1"/>
                <w:vertAlign w:val="superscript"/>
              </w:rPr>
              <w:t>st</w:t>
            </w:r>
            <w:r>
              <w:rPr>
                <w:rFonts w:ascii="Lato" w:hAnsi="Lato" w:cs="Arial"/>
                <w:bCs/>
                <w:color w:val="000000" w:themeColor="text1"/>
              </w:rPr>
              <w:t xml:space="preserve"> </w:t>
            </w:r>
            <w:r w:rsidRPr="00C87FC0">
              <w:rPr>
                <w:rFonts w:ascii="Lato" w:hAnsi="Lato" w:cs="Arial"/>
                <w:bCs/>
                <w:color w:val="000000" w:themeColor="text1"/>
              </w:rPr>
              <w:t xml:space="preserve">April 2025 to </w:t>
            </w:r>
            <w:r>
              <w:rPr>
                <w:rFonts w:ascii="Lato" w:hAnsi="Lato" w:cs="Arial"/>
                <w:bCs/>
                <w:color w:val="000000" w:themeColor="text1"/>
              </w:rPr>
              <w:t>31</w:t>
            </w:r>
            <w:r w:rsidRPr="00C87FC0">
              <w:rPr>
                <w:rFonts w:ascii="Lato" w:hAnsi="Lato" w:cs="Arial"/>
                <w:bCs/>
                <w:color w:val="000000" w:themeColor="text1"/>
                <w:vertAlign w:val="superscript"/>
              </w:rPr>
              <w:t>st</w:t>
            </w:r>
            <w:r>
              <w:rPr>
                <w:rFonts w:ascii="Lato" w:hAnsi="Lato" w:cs="Arial"/>
                <w:bCs/>
                <w:color w:val="000000" w:themeColor="text1"/>
              </w:rPr>
              <w:t xml:space="preserve"> </w:t>
            </w:r>
            <w:r w:rsidRPr="00C87FC0">
              <w:rPr>
                <w:rFonts w:ascii="Lato" w:hAnsi="Lato" w:cs="Arial"/>
                <w:bCs/>
                <w:color w:val="000000" w:themeColor="text1"/>
              </w:rPr>
              <w:t>March 2026. These statements should clearly reflect genuine and consistent financial transactions, demonstrating the organization’s financial stability and operational capacity.</w:t>
            </w:r>
          </w:p>
          <w:p w14:paraId="193895A7" w14:textId="73CEAF97" w:rsidR="00984326" w:rsidRPr="00100D81" w:rsidRDefault="00984326" w:rsidP="00AD6523">
            <w:pPr>
              <w:spacing w:after="0" w:line="240" w:lineRule="auto"/>
              <w:jc w:val="both"/>
              <w:rPr>
                <w:rFonts w:ascii="Lato" w:hAnsi="Lato" w:cs="Arial"/>
                <w:b/>
                <w:color w:val="000000" w:themeColor="text1"/>
              </w:rPr>
            </w:pPr>
            <w:r w:rsidRPr="00C87FC0">
              <w:rPr>
                <w:rFonts w:ascii="Lato" w:hAnsi="Lato" w:cs="Arial"/>
                <w:bCs/>
                <w:color w:val="000000" w:themeColor="text1"/>
              </w:rPr>
              <w:t>Save the Children International (SCI) reserves the right to verify the authenticity of the submitted bank statements with the issuing financial institution , where necessary.</w:t>
            </w:r>
          </w:p>
        </w:tc>
      </w:tr>
      <w:tr w:rsidR="007260F1" w:rsidRPr="00100D81" w14:paraId="2FB389E6" w14:textId="77777777" w:rsidTr="00F4777B">
        <w:trPr>
          <w:trHeight w:hRule="exact" w:val="362"/>
        </w:trPr>
        <w:tc>
          <w:tcPr>
            <w:tcW w:w="495" w:type="dxa"/>
            <w:tcBorders>
              <w:bottom w:val="single" w:sz="4" w:space="0" w:color="auto"/>
            </w:tcBorders>
            <w:shd w:val="clear" w:color="auto" w:fill="F2F2F2"/>
          </w:tcPr>
          <w:p w14:paraId="439FEA55" w14:textId="77777777" w:rsidR="007260F1" w:rsidRPr="00100D81" w:rsidRDefault="007260F1" w:rsidP="00AD6523">
            <w:pPr>
              <w:spacing w:after="0" w:line="240" w:lineRule="auto"/>
              <w:jc w:val="both"/>
              <w:rPr>
                <w:rFonts w:ascii="Lato" w:hAnsi="Lato" w:cs="Arial"/>
                <w:color w:val="000000" w:themeColor="text1"/>
              </w:rPr>
            </w:pPr>
          </w:p>
        </w:tc>
        <w:tc>
          <w:tcPr>
            <w:tcW w:w="10521" w:type="dxa"/>
            <w:gridSpan w:val="3"/>
            <w:tcBorders>
              <w:bottom w:val="single" w:sz="4" w:space="0" w:color="auto"/>
            </w:tcBorders>
            <w:shd w:val="clear" w:color="auto" w:fill="F2F2F2"/>
          </w:tcPr>
          <w:p w14:paraId="7BEC34D3" w14:textId="6C41BADB"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Commercial Criteria (Financial Evaluation):</w:t>
            </w:r>
          </w:p>
        </w:tc>
      </w:tr>
      <w:tr w:rsidR="00984326" w:rsidRPr="00100D81" w14:paraId="1823B559" w14:textId="77777777" w:rsidTr="00984326">
        <w:trPr>
          <w:trHeight w:hRule="exact" w:val="1255"/>
        </w:trPr>
        <w:tc>
          <w:tcPr>
            <w:tcW w:w="495" w:type="dxa"/>
            <w:tcBorders>
              <w:bottom w:val="single" w:sz="4" w:space="0" w:color="auto"/>
            </w:tcBorders>
            <w:shd w:val="clear" w:color="auto" w:fill="F2F2F2"/>
          </w:tcPr>
          <w:p w14:paraId="62520B90" w14:textId="3C7EDA3C" w:rsidR="00984326" w:rsidRPr="00100D81" w:rsidRDefault="00984326" w:rsidP="00AD6523">
            <w:pPr>
              <w:spacing w:after="0" w:line="240" w:lineRule="auto"/>
              <w:jc w:val="both"/>
              <w:rPr>
                <w:rFonts w:ascii="Lato" w:hAnsi="Lato" w:cs="Arial"/>
                <w:color w:val="000000" w:themeColor="text1"/>
              </w:rPr>
            </w:pPr>
            <w:r w:rsidRPr="00100D81">
              <w:rPr>
                <w:rFonts w:ascii="Lato" w:hAnsi="Lato" w:cs="Arial"/>
                <w:color w:val="000000" w:themeColor="text1"/>
              </w:rPr>
              <w:t>8</w:t>
            </w:r>
          </w:p>
        </w:tc>
        <w:tc>
          <w:tcPr>
            <w:tcW w:w="10521" w:type="dxa"/>
            <w:gridSpan w:val="3"/>
            <w:tcBorders>
              <w:bottom w:val="single" w:sz="4" w:space="0" w:color="auto"/>
            </w:tcBorders>
            <w:shd w:val="clear" w:color="auto" w:fill="F2F2F2"/>
          </w:tcPr>
          <w:p w14:paraId="1B9BD935" w14:textId="77777777" w:rsidR="00984326" w:rsidRDefault="00984326" w:rsidP="00AD6523">
            <w:pPr>
              <w:spacing w:after="0" w:line="240" w:lineRule="auto"/>
              <w:jc w:val="both"/>
              <w:rPr>
                <w:rFonts w:ascii="Lato" w:hAnsi="Lato" w:cs="Arial"/>
                <w:bCs/>
                <w:color w:val="000000" w:themeColor="text1"/>
              </w:rPr>
            </w:pPr>
          </w:p>
          <w:p w14:paraId="642F1D46" w14:textId="66EC8AF5" w:rsidR="00984326" w:rsidRPr="00100D81" w:rsidRDefault="00984326" w:rsidP="00AD6523">
            <w:pPr>
              <w:spacing w:after="0" w:line="240" w:lineRule="auto"/>
              <w:jc w:val="both"/>
              <w:rPr>
                <w:rFonts w:ascii="Lato" w:hAnsi="Lato" w:cs="Arial"/>
                <w:bCs/>
                <w:color w:val="000000" w:themeColor="text1"/>
              </w:rPr>
            </w:pPr>
            <w:r w:rsidRPr="00100D81">
              <w:rPr>
                <w:rFonts w:ascii="Lato" w:hAnsi="Lato" w:cs="Arial"/>
                <w:bCs/>
                <w:color w:val="000000" w:themeColor="text1"/>
              </w:rPr>
              <w:t>Detailed financial proposal with budget breakdown including all expenses, fees, and taxes.</w:t>
            </w:r>
          </w:p>
          <w:p w14:paraId="191793E5" w14:textId="0BE8076D" w:rsidR="00984326" w:rsidRPr="00210236" w:rsidRDefault="00984326" w:rsidP="00AD6523">
            <w:pPr>
              <w:spacing w:after="0" w:line="240" w:lineRule="auto"/>
              <w:jc w:val="both"/>
              <w:rPr>
                <w:rFonts w:ascii="Lato" w:hAnsi="Lato" w:cs="Arial"/>
                <w:b/>
                <w:bCs/>
                <w:color w:val="000000" w:themeColor="text1"/>
              </w:rPr>
            </w:pPr>
            <w:r w:rsidRPr="00100D81">
              <w:rPr>
                <w:rFonts w:ascii="Lato" w:hAnsi="Lato" w:cs="Arial"/>
                <w:bCs/>
                <w:color w:val="000000" w:themeColor="text1"/>
              </w:rPr>
              <w:t xml:space="preserve"> </w:t>
            </w:r>
            <m:oMath>
              <m:d>
                <m:dPr>
                  <m:begChr m:val="{"/>
                  <m:endChr m:val="}"/>
                  <m:ctrlPr>
                    <w:rPr>
                      <w:rFonts w:ascii="Cambria Math" w:hAnsi="Cambria Math" w:cs="Arial"/>
                      <w:bCs/>
                      <w:color w:val="000000" w:themeColor="text1"/>
                    </w:rPr>
                  </m:ctrlPr>
                </m:dPr>
                <m:e>
                  <m:f>
                    <m:fPr>
                      <m:ctrlPr>
                        <w:rPr>
                          <w:rFonts w:ascii="Cambria Math" w:hAnsi="Cambria Math" w:cs="Arial"/>
                          <w:bCs/>
                          <w:color w:val="000000" w:themeColor="text1"/>
                        </w:rPr>
                      </m:ctrlPr>
                    </m:fPr>
                    <m:num>
                      <m:r>
                        <m:rPr>
                          <m:sty m:val="b"/>
                        </m:rPr>
                        <w:rPr>
                          <w:rFonts w:ascii="Cambria Math" w:hAnsi="Cambria Math" w:cs="Arial"/>
                          <w:color w:val="000000" w:themeColor="text1"/>
                        </w:rPr>
                        <m:t>100</m:t>
                      </m:r>
                      <m:r>
                        <m:rPr>
                          <m:sty m:val="p"/>
                        </m:rPr>
                        <w:rPr>
                          <w:rFonts w:ascii="Cambria Math" w:hAnsi="Cambria Math" w:cs="Arial"/>
                          <w:color w:val="000000" w:themeColor="text1"/>
                        </w:rPr>
                        <m:t xml:space="preserve">% </m:t>
                      </m:r>
                      <m:r>
                        <m:rPr>
                          <m:sty m:val="bi"/>
                        </m:rPr>
                        <w:rPr>
                          <w:rFonts w:ascii="Cambria Math" w:hAnsi="Cambria Math" w:cs="Arial"/>
                          <w:color w:val="000000" w:themeColor="text1"/>
                        </w:rPr>
                        <m:t>x</m:t>
                      </m:r>
                      <m:r>
                        <m:rPr>
                          <m:sty m:val="p"/>
                        </m:rPr>
                        <w:rPr>
                          <w:rFonts w:ascii="Cambria Math" w:hAnsi="Cambria Math" w:cs="Arial"/>
                          <w:color w:val="000000" w:themeColor="text1"/>
                        </w:rPr>
                        <m:t xml:space="preserve"> </m:t>
                      </m:r>
                      <m:r>
                        <m:rPr>
                          <m:sty m:val="bi"/>
                        </m:rPr>
                        <w:rPr>
                          <w:rFonts w:ascii="Cambria Math" w:hAnsi="Cambria Math" w:cs="Arial"/>
                          <w:color w:val="000000" w:themeColor="text1"/>
                        </w:rPr>
                        <m:t>Lowest</m:t>
                      </m:r>
                      <m:r>
                        <m:rPr>
                          <m:sty m:val="p"/>
                        </m:rPr>
                        <w:rPr>
                          <w:rFonts w:ascii="Cambria Math" w:hAnsi="Cambria Math" w:cs="Arial"/>
                          <w:color w:val="000000" w:themeColor="text1"/>
                        </w:rPr>
                        <m:t xml:space="preserve"> </m:t>
                      </m:r>
                      <m:r>
                        <m:rPr>
                          <m:sty m:val="bi"/>
                        </m:rPr>
                        <w:rPr>
                          <w:rFonts w:ascii="Cambria Math" w:hAnsi="Cambria Math" w:cs="Arial"/>
                          <w:color w:val="000000" w:themeColor="text1"/>
                        </w:rPr>
                        <m:t>bid</m:t>
                      </m:r>
                      <m:r>
                        <m:rPr>
                          <m:sty m:val="p"/>
                        </m:rPr>
                        <w:rPr>
                          <w:rFonts w:ascii="Cambria Math" w:hAnsi="Cambria Math" w:cs="Arial"/>
                          <w:color w:val="000000" w:themeColor="text1"/>
                        </w:rPr>
                        <m:t xml:space="preserve"> </m:t>
                      </m:r>
                      <m:r>
                        <m:rPr>
                          <m:sty m:val="bi"/>
                        </m:rPr>
                        <w:rPr>
                          <w:rFonts w:ascii="Cambria Math" w:hAnsi="Cambria Math" w:cs="Arial"/>
                          <w:color w:val="000000" w:themeColor="text1"/>
                        </w:rPr>
                        <m:t>value</m:t>
                      </m:r>
                    </m:num>
                    <m:den>
                      <m:r>
                        <m:rPr>
                          <m:sty m:val="bi"/>
                        </m:rPr>
                        <w:rPr>
                          <w:rFonts w:ascii="Cambria Math" w:hAnsi="Cambria Math" w:cs="Arial"/>
                          <w:color w:val="000000" w:themeColor="text1"/>
                        </w:rPr>
                        <m:t>Current</m:t>
                      </m:r>
                      <m:r>
                        <m:rPr>
                          <m:sty m:val="p"/>
                        </m:rPr>
                        <w:rPr>
                          <w:rFonts w:ascii="Cambria Math" w:hAnsi="Cambria Math" w:cs="Arial"/>
                          <w:color w:val="000000" w:themeColor="text1"/>
                        </w:rPr>
                        <m:t xml:space="preserve"> </m:t>
                      </m:r>
                      <m:r>
                        <m:rPr>
                          <m:sty m:val="bi"/>
                        </m:rPr>
                        <w:rPr>
                          <w:rFonts w:ascii="Cambria Math" w:hAnsi="Cambria Math" w:cs="Arial"/>
                          <w:color w:val="000000" w:themeColor="text1"/>
                        </w:rPr>
                        <m:t>value</m:t>
                      </m:r>
                      <m:r>
                        <m:rPr>
                          <m:sty m:val="p"/>
                        </m:rPr>
                        <w:rPr>
                          <w:rFonts w:ascii="Cambria Math" w:hAnsi="Cambria Math" w:cs="Arial"/>
                          <w:color w:val="000000" w:themeColor="text1"/>
                        </w:rPr>
                        <m:t xml:space="preserve"> </m:t>
                      </m:r>
                      <m:r>
                        <m:rPr>
                          <m:sty m:val="bi"/>
                        </m:rPr>
                        <w:rPr>
                          <w:rFonts w:ascii="Cambria Math" w:hAnsi="Cambria Math" w:cs="Arial"/>
                          <w:color w:val="000000" w:themeColor="text1"/>
                        </w:rPr>
                        <m:t>bid</m:t>
                      </m:r>
                    </m:den>
                  </m:f>
                </m:e>
              </m:d>
              <m:r>
                <m:rPr>
                  <m:sty m:val="p"/>
                </m:rPr>
                <w:rPr>
                  <w:rFonts w:ascii="Cambria Math" w:hAnsi="Cambria Math" w:cs="Arial"/>
                  <w:color w:val="000000" w:themeColor="text1"/>
                </w:rPr>
                <m:t xml:space="preserve"> </m:t>
              </m:r>
              <m:r>
                <m:rPr>
                  <m:sty m:val="bi"/>
                </m:rPr>
                <w:rPr>
                  <w:rFonts w:ascii="Cambria Math" w:hAnsi="Cambria Math" w:cs="Arial"/>
                  <w:color w:val="000000" w:themeColor="text1"/>
                </w:rPr>
                <m:t>x</m:t>
              </m:r>
              <m:r>
                <m:rPr>
                  <m:sty m:val="p"/>
                </m:rPr>
                <w:rPr>
                  <w:rFonts w:ascii="Cambria Math" w:hAnsi="Cambria Math" w:cs="Arial"/>
                  <w:color w:val="000000" w:themeColor="text1"/>
                </w:rPr>
                <m:t xml:space="preserve"> </m:t>
              </m:r>
              <m:r>
                <m:rPr>
                  <m:sty m:val="p"/>
                </m:rPr>
                <w:rPr>
                  <w:rFonts w:ascii="Cambria Math" w:hAnsi="Cambria Math" w:cs="Arial"/>
                  <w:color w:val="000000" w:themeColor="text1"/>
                </w:rPr>
                <m:t>%</m:t>
              </m:r>
            </m:oMath>
          </w:p>
          <w:p w14:paraId="3E7A69AE" w14:textId="77777777" w:rsidR="00984326" w:rsidRDefault="00984326" w:rsidP="00AD6523">
            <w:pPr>
              <w:spacing w:after="0" w:line="240" w:lineRule="auto"/>
              <w:jc w:val="both"/>
              <w:rPr>
                <w:rFonts w:ascii="Lato" w:hAnsi="Lato" w:cs="Arial"/>
                <w:bCs/>
                <w:color w:val="000000" w:themeColor="text1"/>
              </w:rPr>
            </w:pPr>
          </w:p>
          <w:p w14:paraId="0E4F6D60" w14:textId="49E02BAF" w:rsidR="00984326" w:rsidRPr="00984326" w:rsidRDefault="00984326" w:rsidP="00AD6523">
            <w:pPr>
              <w:spacing w:after="0" w:line="240" w:lineRule="auto"/>
              <w:jc w:val="both"/>
              <w:rPr>
                <w:rFonts w:ascii="Lato" w:hAnsi="Lato" w:cs="Arial"/>
                <w:bCs/>
                <w:color w:val="000000" w:themeColor="text1"/>
              </w:rPr>
            </w:pPr>
          </w:p>
        </w:tc>
      </w:tr>
      <w:tr w:rsidR="00984326" w:rsidRPr="00100D81" w14:paraId="3A795FCC" w14:textId="77777777" w:rsidTr="00214088">
        <w:trPr>
          <w:trHeight w:hRule="exact" w:val="353"/>
        </w:trPr>
        <w:tc>
          <w:tcPr>
            <w:tcW w:w="495" w:type="dxa"/>
            <w:tcBorders>
              <w:bottom w:val="single" w:sz="4" w:space="0" w:color="auto"/>
            </w:tcBorders>
            <w:shd w:val="clear" w:color="auto" w:fill="F2F2F2"/>
          </w:tcPr>
          <w:p w14:paraId="5C79E37A" w14:textId="77777777" w:rsidR="00984326" w:rsidRPr="00100D81" w:rsidRDefault="00984326" w:rsidP="00AD6523">
            <w:pPr>
              <w:spacing w:after="0" w:line="240" w:lineRule="auto"/>
              <w:jc w:val="both"/>
              <w:rPr>
                <w:rFonts w:ascii="Lato" w:hAnsi="Lato" w:cs="Arial"/>
                <w:color w:val="000000" w:themeColor="text1"/>
              </w:rPr>
            </w:pPr>
          </w:p>
        </w:tc>
        <w:tc>
          <w:tcPr>
            <w:tcW w:w="10521" w:type="dxa"/>
            <w:gridSpan w:val="3"/>
            <w:tcBorders>
              <w:bottom w:val="single" w:sz="4" w:space="0" w:color="auto"/>
            </w:tcBorders>
            <w:shd w:val="clear" w:color="auto" w:fill="BFBFBF" w:themeFill="background1" w:themeFillShade="BF"/>
          </w:tcPr>
          <w:p w14:paraId="689D8A1F" w14:textId="77777777" w:rsidR="00984326" w:rsidRPr="00100D81" w:rsidRDefault="00984326" w:rsidP="00AD6523">
            <w:pPr>
              <w:spacing w:after="0" w:line="240" w:lineRule="auto"/>
              <w:jc w:val="both"/>
              <w:rPr>
                <w:rFonts w:ascii="Lato" w:hAnsi="Lato" w:cs="Arial"/>
                <w:bCs/>
                <w:color w:val="000000" w:themeColor="text1"/>
              </w:rPr>
            </w:pPr>
          </w:p>
          <w:p w14:paraId="0CEEA695" w14:textId="6890E1B9" w:rsidR="00984326" w:rsidRPr="00100D81" w:rsidRDefault="00984326" w:rsidP="00AD6523">
            <w:pPr>
              <w:spacing w:after="0" w:line="240" w:lineRule="auto"/>
              <w:jc w:val="both"/>
              <w:rPr>
                <w:rFonts w:ascii="Lato" w:hAnsi="Lato" w:cs="Arial"/>
                <w:b/>
                <w:color w:val="000000" w:themeColor="text1"/>
              </w:rPr>
            </w:pPr>
          </w:p>
        </w:tc>
      </w:tr>
      <w:tr w:rsidR="007260F1" w:rsidRPr="00100D81" w14:paraId="6A450758" w14:textId="77777777" w:rsidTr="00AD6523">
        <w:trPr>
          <w:trHeight w:hRule="exact" w:val="1003"/>
        </w:trPr>
        <w:tc>
          <w:tcPr>
            <w:tcW w:w="11016" w:type="dxa"/>
            <w:gridSpan w:val="4"/>
            <w:tcBorders>
              <w:bottom w:val="single" w:sz="4" w:space="0" w:color="auto"/>
            </w:tcBorders>
            <w:shd w:val="clear" w:color="auto" w:fill="F2F2F2"/>
          </w:tcPr>
          <w:p w14:paraId="2408260A" w14:textId="77777777" w:rsidR="00210236" w:rsidRDefault="00210236" w:rsidP="00AD6523">
            <w:pPr>
              <w:spacing w:after="0" w:line="240" w:lineRule="auto"/>
              <w:jc w:val="both"/>
              <w:rPr>
                <w:rFonts w:ascii="Lato" w:hAnsi="Lato" w:cs="Arial"/>
                <w:b/>
                <w:bCs/>
                <w:lang w:val="en-GB"/>
              </w:rPr>
            </w:pPr>
          </w:p>
          <w:p w14:paraId="78D66332" w14:textId="5F719904" w:rsidR="007260F1" w:rsidRPr="00100D81" w:rsidRDefault="007260F1" w:rsidP="00AD6523">
            <w:pPr>
              <w:spacing w:after="0" w:line="240" w:lineRule="auto"/>
              <w:jc w:val="both"/>
              <w:rPr>
                <w:rFonts w:ascii="Lato" w:hAnsi="Lato" w:cs="Arial"/>
                <w:b/>
                <w:bCs/>
                <w:lang w:val="en-GB"/>
              </w:rPr>
            </w:pPr>
            <w:r w:rsidRPr="00100D81">
              <w:rPr>
                <w:rFonts w:ascii="Lato" w:hAnsi="Lato" w:cs="Arial"/>
                <w:b/>
                <w:bCs/>
                <w:lang w:val="en-GB"/>
              </w:rPr>
              <w:t xml:space="preserve">Note: </w:t>
            </w:r>
            <w:r w:rsidRPr="00100D81">
              <w:rPr>
                <w:rFonts w:ascii="Lato" w:hAnsi="Lato" w:cs="Arial"/>
                <w:lang w:val="en-GB"/>
              </w:rPr>
              <w:t>For the technical analysis,</w:t>
            </w:r>
            <w:r w:rsidR="00623B4C" w:rsidRPr="00100D81">
              <w:rPr>
                <w:rFonts w:ascii="Lato" w:hAnsi="Lato" w:cs="Arial"/>
                <w:lang w:val="en-GB"/>
              </w:rPr>
              <w:t xml:space="preserve"> the firm</w:t>
            </w:r>
            <w:r w:rsidRPr="00100D81">
              <w:rPr>
                <w:rFonts w:ascii="Lato" w:hAnsi="Lato" w:cs="Arial"/>
                <w:lang w:val="en-GB"/>
              </w:rPr>
              <w:t xml:space="preserve"> must score 60% and above on the capability to be considered in the next evaluation process and the ultimate decision will be based on interview performance.</w:t>
            </w:r>
          </w:p>
          <w:p w14:paraId="06364015" w14:textId="77777777" w:rsidR="007260F1" w:rsidRPr="00100D81" w:rsidRDefault="007260F1" w:rsidP="00AD6523">
            <w:pPr>
              <w:spacing w:after="0" w:line="240" w:lineRule="auto"/>
              <w:jc w:val="both"/>
              <w:rPr>
                <w:rFonts w:ascii="Lato" w:hAnsi="Lato" w:cs="Arial"/>
                <w:b/>
                <w:color w:val="000000" w:themeColor="text1"/>
                <w:lang w:val="en-GB"/>
              </w:rPr>
            </w:pPr>
          </w:p>
        </w:tc>
      </w:tr>
      <w:tr w:rsidR="007260F1" w:rsidRPr="00100D81" w14:paraId="37DC4038" w14:textId="77777777" w:rsidTr="00F4777B">
        <w:trPr>
          <w:trHeight w:hRule="exact" w:val="8085"/>
        </w:trPr>
        <w:tc>
          <w:tcPr>
            <w:tcW w:w="495" w:type="dxa"/>
            <w:tcBorders>
              <w:top w:val="single" w:sz="4" w:space="0" w:color="auto"/>
              <w:bottom w:val="single" w:sz="4" w:space="0" w:color="auto"/>
            </w:tcBorders>
            <w:shd w:val="clear" w:color="auto" w:fill="F2F2F2"/>
          </w:tcPr>
          <w:p w14:paraId="4BE698EF" w14:textId="77777777" w:rsidR="007260F1" w:rsidRPr="00100D81" w:rsidRDefault="007260F1" w:rsidP="00AD6523">
            <w:pPr>
              <w:spacing w:after="0" w:line="240" w:lineRule="auto"/>
              <w:jc w:val="both"/>
              <w:rPr>
                <w:rFonts w:ascii="Lato" w:hAnsi="Lato" w:cs="Arial"/>
                <w:color w:val="000000" w:themeColor="text1"/>
              </w:rPr>
            </w:pPr>
            <w:r w:rsidRPr="00100D81">
              <w:rPr>
                <w:rFonts w:ascii="Lato" w:hAnsi="Lato" w:cs="Arial"/>
                <w:color w:val="000000" w:themeColor="text1"/>
              </w:rPr>
              <w:lastRenderedPageBreak/>
              <w:t>11</w:t>
            </w:r>
          </w:p>
        </w:tc>
        <w:tc>
          <w:tcPr>
            <w:tcW w:w="2935" w:type="dxa"/>
            <w:tcBorders>
              <w:top w:val="single" w:sz="4" w:space="0" w:color="auto"/>
              <w:bottom w:val="single" w:sz="4" w:space="0" w:color="auto"/>
            </w:tcBorders>
            <w:shd w:val="clear" w:color="auto" w:fill="F2F2F2"/>
          </w:tcPr>
          <w:p w14:paraId="6885F4F2" w14:textId="77777777"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Application Procedure</w:t>
            </w:r>
          </w:p>
        </w:tc>
        <w:tc>
          <w:tcPr>
            <w:tcW w:w="7586" w:type="dxa"/>
            <w:gridSpan w:val="2"/>
            <w:tcBorders>
              <w:top w:val="single" w:sz="4" w:space="0" w:color="auto"/>
              <w:bottom w:val="single" w:sz="4" w:space="0" w:color="auto"/>
            </w:tcBorders>
          </w:tcPr>
          <w:p w14:paraId="493DF3AC" w14:textId="017C12E7" w:rsidR="007260F1" w:rsidRPr="00100D81" w:rsidRDefault="007260F1" w:rsidP="00623B4C">
            <w:pPr>
              <w:pStyle w:val="ListParagraph"/>
              <w:numPr>
                <w:ilvl w:val="0"/>
                <w:numId w:val="4"/>
              </w:numPr>
              <w:jc w:val="both"/>
              <w:rPr>
                <w:rFonts w:ascii="Lato" w:hAnsi="Lato" w:cs="Arial"/>
                <w:color w:val="000000" w:themeColor="text1"/>
                <w:sz w:val="22"/>
                <w:szCs w:val="22"/>
              </w:rPr>
            </w:pPr>
            <w:r w:rsidRPr="00100D81">
              <w:rPr>
                <w:rFonts w:ascii="Lato" w:hAnsi="Lato" w:cs="Arial"/>
                <w:color w:val="000000" w:themeColor="text1"/>
                <w:sz w:val="22"/>
                <w:szCs w:val="22"/>
              </w:rPr>
              <w:t xml:space="preserve">Interested consultant </w:t>
            </w:r>
            <w:r w:rsidR="00623B4C" w:rsidRPr="00100D81">
              <w:rPr>
                <w:rFonts w:ascii="Lato" w:hAnsi="Lato" w:cs="Arial"/>
                <w:color w:val="000000" w:themeColor="text1"/>
                <w:sz w:val="22"/>
                <w:szCs w:val="22"/>
              </w:rPr>
              <w:t>Firms</w:t>
            </w:r>
            <w:r w:rsidRPr="00100D81">
              <w:rPr>
                <w:rFonts w:ascii="Lato" w:hAnsi="Lato" w:cs="Arial"/>
                <w:color w:val="000000" w:themeColor="text1"/>
                <w:sz w:val="22"/>
                <w:szCs w:val="22"/>
              </w:rPr>
              <w:t xml:space="preserve"> who meet the consultancy requirements are requested to submit their bid and each application package should include the above required minimum requirements. </w:t>
            </w:r>
          </w:p>
          <w:p w14:paraId="3F64E765" w14:textId="15B5EE85" w:rsidR="007260F1" w:rsidRPr="00100D81" w:rsidRDefault="007260F1" w:rsidP="00AD6523">
            <w:pPr>
              <w:spacing w:after="0" w:line="240" w:lineRule="auto"/>
              <w:jc w:val="both"/>
              <w:rPr>
                <w:rFonts w:ascii="Lato" w:hAnsi="Lato" w:cs="Arial"/>
                <w:color w:val="000000" w:themeColor="text1"/>
              </w:rPr>
            </w:pPr>
            <w:r w:rsidRPr="00100D81">
              <w:rPr>
                <w:rFonts w:ascii="Lato" w:hAnsi="Lato" w:cs="Arial"/>
                <w:color w:val="000000" w:themeColor="text1"/>
              </w:rPr>
              <w:t>Applications can be submitted by either:</w:t>
            </w:r>
          </w:p>
          <w:p w14:paraId="1D0DD374" w14:textId="77777777"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 xml:space="preserve">Electronic Submission via </w:t>
            </w:r>
            <w:proofErr w:type="spellStart"/>
            <w:r w:rsidRPr="00100D81">
              <w:rPr>
                <w:rFonts w:ascii="Lato" w:hAnsi="Lato" w:cs="Arial"/>
                <w:b/>
                <w:color w:val="000000" w:themeColor="text1"/>
              </w:rPr>
              <w:t>ProSave</w:t>
            </w:r>
            <w:proofErr w:type="spellEnd"/>
            <w:r w:rsidRPr="00100D81">
              <w:rPr>
                <w:rFonts w:ascii="Lato" w:hAnsi="Lato" w:cs="Arial"/>
                <w:b/>
                <w:color w:val="000000" w:themeColor="text1"/>
              </w:rPr>
              <w:t xml:space="preserve"> (Recommended) </w:t>
            </w:r>
          </w:p>
          <w:p w14:paraId="3675C0BD" w14:textId="77777777" w:rsidR="007260F1" w:rsidRPr="00100D81" w:rsidRDefault="007260F1" w:rsidP="00AD6523">
            <w:pPr>
              <w:pStyle w:val="ListParagraph"/>
              <w:numPr>
                <w:ilvl w:val="0"/>
                <w:numId w:val="1"/>
              </w:numPr>
              <w:ind w:left="360"/>
              <w:jc w:val="both"/>
              <w:rPr>
                <w:rFonts w:ascii="Lato" w:hAnsi="Lato" w:cs="Arial"/>
                <w:color w:val="000000" w:themeColor="text1"/>
                <w:sz w:val="22"/>
                <w:szCs w:val="22"/>
              </w:rPr>
            </w:pPr>
            <w:r w:rsidRPr="00100D81">
              <w:rPr>
                <w:rFonts w:ascii="Lato" w:hAnsi="Lato" w:cs="Arial"/>
                <w:color w:val="000000" w:themeColor="text1"/>
                <w:sz w:val="22"/>
                <w:szCs w:val="22"/>
              </w:rPr>
              <w:t>Submit your response in accordance with the guidance provided in the below document:</w:t>
            </w:r>
          </w:p>
          <w:p w14:paraId="5E6FE3F5" w14:textId="77777777" w:rsidR="007260F1" w:rsidRPr="00100D81" w:rsidRDefault="006833A8" w:rsidP="00AD6523">
            <w:pPr>
              <w:spacing w:after="0" w:line="240" w:lineRule="auto"/>
              <w:jc w:val="both"/>
              <w:rPr>
                <w:rFonts w:ascii="Lato" w:hAnsi="Lato" w:cs="Arial"/>
                <w:color w:val="000000" w:themeColor="text1"/>
              </w:rPr>
            </w:pPr>
            <w:r w:rsidRPr="00100D81">
              <w:rPr>
                <w:rFonts w:ascii="Lato" w:hAnsi="Lato" w:cs="Arial"/>
                <w:noProof/>
                <w:color w:val="000000" w:themeColor="text1"/>
              </w:rPr>
              <w:object w:dxaOrig="1533" w:dyaOrig="990" w14:anchorId="0F9AB2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75pt;height:48.75pt;mso-width-percent:0;mso-height-percent:0;mso-width-percent:0;mso-height-percent:0" o:ole="">
                  <v:imagedata r:id="rId11" o:title=""/>
                </v:shape>
                <o:OLEObject Type="Embed" ProgID="PowerPoint.Show.12" ShapeID="_x0000_i1025" DrawAspect="Icon" ObjectID="_1838722538" r:id="rId12"/>
              </w:object>
            </w:r>
          </w:p>
          <w:p w14:paraId="757495D6" w14:textId="4494C61E" w:rsidR="007260F1" w:rsidRPr="00100D81" w:rsidRDefault="007260F1" w:rsidP="00AD6523">
            <w:pPr>
              <w:pStyle w:val="ListParagraph"/>
              <w:numPr>
                <w:ilvl w:val="0"/>
                <w:numId w:val="2"/>
              </w:numPr>
              <w:shd w:val="clear" w:color="auto" w:fill="FFFFFF" w:themeFill="background1"/>
              <w:jc w:val="both"/>
              <w:rPr>
                <w:rFonts w:ascii="Lato" w:eastAsia="Times New Roman" w:hAnsi="Lato" w:cs="Arial"/>
                <w:color w:val="000000" w:themeColor="text1"/>
                <w:sz w:val="22"/>
                <w:szCs w:val="22"/>
                <w:lang w:eastAsia="ar-SA"/>
              </w:rPr>
            </w:pPr>
            <w:r w:rsidRPr="00100D81">
              <w:rPr>
                <w:rFonts w:ascii="Lato" w:eastAsia="Times New Roman" w:hAnsi="Lato" w:cs="Arial"/>
                <w:color w:val="000000" w:themeColor="text1"/>
                <w:sz w:val="22"/>
                <w:szCs w:val="22"/>
                <w:lang w:eastAsia="ar-SA"/>
              </w:rPr>
              <w:t xml:space="preserve">Bidders are encouraged to apply via Ariba system. Please request the Ariba link via email sending your company profile and Business registration certificate. Please address your Ariba link request to </w:t>
            </w:r>
            <w:hyperlink r:id="rId13" w:history="1">
              <w:r w:rsidRPr="00100D81">
                <w:rPr>
                  <w:rStyle w:val="Hyperlink"/>
                  <w:rFonts w:ascii="Lato" w:eastAsia="Times New Roman" w:hAnsi="Lato" w:cs="Arial"/>
                  <w:sz w:val="22"/>
                  <w:szCs w:val="22"/>
                  <w:lang w:eastAsia="ar-SA"/>
                </w:rPr>
                <w:t>Somalia.procurement@savethechildren.org</w:t>
              </w:r>
            </w:hyperlink>
            <w:r w:rsidRPr="00100D81">
              <w:rPr>
                <w:rFonts w:ascii="Lato" w:eastAsia="Times New Roman" w:hAnsi="Lato" w:cs="Arial"/>
                <w:color w:val="000000" w:themeColor="text1"/>
                <w:sz w:val="22"/>
                <w:szCs w:val="22"/>
                <w:lang w:eastAsia="ar-SA"/>
              </w:rPr>
              <w:t xml:space="preserve">   </w:t>
            </w:r>
          </w:p>
          <w:p w14:paraId="14A522FD" w14:textId="0BF91331"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 xml:space="preserve">Electronic Submission via Protected Email box </w:t>
            </w:r>
          </w:p>
          <w:p w14:paraId="1E3BFB22" w14:textId="0FF6D356" w:rsidR="007260F1" w:rsidRPr="00100D81" w:rsidRDefault="007260F1" w:rsidP="00AD6523">
            <w:pPr>
              <w:pStyle w:val="ListParagraph"/>
              <w:numPr>
                <w:ilvl w:val="0"/>
                <w:numId w:val="2"/>
              </w:numPr>
              <w:jc w:val="both"/>
              <w:rPr>
                <w:rFonts w:ascii="Lato" w:hAnsi="Lato" w:cs="Arial"/>
                <w:color w:val="000000" w:themeColor="text1"/>
                <w:sz w:val="22"/>
                <w:szCs w:val="22"/>
              </w:rPr>
            </w:pPr>
            <w:r w:rsidRPr="00100D81">
              <w:rPr>
                <w:rFonts w:ascii="Lato" w:eastAsia="Times New Roman" w:hAnsi="Lato" w:cs="Arial"/>
                <w:color w:val="000000" w:themeColor="text1"/>
                <w:sz w:val="22"/>
                <w:szCs w:val="22"/>
                <w:lang w:eastAsia="ar-SA"/>
              </w:rPr>
              <w:t>Email</w:t>
            </w:r>
            <w:r w:rsidRPr="00100D81">
              <w:rPr>
                <w:rFonts w:ascii="Lato" w:hAnsi="Lato" w:cs="Arial"/>
                <w:color w:val="000000" w:themeColor="text1"/>
                <w:sz w:val="22"/>
                <w:szCs w:val="22"/>
              </w:rPr>
              <w:t xml:space="preserve"> should be addressed to </w:t>
            </w:r>
            <w:hyperlink r:id="rId14" w:history="1">
              <w:r w:rsidR="003E58BB" w:rsidRPr="00100D81">
                <w:rPr>
                  <w:rStyle w:val="Hyperlink"/>
                  <w:rFonts w:ascii="Lato" w:eastAsia="Times New Roman" w:hAnsi="Lato" w:cs="Arial"/>
                  <w:b/>
                  <w:bCs/>
                  <w:sz w:val="22"/>
                  <w:szCs w:val="22"/>
                  <w:lang w:eastAsia="ar-SA"/>
                </w:rPr>
                <w:t>Somalia.GPEprocurement@savethechildren.org</w:t>
              </w:r>
            </w:hyperlink>
            <w:r w:rsidR="003E58BB" w:rsidRPr="00100D81">
              <w:rPr>
                <w:rFonts w:ascii="Lato" w:eastAsia="Times New Roman" w:hAnsi="Lato" w:cs="Arial"/>
                <w:b/>
                <w:bCs/>
                <w:color w:val="000000" w:themeColor="text1"/>
                <w:sz w:val="22"/>
                <w:szCs w:val="22"/>
                <w:lang w:eastAsia="ar-SA"/>
              </w:rPr>
              <w:t xml:space="preserve"> </w:t>
            </w:r>
            <w:hyperlink r:id="rId15" w:history="1"/>
            <w:r w:rsidRPr="00100D81">
              <w:rPr>
                <w:rFonts w:ascii="Lato" w:hAnsi="Lato" w:cs="Arial"/>
                <w:color w:val="000000" w:themeColor="text1"/>
                <w:sz w:val="22"/>
                <w:szCs w:val="22"/>
              </w:rPr>
              <w:t xml:space="preserve"> </w:t>
            </w:r>
          </w:p>
          <w:p w14:paraId="6514D253" w14:textId="77777777" w:rsidR="007260F1" w:rsidRPr="00100D81" w:rsidRDefault="007260F1" w:rsidP="00AD6523">
            <w:pPr>
              <w:pStyle w:val="ListParagraph"/>
              <w:numPr>
                <w:ilvl w:val="0"/>
                <w:numId w:val="2"/>
              </w:numPr>
              <w:jc w:val="both"/>
              <w:rPr>
                <w:rFonts w:ascii="Lato" w:eastAsia="Times New Roman" w:hAnsi="Lato" w:cs="Arial"/>
                <w:color w:val="000000" w:themeColor="text1"/>
                <w:sz w:val="22"/>
                <w:szCs w:val="22"/>
                <w:lang w:eastAsia="ar-SA"/>
              </w:rPr>
            </w:pPr>
            <w:r w:rsidRPr="00100D81">
              <w:rPr>
                <w:rFonts w:ascii="Lato" w:eastAsia="Times New Roman" w:hAnsi="Lato" w:cs="Arial"/>
                <w:color w:val="000000" w:themeColor="text1"/>
                <w:sz w:val="22"/>
                <w:szCs w:val="22"/>
                <w:lang w:eastAsia="ar-SA"/>
              </w:rPr>
              <w:t>Note – this is a sealed tender box which will not be opened until the tender has closed. Therefore, do not send tender related questions to this email address as they will not be answered.</w:t>
            </w:r>
          </w:p>
          <w:p w14:paraId="3AD25A36" w14:textId="0FDCBF87" w:rsidR="007260F1" w:rsidRPr="00100D81" w:rsidRDefault="007260F1" w:rsidP="00AD6523">
            <w:pPr>
              <w:pStyle w:val="ListParagraph"/>
              <w:numPr>
                <w:ilvl w:val="0"/>
                <w:numId w:val="2"/>
              </w:numPr>
              <w:jc w:val="both"/>
              <w:rPr>
                <w:rFonts w:ascii="Lato" w:eastAsia="Times New Roman" w:hAnsi="Lato" w:cs="Arial"/>
                <w:b/>
                <w:bCs/>
                <w:color w:val="000000" w:themeColor="text1"/>
                <w:sz w:val="22"/>
                <w:szCs w:val="22"/>
                <w:lang w:eastAsia="ar-SA"/>
              </w:rPr>
            </w:pPr>
            <w:r w:rsidRPr="00100D81">
              <w:rPr>
                <w:rFonts w:ascii="Lato" w:eastAsia="Times New Roman" w:hAnsi="Lato" w:cs="Arial"/>
                <w:color w:val="000000" w:themeColor="text1"/>
                <w:sz w:val="22"/>
                <w:szCs w:val="22"/>
                <w:lang w:eastAsia="ar-SA"/>
              </w:rPr>
              <w:t>The subject of the email should be tender</w:t>
            </w:r>
            <w:r w:rsidRPr="00100D81">
              <w:rPr>
                <w:rFonts w:ascii="Lato" w:eastAsia="Times New Roman" w:hAnsi="Lato" w:cs="Arial"/>
                <w:b/>
                <w:bCs/>
                <w:color w:val="000000" w:themeColor="text1"/>
                <w:sz w:val="22"/>
                <w:szCs w:val="22"/>
                <w:lang w:eastAsia="ar-SA"/>
              </w:rPr>
              <w:t xml:space="preserve"> </w:t>
            </w:r>
            <w:r w:rsidRPr="00100D81">
              <w:rPr>
                <w:rFonts w:ascii="Lato" w:eastAsia="Times New Roman" w:hAnsi="Lato" w:cs="Arial"/>
                <w:color w:val="000000" w:themeColor="text1"/>
                <w:sz w:val="22"/>
                <w:szCs w:val="22"/>
                <w:lang w:eastAsia="ar-SA"/>
              </w:rPr>
              <w:t xml:space="preserve">to </w:t>
            </w:r>
            <w:r w:rsidRPr="00100D81">
              <w:rPr>
                <w:rFonts w:ascii="Lato" w:hAnsi="Lato" w:cs="Arial"/>
                <w:color w:val="000000" w:themeColor="text1"/>
                <w:sz w:val="22"/>
                <w:szCs w:val="22"/>
              </w:rPr>
              <w:t>develop Student Drop-Out Tracking System and Easy Transfer Mechanism</w:t>
            </w:r>
          </w:p>
          <w:p w14:paraId="761F12BE" w14:textId="32DBAD0C" w:rsidR="007260F1" w:rsidRPr="00100D81" w:rsidRDefault="007260F1" w:rsidP="00AD6523">
            <w:pPr>
              <w:pStyle w:val="ListParagraph"/>
              <w:numPr>
                <w:ilvl w:val="0"/>
                <w:numId w:val="2"/>
              </w:numPr>
              <w:jc w:val="both"/>
              <w:rPr>
                <w:rFonts w:ascii="Lato" w:eastAsia="Times New Roman" w:hAnsi="Lato" w:cs="Arial"/>
                <w:color w:val="000000" w:themeColor="text1"/>
                <w:sz w:val="22"/>
                <w:szCs w:val="22"/>
                <w:lang w:eastAsia="ar-SA"/>
              </w:rPr>
            </w:pPr>
            <w:r w:rsidRPr="00100D81">
              <w:rPr>
                <w:rFonts w:ascii="Lato" w:eastAsia="Times New Roman" w:hAnsi="Lato" w:cs="Arial"/>
                <w:color w:val="000000" w:themeColor="text1"/>
                <w:sz w:val="22"/>
                <w:szCs w:val="22"/>
                <w:lang w:eastAsia="ar-SA"/>
              </w:rPr>
              <w:t>All attached documents should be clearly labelled so it is clear to understand what each file relates to.</w:t>
            </w:r>
          </w:p>
          <w:p w14:paraId="211F0BD8" w14:textId="77777777" w:rsidR="007260F1" w:rsidRPr="00100D81" w:rsidRDefault="007260F1" w:rsidP="00AD6523">
            <w:pPr>
              <w:pStyle w:val="ListParagraph"/>
              <w:numPr>
                <w:ilvl w:val="0"/>
                <w:numId w:val="2"/>
              </w:numPr>
              <w:jc w:val="both"/>
              <w:rPr>
                <w:rFonts w:ascii="Lato" w:eastAsia="Times New Roman" w:hAnsi="Lato" w:cs="Arial"/>
                <w:color w:val="000000" w:themeColor="text1"/>
                <w:sz w:val="22"/>
                <w:szCs w:val="22"/>
                <w:lang w:eastAsia="ar-SA"/>
              </w:rPr>
            </w:pPr>
            <w:r w:rsidRPr="00100D81">
              <w:rPr>
                <w:rFonts w:ascii="Lato" w:eastAsia="Times New Roman" w:hAnsi="Lato" w:cs="Arial"/>
                <w:color w:val="000000" w:themeColor="text1"/>
                <w:sz w:val="22"/>
                <w:szCs w:val="22"/>
                <w:lang w:eastAsia="ar-SA"/>
              </w:rPr>
              <w:t xml:space="preserve">Emails should not exceed 15mb – if the file sizes are large, please split the submission into two emails.  </w:t>
            </w:r>
          </w:p>
          <w:p w14:paraId="3F162ADF" w14:textId="77777777" w:rsidR="007260F1" w:rsidRPr="00100D81" w:rsidRDefault="007260F1" w:rsidP="00AD6523">
            <w:pPr>
              <w:pStyle w:val="ListParagraph"/>
              <w:numPr>
                <w:ilvl w:val="0"/>
                <w:numId w:val="2"/>
              </w:numPr>
              <w:jc w:val="both"/>
              <w:rPr>
                <w:rFonts w:ascii="Lato" w:eastAsia="Times New Roman" w:hAnsi="Lato" w:cs="Arial"/>
                <w:color w:val="000000" w:themeColor="text1"/>
                <w:sz w:val="22"/>
                <w:szCs w:val="22"/>
                <w:lang w:eastAsia="ar-SA"/>
              </w:rPr>
            </w:pPr>
            <w:r w:rsidRPr="00100D81">
              <w:rPr>
                <w:rFonts w:ascii="Lato" w:eastAsia="Times New Roman" w:hAnsi="Lato" w:cs="Arial"/>
                <w:color w:val="000000" w:themeColor="text1"/>
                <w:sz w:val="22"/>
                <w:szCs w:val="22"/>
                <w:lang w:eastAsia="ar-SA"/>
              </w:rPr>
              <w:t xml:space="preserve">Do not copy other SCI email addresses into the email when you submit it as this will invalidate your bid. </w:t>
            </w:r>
          </w:p>
          <w:p w14:paraId="507778D7" w14:textId="77777777" w:rsidR="007260F1" w:rsidRPr="00100D81" w:rsidRDefault="007260F1" w:rsidP="00AD6523">
            <w:pPr>
              <w:spacing w:after="0" w:line="240" w:lineRule="auto"/>
              <w:jc w:val="both"/>
              <w:rPr>
                <w:rFonts w:ascii="Lato" w:eastAsia="Times New Roman" w:hAnsi="Lato" w:cs="Arial"/>
                <w:color w:val="000000" w:themeColor="text1"/>
                <w:lang w:eastAsia="ar-SA"/>
              </w:rPr>
            </w:pPr>
          </w:p>
          <w:p w14:paraId="1263A30E" w14:textId="77777777" w:rsidR="007260F1" w:rsidRPr="00100D81" w:rsidRDefault="007260F1" w:rsidP="00AD6523">
            <w:pPr>
              <w:spacing w:after="0" w:line="240" w:lineRule="auto"/>
              <w:jc w:val="both"/>
              <w:rPr>
                <w:rFonts w:ascii="Lato" w:eastAsia="Times New Roman" w:hAnsi="Lato" w:cs="Arial"/>
                <w:color w:val="000000" w:themeColor="text1"/>
                <w:lang w:eastAsia="ar-SA"/>
              </w:rPr>
            </w:pPr>
          </w:p>
          <w:p w14:paraId="1373067D" w14:textId="77777777" w:rsidR="007260F1" w:rsidRPr="00100D81" w:rsidRDefault="007260F1" w:rsidP="00AD6523">
            <w:pPr>
              <w:spacing w:after="0" w:line="240" w:lineRule="auto"/>
              <w:jc w:val="both"/>
              <w:rPr>
                <w:rFonts w:ascii="Lato" w:eastAsia="Times New Roman" w:hAnsi="Lato" w:cs="Arial"/>
                <w:color w:val="000000" w:themeColor="text1"/>
                <w:lang w:eastAsia="ar-SA"/>
              </w:rPr>
            </w:pPr>
          </w:p>
          <w:p w14:paraId="3ECC97F1" w14:textId="77777777" w:rsidR="007260F1" w:rsidRPr="00100D81" w:rsidRDefault="007260F1" w:rsidP="00AD6523">
            <w:pPr>
              <w:spacing w:after="0" w:line="240" w:lineRule="auto"/>
              <w:jc w:val="both"/>
              <w:rPr>
                <w:rFonts w:ascii="Lato" w:eastAsia="Times New Roman" w:hAnsi="Lato" w:cs="Arial"/>
                <w:color w:val="000000" w:themeColor="text1"/>
                <w:lang w:eastAsia="ar-SA"/>
              </w:rPr>
            </w:pPr>
            <w:r w:rsidRPr="00100D81">
              <w:rPr>
                <w:rFonts w:ascii="Lato" w:eastAsia="Times New Roman" w:hAnsi="Lato" w:cs="Arial"/>
                <w:color w:val="000000" w:themeColor="text1"/>
                <w:lang w:eastAsia="ar-SA"/>
              </w:rPr>
              <w:t xml:space="preserve"> </w:t>
            </w:r>
          </w:p>
          <w:p w14:paraId="49EDCAAC" w14:textId="77777777" w:rsidR="007260F1" w:rsidRPr="00100D81" w:rsidRDefault="007260F1" w:rsidP="00AD6523">
            <w:pPr>
              <w:spacing w:after="0" w:line="240" w:lineRule="auto"/>
              <w:ind w:left="720"/>
              <w:jc w:val="both"/>
              <w:rPr>
                <w:rFonts w:ascii="Lato" w:eastAsia="Times New Roman" w:hAnsi="Lato" w:cs="Arial"/>
                <w:color w:val="000000" w:themeColor="text1"/>
                <w:lang w:val="en-GB" w:eastAsia="ar-SA"/>
              </w:rPr>
            </w:pPr>
          </w:p>
          <w:p w14:paraId="42850552" w14:textId="77777777" w:rsidR="007260F1" w:rsidRPr="00100D81" w:rsidRDefault="007260F1" w:rsidP="00AD6523">
            <w:pPr>
              <w:spacing w:after="0" w:line="240" w:lineRule="auto"/>
              <w:ind w:left="720"/>
              <w:jc w:val="both"/>
              <w:rPr>
                <w:rFonts w:ascii="Lato" w:eastAsia="Times New Roman" w:hAnsi="Lato" w:cs="Arial"/>
                <w:color w:val="000000" w:themeColor="text1"/>
                <w:lang w:val="en-GB" w:eastAsia="ar-SA"/>
              </w:rPr>
            </w:pPr>
          </w:p>
          <w:p w14:paraId="0429F6A8" w14:textId="77777777" w:rsidR="007260F1" w:rsidRPr="00100D81" w:rsidRDefault="007260F1" w:rsidP="00AD6523">
            <w:pPr>
              <w:spacing w:after="0" w:line="240" w:lineRule="auto"/>
              <w:jc w:val="both"/>
              <w:rPr>
                <w:rFonts w:ascii="Lato" w:eastAsia="Times New Roman" w:hAnsi="Lato" w:cs="Arial"/>
                <w:color w:val="000000" w:themeColor="text1"/>
                <w:lang w:val="en-GB" w:eastAsia="ar-SA"/>
              </w:rPr>
            </w:pPr>
            <w:r w:rsidRPr="00100D81">
              <w:rPr>
                <w:rFonts w:ascii="Lato" w:eastAsia="Times New Roman" w:hAnsi="Lato" w:cs="Arial"/>
                <w:color w:val="000000" w:themeColor="text1"/>
                <w:lang w:val="en-GB" w:eastAsia="ar-SA"/>
              </w:rPr>
              <w:t>Applicants should also indicate the date they are available to start working on the consultancy</w:t>
            </w:r>
          </w:p>
          <w:p w14:paraId="58E832AB" w14:textId="77777777" w:rsidR="007260F1" w:rsidRPr="00100D81" w:rsidRDefault="007260F1" w:rsidP="00AD6523">
            <w:pPr>
              <w:spacing w:after="0" w:line="240" w:lineRule="auto"/>
              <w:jc w:val="both"/>
              <w:rPr>
                <w:rFonts w:ascii="Lato" w:eastAsia="Times New Roman" w:hAnsi="Lato" w:cs="Arial"/>
                <w:color w:val="000000" w:themeColor="text1"/>
                <w:lang w:val="en-GB" w:eastAsia="ar-SA"/>
              </w:rPr>
            </w:pPr>
            <w:r w:rsidRPr="00100D81">
              <w:rPr>
                <w:rFonts w:ascii="Lato" w:eastAsia="Times New Roman" w:hAnsi="Lato" w:cs="Arial"/>
                <w:color w:val="000000" w:themeColor="text1"/>
                <w:lang w:val="en-GB" w:eastAsia="ar-SA"/>
              </w:rPr>
              <w:t>All applications MUST be submitted on or before the closing date below to be considered for the assignment.</w:t>
            </w:r>
          </w:p>
          <w:p w14:paraId="5EECA755" w14:textId="77777777" w:rsidR="007260F1" w:rsidRPr="00100D81" w:rsidRDefault="007260F1" w:rsidP="00AD6523">
            <w:pPr>
              <w:spacing w:after="0" w:line="240" w:lineRule="auto"/>
              <w:jc w:val="both"/>
              <w:rPr>
                <w:rFonts w:ascii="Lato" w:hAnsi="Lato" w:cs="Arial"/>
                <w:b/>
                <w:color w:val="000000" w:themeColor="text1"/>
              </w:rPr>
            </w:pPr>
            <w:r w:rsidRPr="00100D81">
              <w:rPr>
                <w:rFonts w:ascii="Lato" w:eastAsia="Times New Roman" w:hAnsi="Lato" w:cs="Arial"/>
                <w:b/>
                <w:color w:val="000000" w:themeColor="text1"/>
                <w:lang w:val="en-GB" w:eastAsia="ar-SA"/>
              </w:rPr>
              <w:t>Only shortlisted Candidates will be contacted.</w:t>
            </w:r>
          </w:p>
        </w:tc>
      </w:tr>
      <w:tr w:rsidR="007260F1" w:rsidRPr="00100D81" w14:paraId="28062A8A" w14:textId="77777777" w:rsidTr="00F4777B">
        <w:trPr>
          <w:trHeight w:hRule="exact" w:val="1009"/>
        </w:trPr>
        <w:tc>
          <w:tcPr>
            <w:tcW w:w="495" w:type="dxa"/>
            <w:tcBorders>
              <w:top w:val="single" w:sz="4" w:space="0" w:color="auto"/>
              <w:bottom w:val="single" w:sz="4" w:space="0" w:color="auto"/>
            </w:tcBorders>
            <w:shd w:val="clear" w:color="auto" w:fill="F2F2F2"/>
          </w:tcPr>
          <w:p w14:paraId="1798841B" w14:textId="77777777" w:rsidR="007260F1" w:rsidRPr="00100D81" w:rsidRDefault="007260F1" w:rsidP="00AD6523">
            <w:pPr>
              <w:spacing w:after="0" w:line="240" w:lineRule="auto"/>
              <w:jc w:val="both"/>
              <w:rPr>
                <w:rFonts w:ascii="Lato" w:hAnsi="Lato" w:cs="Arial"/>
                <w:color w:val="000000" w:themeColor="text1"/>
              </w:rPr>
            </w:pPr>
            <w:r w:rsidRPr="00100D81">
              <w:rPr>
                <w:rFonts w:ascii="Lato" w:hAnsi="Lato" w:cs="Arial"/>
                <w:color w:val="000000" w:themeColor="text1"/>
              </w:rPr>
              <w:t>12</w:t>
            </w:r>
          </w:p>
        </w:tc>
        <w:tc>
          <w:tcPr>
            <w:tcW w:w="2935" w:type="dxa"/>
            <w:tcBorders>
              <w:top w:val="single" w:sz="4" w:space="0" w:color="auto"/>
              <w:bottom w:val="single" w:sz="4" w:space="0" w:color="auto"/>
            </w:tcBorders>
            <w:shd w:val="clear" w:color="auto" w:fill="F2F2F2"/>
          </w:tcPr>
          <w:p w14:paraId="5110B887" w14:textId="77777777"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
                <w:color w:val="000000" w:themeColor="text1"/>
              </w:rPr>
              <w:t>Closing date for Applications</w:t>
            </w:r>
          </w:p>
        </w:tc>
        <w:tc>
          <w:tcPr>
            <w:tcW w:w="7586" w:type="dxa"/>
            <w:gridSpan w:val="2"/>
            <w:tcBorders>
              <w:top w:val="single" w:sz="4" w:space="0" w:color="auto"/>
              <w:bottom w:val="single" w:sz="4" w:space="0" w:color="auto"/>
            </w:tcBorders>
          </w:tcPr>
          <w:p w14:paraId="09840024" w14:textId="5A9556F1" w:rsidR="007260F1" w:rsidRPr="00100D81" w:rsidRDefault="007260F1" w:rsidP="00AD6523">
            <w:pPr>
              <w:spacing w:after="0" w:line="240" w:lineRule="auto"/>
              <w:jc w:val="both"/>
              <w:rPr>
                <w:rFonts w:ascii="Lato" w:hAnsi="Lato" w:cs="Arial"/>
                <w:b/>
                <w:color w:val="000000" w:themeColor="text1"/>
              </w:rPr>
            </w:pPr>
            <w:r w:rsidRPr="00100D81">
              <w:rPr>
                <w:rFonts w:ascii="Lato" w:hAnsi="Lato" w:cs="Arial"/>
                <w:bCs/>
                <w:color w:val="000000" w:themeColor="text1"/>
              </w:rPr>
              <w:t xml:space="preserve">Interested companies/institutions shall submit their applications through the above procedures, </w:t>
            </w:r>
            <w:r w:rsidRPr="00100D81">
              <w:rPr>
                <w:rFonts w:ascii="Lato" w:hAnsi="Lato" w:cs="Arial"/>
                <w:color w:val="000000" w:themeColor="text1"/>
              </w:rPr>
              <w:t xml:space="preserve">no later than </w:t>
            </w:r>
            <w:r w:rsidRPr="00100D81">
              <w:rPr>
                <w:rFonts w:ascii="Lato" w:hAnsi="Lato" w:cs="Arial"/>
                <w:b/>
                <w:bCs/>
                <w:color w:val="000000" w:themeColor="text1"/>
              </w:rPr>
              <w:t xml:space="preserve"> on </w:t>
            </w:r>
            <w:r w:rsidR="00100D81" w:rsidRPr="00100D81">
              <w:rPr>
                <w:rFonts w:ascii="Lato" w:hAnsi="Lato" w:cs="Arial"/>
                <w:b/>
                <w:bCs/>
                <w:color w:val="000000" w:themeColor="text1"/>
              </w:rPr>
              <w:t>14</w:t>
            </w:r>
            <w:r w:rsidRPr="00100D81">
              <w:rPr>
                <w:rFonts w:ascii="Lato" w:hAnsi="Lato" w:cs="Arial"/>
                <w:b/>
                <w:bCs/>
                <w:color w:val="000000" w:themeColor="text1"/>
                <w:vertAlign w:val="superscript"/>
              </w:rPr>
              <w:t>th</w:t>
            </w:r>
            <w:r w:rsidRPr="00100D81">
              <w:rPr>
                <w:rFonts w:ascii="Lato" w:hAnsi="Lato" w:cs="Arial"/>
                <w:b/>
                <w:bCs/>
                <w:color w:val="000000" w:themeColor="text1"/>
              </w:rPr>
              <w:t xml:space="preserve"> </w:t>
            </w:r>
            <w:r w:rsidR="003E58BB" w:rsidRPr="00100D81">
              <w:rPr>
                <w:rFonts w:ascii="Lato" w:hAnsi="Lato" w:cs="Arial"/>
                <w:b/>
                <w:bCs/>
                <w:color w:val="000000" w:themeColor="text1"/>
              </w:rPr>
              <w:t>May</w:t>
            </w:r>
            <w:r w:rsidRPr="00100D81">
              <w:rPr>
                <w:rFonts w:ascii="Lato" w:hAnsi="Lato" w:cs="Arial"/>
                <w:b/>
                <w:bCs/>
                <w:color w:val="000000" w:themeColor="text1"/>
              </w:rPr>
              <w:t xml:space="preserve"> 2026. </w:t>
            </w:r>
          </w:p>
        </w:tc>
      </w:tr>
    </w:tbl>
    <w:p w14:paraId="2FBA1790" w14:textId="77777777" w:rsidR="00E25726" w:rsidRPr="00100D81" w:rsidRDefault="00E25726" w:rsidP="00AD6523">
      <w:pPr>
        <w:pStyle w:val="BodyText"/>
        <w:jc w:val="both"/>
        <w:rPr>
          <w:rFonts w:ascii="Lato" w:hAnsi="Lato" w:cs="Arial"/>
          <w:b/>
          <w:sz w:val="22"/>
          <w:szCs w:val="22"/>
        </w:rPr>
      </w:pPr>
    </w:p>
    <w:p w14:paraId="02DFEE45" w14:textId="77777777" w:rsidR="00AD6523" w:rsidRPr="00100D81" w:rsidRDefault="00AD6523" w:rsidP="00AD6523">
      <w:pPr>
        <w:pStyle w:val="BodyText"/>
        <w:jc w:val="both"/>
        <w:rPr>
          <w:rFonts w:ascii="Lato" w:hAnsi="Lato"/>
          <w:b/>
          <w:sz w:val="22"/>
          <w:szCs w:val="22"/>
        </w:rPr>
      </w:pPr>
    </w:p>
    <w:p w14:paraId="02567F43" w14:textId="77777777" w:rsidR="00AD6523" w:rsidRPr="00100D81" w:rsidRDefault="00AD6523" w:rsidP="00AD6523">
      <w:pPr>
        <w:pStyle w:val="BodyText"/>
        <w:jc w:val="both"/>
        <w:rPr>
          <w:rFonts w:ascii="Lato" w:hAnsi="Lato"/>
          <w:b/>
          <w:sz w:val="22"/>
          <w:szCs w:val="22"/>
        </w:rPr>
      </w:pPr>
    </w:p>
    <w:p w14:paraId="479F0747" w14:textId="77777777" w:rsidR="00AD6523" w:rsidRPr="00100D81" w:rsidRDefault="00AD6523" w:rsidP="00AD6523">
      <w:pPr>
        <w:pStyle w:val="BodyText"/>
        <w:jc w:val="both"/>
        <w:rPr>
          <w:rFonts w:ascii="Lato" w:hAnsi="Lato"/>
          <w:b/>
          <w:sz w:val="22"/>
          <w:szCs w:val="22"/>
        </w:rPr>
      </w:pPr>
    </w:p>
    <w:p w14:paraId="4C9EFC62" w14:textId="77777777" w:rsidR="00AD6523" w:rsidRPr="00100D81" w:rsidRDefault="00AD6523" w:rsidP="00AD6523">
      <w:pPr>
        <w:pStyle w:val="BodyText"/>
        <w:jc w:val="both"/>
        <w:rPr>
          <w:rFonts w:ascii="Lato" w:hAnsi="Lato"/>
          <w:b/>
          <w:sz w:val="22"/>
          <w:szCs w:val="22"/>
        </w:rPr>
      </w:pPr>
    </w:p>
    <w:p w14:paraId="1A7EFD41" w14:textId="77777777" w:rsidR="00AD6523" w:rsidRPr="00100D81" w:rsidRDefault="00AD6523" w:rsidP="00AD6523">
      <w:pPr>
        <w:pStyle w:val="BodyText"/>
        <w:jc w:val="both"/>
        <w:rPr>
          <w:rFonts w:ascii="Lato" w:hAnsi="Lato"/>
          <w:b/>
          <w:sz w:val="22"/>
          <w:szCs w:val="22"/>
        </w:rPr>
      </w:pPr>
    </w:p>
    <w:p w14:paraId="1C7A47FD" w14:textId="77777777" w:rsidR="00AD6523" w:rsidRPr="00100D81" w:rsidRDefault="00AD6523" w:rsidP="00AD6523">
      <w:pPr>
        <w:pStyle w:val="BodyText"/>
        <w:jc w:val="both"/>
        <w:rPr>
          <w:rFonts w:ascii="Lato" w:hAnsi="Lato"/>
          <w:b/>
          <w:sz w:val="22"/>
          <w:szCs w:val="22"/>
        </w:rPr>
      </w:pPr>
    </w:p>
    <w:p w14:paraId="1F837E3D" w14:textId="77777777" w:rsidR="00AD6523" w:rsidRPr="00100D81" w:rsidRDefault="00AD6523" w:rsidP="00AD6523">
      <w:pPr>
        <w:pStyle w:val="BodyText"/>
        <w:jc w:val="both"/>
        <w:rPr>
          <w:rFonts w:ascii="Lato" w:hAnsi="Lato"/>
          <w:b/>
          <w:sz w:val="22"/>
          <w:szCs w:val="22"/>
        </w:rPr>
      </w:pPr>
    </w:p>
    <w:p w14:paraId="03FD4AFF" w14:textId="77777777" w:rsidR="00AD6523" w:rsidRPr="00100D81" w:rsidRDefault="00AD6523" w:rsidP="00AD6523">
      <w:pPr>
        <w:pStyle w:val="BodyText"/>
        <w:jc w:val="both"/>
        <w:rPr>
          <w:rFonts w:ascii="Lato" w:hAnsi="Lato"/>
          <w:b/>
          <w:sz w:val="22"/>
          <w:szCs w:val="22"/>
        </w:rPr>
      </w:pPr>
    </w:p>
    <w:p w14:paraId="604F22EA" w14:textId="77777777" w:rsidR="00AD6523" w:rsidRPr="00100D81" w:rsidRDefault="00AD6523" w:rsidP="00AD6523">
      <w:pPr>
        <w:pStyle w:val="BodyText"/>
        <w:jc w:val="both"/>
        <w:rPr>
          <w:rFonts w:ascii="Lato" w:hAnsi="Lato"/>
          <w:b/>
          <w:sz w:val="22"/>
          <w:szCs w:val="22"/>
        </w:rPr>
      </w:pPr>
    </w:p>
    <w:p w14:paraId="055B5328" w14:textId="77777777" w:rsidR="00AD6523" w:rsidRPr="00100D81" w:rsidRDefault="00AD6523" w:rsidP="00AD6523">
      <w:pPr>
        <w:pStyle w:val="BodyText"/>
        <w:jc w:val="both"/>
        <w:rPr>
          <w:rFonts w:ascii="Lato" w:hAnsi="Lato"/>
          <w:b/>
          <w:sz w:val="22"/>
          <w:szCs w:val="22"/>
        </w:rPr>
      </w:pPr>
    </w:p>
    <w:p w14:paraId="4550329F" w14:textId="77777777" w:rsidR="00AD6523" w:rsidRPr="00100D81" w:rsidRDefault="00AD6523" w:rsidP="00AD6523">
      <w:pPr>
        <w:pStyle w:val="BodyText"/>
        <w:jc w:val="both"/>
        <w:rPr>
          <w:rFonts w:ascii="Lato" w:hAnsi="Lato"/>
          <w:b/>
          <w:sz w:val="22"/>
          <w:szCs w:val="22"/>
        </w:rPr>
      </w:pPr>
    </w:p>
    <w:p w14:paraId="59FFE9DB" w14:textId="77777777" w:rsidR="00AD6523" w:rsidRPr="00100D81" w:rsidRDefault="00AD6523" w:rsidP="00AD6523">
      <w:pPr>
        <w:pStyle w:val="BodyText"/>
        <w:jc w:val="both"/>
        <w:rPr>
          <w:rFonts w:ascii="Lato" w:hAnsi="Lato"/>
          <w:b/>
          <w:sz w:val="22"/>
          <w:szCs w:val="22"/>
        </w:rPr>
      </w:pPr>
    </w:p>
    <w:p w14:paraId="3280E54C" w14:textId="77777777" w:rsidR="00AD6523" w:rsidRPr="00100D81" w:rsidRDefault="00AD6523" w:rsidP="00AD6523">
      <w:pPr>
        <w:pStyle w:val="BodyText"/>
        <w:jc w:val="both"/>
        <w:rPr>
          <w:rFonts w:ascii="Lato" w:hAnsi="Lato"/>
          <w:b/>
          <w:sz w:val="22"/>
          <w:szCs w:val="22"/>
        </w:rPr>
      </w:pPr>
    </w:p>
    <w:p w14:paraId="343CA61C" w14:textId="77777777" w:rsidR="00AD6523" w:rsidRPr="00100D81" w:rsidRDefault="00AD6523" w:rsidP="00AD6523">
      <w:pPr>
        <w:pStyle w:val="BodyText"/>
        <w:jc w:val="both"/>
        <w:rPr>
          <w:rFonts w:ascii="Lato" w:hAnsi="Lato"/>
          <w:b/>
          <w:sz w:val="22"/>
          <w:szCs w:val="22"/>
        </w:rPr>
      </w:pPr>
    </w:p>
    <w:p w14:paraId="1AEB4582" w14:textId="77777777" w:rsidR="00AD6523" w:rsidRPr="00100D81" w:rsidRDefault="00AD6523" w:rsidP="00AD6523">
      <w:pPr>
        <w:pStyle w:val="BodyText"/>
        <w:jc w:val="both"/>
        <w:rPr>
          <w:rFonts w:ascii="Lato" w:hAnsi="Lato"/>
          <w:b/>
          <w:sz w:val="22"/>
          <w:szCs w:val="22"/>
        </w:rPr>
      </w:pPr>
    </w:p>
    <w:p w14:paraId="0C1BE1CE" w14:textId="77777777" w:rsidR="00623B4C" w:rsidRPr="00100D81" w:rsidRDefault="00623B4C" w:rsidP="00AD6523">
      <w:pPr>
        <w:pStyle w:val="BodyText"/>
        <w:jc w:val="both"/>
        <w:rPr>
          <w:rFonts w:ascii="Lato" w:hAnsi="Lato"/>
          <w:b/>
          <w:sz w:val="22"/>
          <w:szCs w:val="22"/>
        </w:rPr>
      </w:pPr>
    </w:p>
    <w:p w14:paraId="6665EF92" w14:textId="77777777" w:rsidR="00623B4C" w:rsidRPr="00100D81" w:rsidRDefault="00623B4C" w:rsidP="00AD6523">
      <w:pPr>
        <w:pStyle w:val="BodyText"/>
        <w:jc w:val="both"/>
        <w:rPr>
          <w:rFonts w:ascii="Lato" w:hAnsi="Lato"/>
          <w:b/>
          <w:sz w:val="22"/>
          <w:szCs w:val="22"/>
        </w:rPr>
      </w:pPr>
    </w:p>
    <w:p w14:paraId="19A9C278" w14:textId="77777777" w:rsidR="00623B4C" w:rsidRPr="00100D81" w:rsidRDefault="00623B4C" w:rsidP="00AD6523">
      <w:pPr>
        <w:pStyle w:val="BodyText"/>
        <w:jc w:val="both"/>
        <w:rPr>
          <w:rFonts w:ascii="Lato" w:hAnsi="Lato"/>
          <w:b/>
          <w:sz w:val="22"/>
          <w:szCs w:val="22"/>
        </w:rPr>
      </w:pPr>
    </w:p>
    <w:p w14:paraId="0DAF9E8C" w14:textId="77777777" w:rsidR="00AD6523" w:rsidRPr="00100D81" w:rsidRDefault="00AD6523" w:rsidP="00AD6523">
      <w:pPr>
        <w:pStyle w:val="BodyText"/>
        <w:jc w:val="both"/>
        <w:rPr>
          <w:rFonts w:ascii="Lato" w:hAnsi="Lato" w:cs="Arial"/>
          <w:b/>
          <w:sz w:val="22"/>
          <w:szCs w:val="22"/>
        </w:rPr>
      </w:pPr>
    </w:p>
    <w:tbl>
      <w:tblPr>
        <w:tblStyle w:val="TableGrid"/>
        <w:tblW w:w="10656" w:type="dxa"/>
        <w:tblInd w:w="-815" w:type="dxa"/>
        <w:tblLook w:val="04A0" w:firstRow="1" w:lastRow="0" w:firstColumn="1" w:lastColumn="0" w:noHBand="0" w:noVBand="1"/>
      </w:tblPr>
      <w:tblGrid>
        <w:gridCol w:w="6070"/>
        <w:gridCol w:w="4586"/>
      </w:tblGrid>
      <w:tr w:rsidR="00AD266A" w:rsidRPr="00100D81" w14:paraId="5CA7C79D" w14:textId="77777777" w:rsidTr="00D1449C">
        <w:trPr>
          <w:trHeight w:val="451"/>
        </w:trPr>
        <w:tc>
          <w:tcPr>
            <w:tcW w:w="10656" w:type="dxa"/>
            <w:gridSpan w:val="2"/>
            <w:shd w:val="clear" w:color="auto" w:fill="FF0000"/>
            <w:vAlign w:val="center"/>
          </w:tcPr>
          <w:p w14:paraId="3405C6C8" w14:textId="77777777" w:rsidR="00AD266A" w:rsidRPr="00100D81" w:rsidRDefault="00AD266A" w:rsidP="00AD6523">
            <w:pPr>
              <w:spacing w:after="0" w:line="240" w:lineRule="auto"/>
              <w:jc w:val="both"/>
              <w:rPr>
                <w:rFonts w:ascii="Lato" w:hAnsi="Lato" w:cs="Arial"/>
                <w:b/>
              </w:rPr>
            </w:pPr>
            <w:r w:rsidRPr="00100D81">
              <w:rPr>
                <w:rFonts w:ascii="Lato" w:hAnsi="Lato" w:cs="Arial"/>
                <w:b/>
              </w:rPr>
              <w:t>We, the Bidder, hereby confirm we compliance with the following policies and requirements:</w:t>
            </w:r>
          </w:p>
        </w:tc>
      </w:tr>
      <w:tr w:rsidR="00F4777B" w:rsidRPr="00100D81" w14:paraId="70CB7B82" w14:textId="77777777" w:rsidTr="000032DA">
        <w:trPr>
          <w:trHeight w:val="242"/>
        </w:trPr>
        <w:tc>
          <w:tcPr>
            <w:tcW w:w="6070" w:type="dxa"/>
            <w:shd w:val="clear" w:color="auto" w:fill="D9D9D9" w:themeFill="background1" w:themeFillShade="D9"/>
            <w:vAlign w:val="center"/>
          </w:tcPr>
          <w:p w14:paraId="2BA1AD86" w14:textId="77777777" w:rsidR="00F4777B" w:rsidRPr="00100D81" w:rsidRDefault="00F4777B" w:rsidP="00AD6523">
            <w:pPr>
              <w:spacing w:after="0" w:line="240" w:lineRule="auto"/>
              <w:jc w:val="both"/>
              <w:rPr>
                <w:rFonts w:ascii="Lato" w:hAnsi="Lato" w:cs="Arial"/>
                <w:b/>
              </w:rPr>
            </w:pPr>
            <w:r w:rsidRPr="00100D81">
              <w:rPr>
                <w:rFonts w:ascii="Lato" w:hAnsi="Lato" w:cs="Arial"/>
                <w:b/>
              </w:rPr>
              <w:t>Policy</w:t>
            </w:r>
          </w:p>
        </w:tc>
        <w:tc>
          <w:tcPr>
            <w:tcW w:w="4586" w:type="dxa"/>
            <w:shd w:val="clear" w:color="auto" w:fill="D9D9D9" w:themeFill="background1" w:themeFillShade="D9"/>
            <w:vAlign w:val="center"/>
          </w:tcPr>
          <w:p w14:paraId="09D5F959" w14:textId="5A56C733" w:rsidR="00F4777B" w:rsidRPr="00100D81" w:rsidRDefault="00F4777B" w:rsidP="00F4777B">
            <w:pPr>
              <w:spacing w:after="0" w:line="240" w:lineRule="auto"/>
              <w:jc w:val="center"/>
              <w:rPr>
                <w:rFonts w:ascii="Lato" w:hAnsi="Lato" w:cs="Arial"/>
                <w:b/>
              </w:rPr>
            </w:pPr>
            <w:r w:rsidRPr="00100D81">
              <w:rPr>
                <w:rFonts w:ascii="Lato" w:hAnsi="Lato" w:cs="Arial"/>
                <w:b/>
              </w:rPr>
              <w:t>Policy / Document</w:t>
            </w:r>
          </w:p>
        </w:tc>
      </w:tr>
      <w:tr w:rsidR="00F4777B" w:rsidRPr="00100D81" w14:paraId="78C3EE3C" w14:textId="77777777" w:rsidTr="007B243C">
        <w:trPr>
          <w:trHeight w:val="491"/>
        </w:trPr>
        <w:tc>
          <w:tcPr>
            <w:tcW w:w="6070" w:type="dxa"/>
            <w:vAlign w:val="center"/>
          </w:tcPr>
          <w:p w14:paraId="494E2290" w14:textId="77777777" w:rsidR="00F4777B" w:rsidRPr="00100D81" w:rsidRDefault="00F4777B" w:rsidP="00AD6523">
            <w:pPr>
              <w:spacing w:after="0" w:line="240" w:lineRule="auto"/>
              <w:jc w:val="both"/>
              <w:rPr>
                <w:rFonts w:ascii="Lato" w:hAnsi="Lato" w:cs="Arial"/>
              </w:rPr>
            </w:pPr>
            <w:r w:rsidRPr="00100D81">
              <w:rPr>
                <w:rFonts w:ascii="Lato" w:hAnsi="Lato" w:cs="Arial"/>
              </w:rPr>
              <w:t>Terms &amp; Conditions of Bidding</w:t>
            </w:r>
          </w:p>
        </w:tc>
        <w:tc>
          <w:tcPr>
            <w:tcW w:w="4586" w:type="dxa"/>
            <w:vAlign w:val="center"/>
          </w:tcPr>
          <w:p w14:paraId="2CBD6477" w14:textId="57A1C231" w:rsidR="00F4777B" w:rsidRPr="00100D81" w:rsidRDefault="00F4777B" w:rsidP="00F4777B">
            <w:pPr>
              <w:tabs>
                <w:tab w:val="left" w:pos="426"/>
                <w:tab w:val="left" w:pos="993"/>
              </w:tabs>
              <w:spacing w:after="0" w:line="240" w:lineRule="auto"/>
              <w:ind w:left="349"/>
              <w:jc w:val="center"/>
              <w:rPr>
                <w:rFonts w:ascii="Lato" w:hAnsi="Lato" w:cs="Arial"/>
              </w:rPr>
            </w:pPr>
            <w:r w:rsidRPr="00100D81">
              <w:rPr>
                <w:rFonts w:ascii="Lato" w:hAnsi="Lato" w:cs="Arial"/>
                <w:i/>
                <w:noProof/>
              </w:rPr>
              <w:object w:dxaOrig="1311" w:dyaOrig="819" w14:anchorId="716E641E">
                <v:shape id="_x0000_i1026" type="#_x0000_t75" alt="" style="width:65.25pt;height:42.75pt" o:ole="">
                  <v:imagedata r:id="rId16" o:title=""/>
                </v:shape>
                <o:OLEObject Type="Embed" ProgID="AcroExch.Document.7" ShapeID="_x0000_i1026" DrawAspect="Icon" ObjectID="_1838722539" r:id="rId17"/>
              </w:object>
            </w:r>
          </w:p>
        </w:tc>
      </w:tr>
      <w:tr w:rsidR="00F4777B" w:rsidRPr="00100D81" w14:paraId="26435CAE" w14:textId="77777777" w:rsidTr="00174286">
        <w:trPr>
          <w:trHeight w:val="517"/>
        </w:trPr>
        <w:tc>
          <w:tcPr>
            <w:tcW w:w="6070" w:type="dxa"/>
            <w:vAlign w:val="center"/>
          </w:tcPr>
          <w:p w14:paraId="0F977F2B" w14:textId="77777777" w:rsidR="00F4777B" w:rsidRPr="00100D81" w:rsidRDefault="00F4777B" w:rsidP="00AD6523">
            <w:pPr>
              <w:spacing w:after="0" w:line="240" w:lineRule="auto"/>
              <w:jc w:val="both"/>
              <w:rPr>
                <w:rFonts w:ascii="Lato" w:hAnsi="Lato" w:cs="Arial"/>
              </w:rPr>
            </w:pPr>
            <w:r w:rsidRPr="00100D81">
              <w:rPr>
                <w:rFonts w:ascii="Lato" w:hAnsi="Lato" w:cs="Arial"/>
              </w:rPr>
              <w:t>Supplier Sustainability Policy</w:t>
            </w:r>
          </w:p>
          <w:p w14:paraId="41F64267" w14:textId="77777777" w:rsidR="00F4777B" w:rsidRPr="00100D81" w:rsidRDefault="00F4777B" w:rsidP="00AD6523">
            <w:pPr>
              <w:spacing w:after="0" w:line="240" w:lineRule="auto"/>
              <w:jc w:val="both"/>
              <w:rPr>
                <w:rFonts w:ascii="Lato" w:hAnsi="Lato" w:cs="Arial"/>
              </w:rPr>
            </w:pPr>
            <w:r w:rsidRPr="00100D81">
              <w:rPr>
                <w:rFonts w:ascii="Lato" w:hAnsi="Lato" w:cs="Arial"/>
              </w:rPr>
              <w:t>and the included mandatory policies</w:t>
            </w:r>
          </w:p>
        </w:tc>
        <w:tc>
          <w:tcPr>
            <w:tcW w:w="4586" w:type="dxa"/>
            <w:vAlign w:val="center"/>
          </w:tcPr>
          <w:p w14:paraId="7E2D2DCF" w14:textId="542C7A47" w:rsidR="00F4777B" w:rsidRPr="00100D81" w:rsidRDefault="00F4777B" w:rsidP="00F4777B">
            <w:pPr>
              <w:spacing w:after="0" w:line="240" w:lineRule="auto"/>
              <w:jc w:val="center"/>
              <w:rPr>
                <w:rFonts w:ascii="Lato" w:hAnsi="Lato" w:cs="Arial"/>
              </w:rPr>
            </w:pPr>
            <w:hyperlink r:id="rId18" w:history="1">
              <w:r w:rsidRPr="00100D81">
                <w:rPr>
                  <w:rStyle w:val="Hyperlink"/>
                  <w:rFonts w:ascii="Lato" w:hAnsi="Lato" w:cs="Arial"/>
                </w:rPr>
                <w:t xml:space="preserve">Click Here </w:t>
              </w:r>
              <w:proofErr w:type="gramStart"/>
              <w:r w:rsidRPr="00100D81">
                <w:rPr>
                  <w:rStyle w:val="Hyperlink"/>
                  <w:rFonts w:ascii="Lato" w:hAnsi="Lato" w:cs="Arial"/>
                </w:rPr>
                <w:t>To</w:t>
              </w:r>
              <w:proofErr w:type="gramEnd"/>
              <w:r w:rsidRPr="00100D81">
                <w:rPr>
                  <w:rStyle w:val="Hyperlink"/>
                  <w:rFonts w:ascii="Lato" w:hAnsi="Lato" w:cs="Arial"/>
                </w:rPr>
                <w:t xml:space="preserve"> Access</w:t>
              </w:r>
            </w:hyperlink>
          </w:p>
        </w:tc>
      </w:tr>
    </w:tbl>
    <w:p w14:paraId="01474A12"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p>
    <w:tbl>
      <w:tblPr>
        <w:tblStyle w:val="TableGrid"/>
        <w:tblW w:w="10620" w:type="dxa"/>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4"/>
        <w:gridCol w:w="7986"/>
      </w:tblGrid>
      <w:tr w:rsidR="00AD266A" w:rsidRPr="00100D81" w14:paraId="083C83CE" w14:textId="77777777" w:rsidTr="00AD6523">
        <w:trPr>
          <w:trHeight w:val="579"/>
        </w:trPr>
        <w:tc>
          <w:tcPr>
            <w:tcW w:w="10620" w:type="dxa"/>
            <w:gridSpan w:val="2"/>
          </w:tcPr>
          <w:p w14:paraId="26F13343" w14:textId="5D40AF22" w:rsidR="00AD266A" w:rsidRPr="00100D81" w:rsidRDefault="00AD266A" w:rsidP="00AD6523">
            <w:pPr>
              <w:pStyle w:val="paragraph"/>
              <w:spacing w:before="0" w:beforeAutospacing="0" w:after="0" w:afterAutospacing="0"/>
              <w:jc w:val="both"/>
              <w:textAlignment w:val="baseline"/>
              <w:rPr>
                <w:rStyle w:val="eop"/>
                <w:rFonts w:ascii="Lato" w:hAnsi="Lato" w:cs="Arial"/>
                <w:sz w:val="22"/>
                <w:szCs w:val="22"/>
              </w:rPr>
            </w:pPr>
            <w:r w:rsidRPr="00100D81">
              <w:rPr>
                <w:rStyle w:val="normaltextrun"/>
                <w:rFonts w:ascii="Lato" w:hAnsi="Lato" w:cs="Arial"/>
                <w:sz w:val="22"/>
                <w:szCs w:val="22"/>
              </w:rPr>
              <w:t>We confirm that Save the Children may in its consideration of our offer, and subsequently, rely on the statements made herein.</w:t>
            </w:r>
            <w:r w:rsidRPr="00100D81">
              <w:rPr>
                <w:rStyle w:val="eop"/>
                <w:rFonts w:ascii="Lato" w:hAnsi="Lato" w:cs="Arial"/>
                <w:sz w:val="22"/>
                <w:szCs w:val="22"/>
              </w:rPr>
              <w:t> </w:t>
            </w:r>
          </w:p>
          <w:p w14:paraId="0E4856F4" w14:textId="77777777" w:rsidR="00AD266A" w:rsidRPr="00100D81" w:rsidRDefault="00AD266A" w:rsidP="00AD6523">
            <w:pPr>
              <w:pStyle w:val="paragraph"/>
              <w:spacing w:before="0" w:beforeAutospacing="0" w:after="0" w:afterAutospacing="0"/>
              <w:jc w:val="both"/>
              <w:textAlignment w:val="baseline"/>
              <w:rPr>
                <w:rStyle w:val="scxw63843710"/>
                <w:rFonts w:ascii="Lato" w:hAnsi="Lato" w:cs="Arial"/>
                <w:sz w:val="22"/>
                <w:szCs w:val="22"/>
              </w:rPr>
            </w:pPr>
          </w:p>
        </w:tc>
      </w:tr>
      <w:tr w:rsidR="00AD266A" w:rsidRPr="00100D81" w14:paraId="75F242BF" w14:textId="77777777" w:rsidTr="00AD6523">
        <w:trPr>
          <w:trHeight w:val="483"/>
        </w:trPr>
        <w:tc>
          <w:tcPr>
            <w:tcW w:w="2634" w:type="dxa"/>
          </w:tcPr>
          <w:p w14:paraId="149937AA"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Signature:</w:t>
            </w:r>
          </w:p>
        </w:tc>
        <w:tc>
          <w:tcPr>
            <w:tcW w:w="7986" w:type="dxa"/>
          </w:tcPr>
          <w:p w14:paraId="54F92AF8"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w:t>
            </w:r>
          </w:p>
        </w:tc>
      </w:tr>
      <w:tr w:rsidR="00AD266A" w:rsidRPr="00100D81" w14:paraId="2D85F557" w14:textId="77777777" w:rsidTr="00AD6523">
        <w:trPr>
          <w:trHeight w:val="516"/>
        </w:trPr>
        <w:tc>
          <w:tcPr>
            <w:tcW w:w="2634" w:type="dxa"/>
          </w:tcPr>
          <w:p w14:paraId="69F78907"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Name:</w:t>
            </w:r>
          </w:p>
        </w:tc>
        <w:tc>
          <w:tcPr>
            <w:tcW w:w="7986" w:type="dxa"/>
          </w:tcPr>
          <w:p w14:paraId="5850C442"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w:t>
            </w:r>
          </w:p>
        </w:tc>
      </w:tr>
      <w:tr w:rsidR="00AD266A" w:rsidRPr="00100D81" w14:paraId="14FBF637" w14:textId="77777777" w:rsidTr="00AD6523">
        <w:trPr>
          <w:trHeight w:val="537"/>
        </w:trPr>
        <w:tc>
          <w:tcPr>
            <w:tcW w:w="2634" w:type="dxa"/>
          </w:tcPr>
          <w:p w14:paraId="0721CA86"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Title:</w:t>
            </w:r>
          </w:p>
        </w:tc>
        <w:tc>
          <w:tcPr>
            <w:tcW w:w="7986" w:type="dxa"/>
          </w:tcPr>
          <w:p w14:paraId="366327D5"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w:t>
            </w:r>
          </w:p>
        </w:tc>
      </w:tr>
      <w:tr w:rsidR="00AD266A" w:rsidRPr="00100D81" w14:paraId="38C5BCEA" w14:textId="77777777" w:rsidTr="00AD6523">
        <w:trPr>
          <w:trHeight w:val="519"/>
        </w:trPr>
        <w:tc>
          <w:tcPr>
            <w:tcW w:w="2634" w:type="dxa"/>
          </w:tcPr>
          <w:p w14:paraId="21215BAC"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Company:</w:t>
            </w:r>
          </w:p>
        </w:tc>
        <w:tc>
          <w:tcPr>
            <w:tcW w:w="7986" w:type="dxa"/>
          </w:tcPr>
          <w:p w14:paraId="17C69819"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w:t>
            </w:r>
          </w:p>
        </w:tc>
      </w:tr>
      <w:tr w:rsidR="00AD266A" w:rsidRPr="00100D81" w14:paraId="4F2F0A12" w14:textId="77777777" w:rsidTr="00AD6523">
        <w:trPr>
          <w:trHeight w:val="513"/>
        </w:trPr>
        <w:tc>
          <w:tcPr>
            <w:tcW w:w="2634" w:type="dxa"/>
          </w:tcPr>
          <w:p w14:paraId="14ED41F0"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Date:</w:t>
            </w:r>
          </w:p>
        </w:tc>
        <w:tc>
          <w:tcPr>
            <w:tcW w:w="7986" w:type="dxa"/>
          </w:tcPr>
          <w:p w14:paraId="6D07615C" w14:textId="77777777" w:rsidR="00AD266A" w:rsidRPr="00100D81" w:rsidRDefault="00AD266A" w:rsidP="00AD6523">
            <w:pPr>
              <w:pStyle w:val="paragraph"/>
              <w:spacing w:before="0" w:beforeAutospacing="0" w:after="0" w:afterAutospacing="0"/>
              <w:ind w:right="45"/>
              <w:jc w:val="both"/>
              <w:textAlignment w:val="baseline"/>
              <w:rPr>
                <w:rStyle w:val="scxw63843710"/>
                <w:rFonts w:ascii="Lato" w:hAnsi="Lato" w:cs="Arial"/>
                <w:sz w:val="22"/>
                <w:szCs w:val="22"/>
              </w:rPr>
            </w:pPr>
            <w:r w:rsidRPr="00100D81">
              <w:rPr>
                <w:rStyle w:val="scxw63843710"/>
                <w:rFonts w:ascii="Lato" w:hAnsi="Lato" w:cs="Arial"/>
                <w:sz w:val="22"/>
                <w:szCs w:val="22"/>
              </w:rPr>
              <w:t>…………………………………………………..</w:t>
            </w:r>
          </w:p>
        </w:tc>
      </w:tr>
    </w:tbl>
    <w:p w14:paraId="3A5C2D31" w14:textId="77777777" w:rsidR="00F77D41" w:rsidRPr="00100D81" w:rsidRDefault="00F77D41" w:rsidP="00AD6523">
      <w:pPr>
        <w:spacing w:after="0" w:line="240" w:lineRule="auto"/>
        <w:jc w:val="both"/>
        <w:rPr>
          <w:rFonts w:ascii="Lato" w:hAnsi="Lato" w:cs="Arial"/>
          <w:b/>
          <w:bCs/>
        </w:rPr>
      </w:pPr>
    </w:p>
    <w:p w14:paraId="27B74ED3" w14:textId="77777777" w:rsidR="00BF61DC" w:rsidRPr="00100D81" w:rsidRDefault="00BF61DC" w:rsidP="00AD6523">
      <w:pPr>
        <w:spacing w:after="0" w:line="240" w:lineRule="auto"/>
        <w:jc w:val="both"/>
        <w:rPr>
          <w:rFonts w:ascii="Lato" w:hAnsi="Lato" w:cs="Arial"/>
          <w:b/>
          <w:bCs/>
        </w:rPr>
      </w:pPr>
    </w:p>
    <w:p w14:paraId="6FE96927" w14:textId="77777777" w:rsidR="00BF61DC" w:rsidRPr="00100D81" w:rsidRDefault="00BF61DC" w:rsidP="00AD6523">
      <w:pPr>
        <w:spacing w:after="0" w:line="240" w:lineRule="auto"/>
        <w:jc w:val="both"/>
        <w:rPr>
          <w:rFonts w:ascii="Lato" w:hAnsi="Lato" w:cs="Arial"/>
          <w:b/>
          <w:bCs/>
        </w:rPr>
      </w:pPr>
    </w:p>
    <w:p w14:paraId="780A0559" w14:textId="77777777" w:rsidR="00BF61DC" w:rsidRPr="00100D81" w:rsidRDefault="00BF61DC" w:rsidP="00AD6523">
      <w:pPr>
        <w:spacing w:after="0" w:line="240" w:lineRule="auto"/>
        <w:jc w:val="both"/>
        <w:rPr>
          <w:rFonts w:ascii="Lato" w:hAnsi="Lato" w:cs="Arial"/>
          <w:b/>
          <w:bCs/>
        </w:rPr>
      </w:pPr>
    </w:p>
    <w:p w14:paraId="3D1689FC" w14:textId="77777777" w:rsidR="00BF61DC" w:rsidRPr="00100D81" w:rsidRDefault="00BF61DC" w:rsidP="00AD6523">
      <w:pPr>
        <w:spacing w:after="0" w:line="240" w:lineRule="auto"/>
        <w:jc w:val="both"/>
        <w:rPr>
          <w:rFonts w:ascii="Lato" w:hAnsi="Lato" w:cs="Arial"/>
          <w:b/>
          <w:bCs/>
        </w:rPr>
      </w:pPr>
    </w:p>
    <w:p w14:paraId="19885D6F" w14:textId="77777777" w:rsidR="00BF61DC" w:rsidRPr="00100D81" w:rsidRDefault="00BF61DC" w:rsidP="00AD6523">
      <w:pPr>
        <w:spacing w:after="0" w:line="240" w:lineRule="auto"/>
        <w:jc w:val="both"/>
        <w:rPr>
          <w:rFonts w:ascii="Lato" w:hAnsi="Lato" w:cs="Arial"/>
          <w:b/>
          <w:bCs/>
        </w:rPr>
      </w:pPr>
    </w:p>
    <w:p w14:paraId="598D3920" w14:textId="77777777" w:rsidR="00E0321E" w:rsidRPr="00100D81" w:rsidRDefault="00E0321E" w:rsidP="00AD6523">
      <w:pPr>
        <w:spacing w:after="0" w:line="240" w:lineRule="auto"/>
        <w:jc w:val="both"/>
        <w:rPr>
          <w:rFonts w:ascii="Lato" w:hAnsi="Lato" w:cs="Arial"/>
          <w:b/>
          <w:bCs/>
        </w:rPr>
      </w:pPr>
    </w:p>
    <w:p w14:paraId="27EE2510" w14:textId="77777777" w:rsidR="00E0321E" w:rsidRPr="00100D81" w:rsidRDefault="00E0321E" w:rsidP="00AD6523">
      <w:pPr>
        <w:spacing w:after="0" w:line="240" w:lineRule="auto"/>
        <w:jc w:val="both"/>
        <w:rPr>
          <w:rFonts w:ascii="Lato" w:hAnsi="Lato" w:cs="Arial"/>
          <w:b/>
          <w:bCs/>
        </w:rPr>
      </w:pPr>
    </w:p>
    <w:p w14:paraId="3F42B273" w14:textId="77777777" w:rsidR="00AD6523" w:rsidRPr="00100D81" w:rsidRDefault="00AD6523" w:rsidP="00AD6523">
      <w:pPr>
        <w:spacing w:after="0" w:line="240" w:lineRule="auto"/>
        <w:jc w:val="both"/>
        <w:rPr>
          <w:rFonts w:ascii="Lato" w:hAnsi="Lato" w:cs="Arial"/>
          <w:b/>
          <w:bCs/>
        </w:rPr>
      </w:pPr>
    </w:p>
    <w:p w14:paraId="20C47B6C" w14:textId="77777777" w:rsidR="00AD6523" w:rsidRPr="00100D81" w:rsidRDefault="00AD6523" w:rsidP="00AD6523">
      <w:pPr>
        <w:spacing w:after="0" w:line="240" w:lineRule="auto"/>
        <w:jc w:val="both"/>
        <w:rPr>
          <w:rFonts w:ascii="Lato" w:hAnsi="Lato" w:cs="Arial"/>
          <w:b/>
          <w:bCs/>
        </w:rPr>
      </w:pPr>
    </w:p>
    <w:p w14:paraId="4FEAC905" w14:textId="77777777" w:rsidR="00AD6523" w:rsidRPr="00100D81" w:rsidRDefault="00AD6523" w:rsidP="00AD6523">
      <w:pPr>
        <w:spacing w:after="0" w:line="240" w:lineRule="auto"/>
        <w:jc w:val="both"/>
        <w:rPr>
          <w:rFonts w:ascii="Lato" w:hAnsi="Lato" w:cs="Arial"/>
          <w:b/>
          <w:bCs/>
        </w:rPr>
      </w:pPr>
    </w:p>
    <w:p w14:paraId="1A9BA826" w14:textId="77777777" w:rsidR="00BF61DC" w:rsidRPr="00100D81" w:rsidRDefault="00BF61DC" w:rsidP="00AD6523">
      <w:pPr>
        <w:spacing w:after="0" w:line="240" w:lineRule="auto"/>
        <w:jc w:val="both"/>
        <w:rPr>
          <w:rFonts w:ascii="Lato" w:hAnsi="Lato" w:cs="Arial"/>
          <w:b/>
          <w:bCs/>
        </w:rPr>
      </w:pPr>
    </w:p>
    <w:p w14:paraId="7AE7B279" w14:textId="6CCBFE4C" w:rsidR="002E52CB" w:rsidRPr="00100D81" w:rsidRDefault="00623B4C" w:rsidP="00AD6523">
      <w:pPr>
        <w:spacing w:after="0" w:line="240" w:lineRule="auto"/>
        <w:jc w:val="both"/>
        <w:rPr>
          <w:rFonts w:ascii="Lato" w:hAnsi="Lato" w:cs="Arial"/>
          <w:b/>
          <w:bCs/>
        </w:rPr>
      </w:pPr>
      <w:r w:rsidRPr="00100D81">
        <w:rPr>
          <w:rFonts w:ascii="Lato" w:hAnsi="Lato" w:cs="Arial"/>
          <w:b/>
          <w:bCs/>
        </w:rPr>
        <w:br w:type="page"/>
      </w:r>
    </w:p>
    <w:p w14:paraId="2F8BA4D3" w14:textId="00D9F60C" w:rsidR="00F77D41" w:rsidRPr="00100D81" w:rsidRDefault="00F77D41" w:rsidP="00AD6523">
      <w:pPr>
        <w:spacing w:after="0" w:line="240" w:lineRule="auto"/>
        <w:jc w:val="both"/>
        <w:rPr>
          <w:rFonts w:ascii="Lato" w:hAnsi="Lato" w:cs="Arial"/>
          <w:b/>
          <w:color w:val="000000" w:themeColor="text1"/>
        </w:rPr>
      </w:pPr>
      <w:bookmarkStart w:id="0" w:name="_Toc61945683"/>
    </w:p>
    <w:p w14:paraId="3258B3C2" w14:textId="36F91872" w:rsidR="00694543" w:rsidRPr="00100D81" w:rsidRDefault="00A360D9" w:rsidP="00A360D9">
      <w:pPr>
        <w:pStyle w:val="Heading1"/>
        <w:spacing w:before="0" w:line="240" w:lineRule="auto"/>
        <w:jc w:val="center"/>
        <w:rPr>
          <w:rFonts w:ascii="Lato" w:hAnsi="Lato" w:cs="Arial"/>
          <w:b/>
          <w:bCs/>
          <w:color w:val="FF0000"/>
          <w:sz w:val="22"/>
          <w:szCs w:val="22"/>
          <w:lang w:val="en-GB"/>
        </w:rPr>
      </w:pPr>
      <w:bookmarkStart w:id="1" w:name="_Toc61945693"/>
      <w:bookmarkEnd w:id="0"/>
      <w:r w:rsidRPr="00100D81">
        <w:rPr>
          <w:rFonts w:ascii="Lato" w:hAnsi="Lato" w:cs="Arial"/>
          <w:b/>
          <w:bCs/>
          <w:color w:val="FF0000"/>
          <w:sz w:val="22"/>
          <w:szCs w:val="22"/>
          <w:lang w:val="en-GB"/>
        </w:rPr>
        <w:t>TERMS OF REFERENCE STUDENT DROP-OUT TRACKING SYSTEM AND EASY TRANSFER MECHANISM</w:t>
      </w:r>
    </w:p>
    <w:p w14:paraId="020FC72D" w14:textId="77777777" w:rsidR="00694543" w:rsidRPr="00100D81" w:rsidRDefault="00694543" w:rsidP="002112AE">
      <w:pPr>
        <w:keepNext/>
        <w:keepLines/>
        <w:pBdr>
          <w:bottom w:val="single" w:sz="4" w:space="1" w:color="auto"/>
        </w:pBdr>
        <w:spacing w:after="0" w:line="240" w:lineRule="auto"/>
        <w:jc w:val="both"/>
        <w:outlineLvl w:val="0"/>
        <w:rPr>
          <w:rFonts w:ascii="Lato" w:eastAsia="MingLiU" w:hAnsi="Lato" w:cs="Arial"/>
          <w:b/>
          <w:caps/>
          <w:color w:val="DA291C"/>
          <w:lang w:val="en-GB"/>
        </w:rPr>
      </w:pPr>
    </w:p>
    <w:p w14:paraId="6C7F2660" w14:textId="199BBA23" w:rsidR="002B4D2A" w:rsidRPr="00100D81" w:rsidRDefault="002B4D2A"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BACKGROUND AND PURPOSE</w:t>
      </w:r>
    </w:p>
    <w:p w14:paraId="5C706351" w14:textId="1589B4E1" w:rsidR="006D54D8" w:rsidRPr="00100D81" w:rsidRDefault="002B4D2A" w:rsidP="00AD6523">
      <w:pPr>
        <w:spacing w:after="0" w:line="240" w:lineRule="auto"/>
        <w:jc w:val="both"/>
        <w:rPr>
          <w:rFonts w:ascii="Lato" w:hAnsi="Lato" w:cs="Arial"/>
          <w:iCs/>
        </w:rPr>
      </w:pPr>
      <w:r w:rsidRPr="00100D81">
        <w:rPr>
          <w:rFonts w:ascii="Lato" w:hAnsi="Lato" w:cs="Arial"/>
          <w:iCs/>
        </w:rPr>
        <w:t xml:space="preserve">The Global Partnership for Education (GPE) is the world’s largest multilateral partnership dedicated exclusively to education in lower-income countries. GPE </w:t>
      </w:r>
      <w:proofErr w:type="spellStart"/>
      <w:r w:rsidRPr="00100D81">
        <w:rPr>
          <w:rFonts w:ascii="Lato" w:hAnsi="Lato" w:cs="Arial"/>
          <w:iCs/>
        </w:rPr>
        <w:t>mobilises</w:t>
      </w:r>
      <w:proofErr w:type="spellEnd"/>
      <w:r w:rsidRPr="00100D81">
        <w:rPr>
          <w:rFonts w:ascii="Lato" w:hAnsi="Lato" w:cs="Arial"/>
          <w:iCs/>
        </w:rPr>
        <w:t xml:space="preserve"> financing, supports robust education sector planning, and fosters collaboration among governments, civil society, and development partners, with a strong focus on equity, gender equality, inclusion, and data-driven governance.  Under GPE’s financing framework, the Federal Government of Somalia, through the Ministry of Education, Culture and Higher Education (MoECHE), has been awarded a Systems Transformation Grant (STG) — a three-year initiative aligned with the Education Sector Strategic Plan (ESSP 2022–2026) and the Somalia GPE Partnership Compact. </w:t>
      </w:r>
      <w:proofErr w:type="gramStart"/>
      <w:r w:rsidRPr="00100D81">
        <w:rPr>
          <w:rFonts w:ascii="Lato" w:hAnsi="Lato" w:cs="Arial"/>
          <w:iCs/>
        </w:rPr>
        <w:t>The STG</w:t>
      </w:r>
      <w:proofErr w:type="gramEnd"/>
      <w:r w:rsidRPr="00100D81">
        <w:rPr>
          <w:rFonts w:ascii="Lato" w:hAnsi="Lato" w:cs="Arial"/>
          <w:iCs/>
        </w:rPr>
        <w:t xml:space="preserve"> is implemented by Save the Children International (SCI) as the Grant Agent, in close partnership with MoECHE. It is structured around four inter-linked result areas: (1) Access and Equity — increasing primary enrolment, particularly for girls, children with disabilities, and IDPs; (2) Learning Quality — improving foundational literacy and numeracy; (3) System Management and Governance — strengthening </w:t>
      </w:r>
      <w:proofErr w:type="spellStart"/>
      <w:r w:rsidRPr="00100D81">
        <w:rPr>
          <w:rFonts w:ascii="Lato" w:hAnsi="Lato" w:cs="Arial"/>
          <w:iCs/>
        </w:rPr>
        <w:t>MoECHE’s</w:t>
      </w:r>
      <w:proofErr w:type="spellEnd"/>
      <w:r w:rsidRPr="00100D81">
        <w:rPr>
          <w:rFonts w:ascii="Lato" w:hAnsi="Lato" w:cs="Arial"/>
          <w:iCs/>
        </w:rPr>
        <w:t xml:space="preserve"> data systems capacity including the EMIS; and (4) Finance and Accountability — building a transparent, efficient education financing framework.  A dedicated ICT and data systems component within </w:t>
      </w:r>
      <w:proofErr w:type="gramStart"/>
      <w:r w:rsidRPr="00100D81">
        <w:rPr>
          <w:rFonts w:ascii="Lato" w:hAnsi="Lato" w:cs="Arial"/>
          <w:iCs/>
        </w:rPr>
        <w:t>the STG</w:t>
      </w:r>
      <w:proofErr w:type="gramEnd"/>
      <w:r w:rsidRPr="00100D81">
        <w:rPr>
          <w:rFonts w:ascii="Lato" w:hAnsi="Lato" w:cs="Arial"/>
          <w:iCs/>
        </w:rPr>
        <w:t xml:space="preserve"> supports </w:t>
      </w:r>
      <w:proofErr w:type="spellStart"/>
      <w:r w:rsidRPr="00100D81">
        <w:rPr>
          <w:rFonts w:ascii="Lato" w:hAnsi="Lato" w:cs="Arial"/>
          <w:iCs/>
        </w:rPr>
        <w:t>MoECHE’s</w:t>
      </w:r>
      <w:proofErr w:type="spellEnd"/>
      <w:r w:rsidRPr="00100D81">
        <w:rPr>
          <w:rFonts w:ascii="Lato" w:hAnsi="Lato" w:cs="Arial"/>
          <w:iCs/>
        </w:rPr>
        <w:t xml:space="preserve"> ambition to become a data-driven ministry, including expanding the national EMIS, rolling out school-based tablets across all Federal Member States (FMS), and developing interoperable systems that reduce data duplication and enable evidence-based decisions at all levels. All STG-funded digital tools must be built as national public goods — open-source, government-owned, and free from proprietary licensing restrictions that could impede long-term government use.  Despite recent gains in enrolment, Somalia continues to face one of the highest primary school dropout rates globally. Dropout drivers include displacement, conflict, early marriage (particularly for girls), extreme poverty, disability-related exclusion, and recurrent climate shocks. Current data systems do not consistently capture dropout events or reasons, and when students transfer between schools — often in the context of displacement — records are rarely formally transferred, resulting in significant data loss and barriers to re-enrolment. Addressing this data gap is an explicit STG priority that directly advances GPE’s global equity and inclusion goals and Result Areas 1 and 3 of the STG </w:t>
      </w:r>
      <w:proofErr w:type="spellStart"/>
      <w:proofErr w:type="gramStart"/>
      <w:r w:rsidRPr="00100D81">
        <w:rPr>
          <w:rFonts w:ascii="Lato" w:hAnsi="Lato" w:cs="Arial"/>
          <w:iCs/>
        </w:rPr>
        <w:t>programme</w:t>
      </w:r>
      <w:proofErr w:type="spellEnd"/>
      <w:proofErr w:type="gramEnd"/>
      <w:r w:rsidRPr="00100D81">
        <w:rPr>
          <w:rFonts w:ascii="Lato" w:hAnsi="Lato" w:cs="Arial"/>
          <w:iCs/>
        </w:rPr>
        <w:t>.</w:t>
      </w:r>
    </w:p>
    <w:p w14:paraId="5BE7DAE0" w14:textId="77777777" w:rsidR="00A360D9" w:rsidRPr="00100D81" w:rsidRDefault="00A360D9" w:rsidP="00AD6523">
      <w:pPr>
        <w:spacing w:after="0" w:line="240" w:lineRule="auto"/>
        <w:jc w:val="both"/>
        <w:rPr>
          <w:rFonts w:ascii="Lato" w:hAnsi="Lato" w:cs="Arial"/>
          <w:iCs/>
        </w:rPr>
      </w:pPr>
    </w:p>
    <w:p w14:paraId="224249E7" w14:textId="5A8DEF95" w:rsidR="006D54D8" w:rsidRPr="00100D81" w:rsidRDefault="006D54D8"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INTRODUCTION</w:t>
      </w:r>
    </w:p>
    <w:p w14:paraId="6419E407" w14:textId="090E5452" w:rsidR="006D54D8" w:rsidRPr="00100D81" w:rsidRDefault="006D54D8" w:rsidP="00AD6523">
      <w:pPr>
        <w:spacing w:after="0" w:line="240" w:lineRule="auto"/>
        <w:jc w:val="both"/>
        <w:rPr>
          <w:rFonts w:ascii="Lato" w:hAnsi="Lato"/>
          <w:color w:val="000000"/>
        </w:rPr>
      </w:pPr>
      <w:r w:rsidRPr="00100D81">
        <w:rPr>
          <w:rFonts w:ascii="Lato" w:hAnsi="Lato"/>
          <w:color w:val="000000"/>
        </w:rPr>
        <w:t xml:space="preserve">To address the persistent data gap on student dropout and school transfers, Save the Children International — Somalia Office, in collaboration with the Ministry of Education, Culture and Higher Education (MoECHE), is seeking qualified vendors or consultants — classified as IT Companies or Solution Providers — to design, develop, and deploy a Student Drop-Out Tracking System and Easy Transfer Mechanism for MoECHE. This assignment is part of the GPE Systems Transformation Grant (STG) </w:t>
      </w:r>
      <w:proofErr w:type="spellStart"/>
      <w:r w:rsidRPr="00100D81">
        <w:rPr>
          <w:rFonts w:ascii="Lato" w:hAnsi="Lato"/>
          <w:color w:val="000000"/>
        </w:rPr>
        <w:t>programme</w:t>
      </w:r>
      <w:proofErr w:type="spellEnd"/>
      <w:r w:rsidRPr="00100D81">
        <w:rPr>
          <w:rFonts w:ascii="Lato" w:hAnsi="Lato"/>
          <w:color w:val="000000"/>
        </w:rPr>
        <w:t xml:space="preserve"> and directly contributes to strengthening Somalia’s national education data systems under MoECHE ownership.  This Terms of Reference (TOR) incorporates current education sector data, updated technology standards, and a mobile-first and offline-first architecture requirement aligned with the broader STG ICT </w:t>
      </w:r>
      <w:proofErr w:type="spellStart"/>
      <w:r w:rsidRPr="00100D81">
        <w:rPr>
          <w:rFonts w:ascii="Lato" w:hAnsi="Lato"/>
          <w:color w:val="000000"/>
        </w:rPr>
        <w:t>programme</w:t>
      </w:r>
      <w:proofErr w:type="spellEnd"/>
      <w:r w:rsidRPr="00100D81">
        <w:rPr>
          <w:rFonts w:ascii="Lato" w:hAnsi="Lato"/>
          <w:color w:val="000000"/>
        </w:rPr>
        <w:t>. It includes updated integration requirements with the national Education Management Information System (EMIS</w:t>
      </w:r>
      <w:proofErr w:type="gramStart"/>
      <w:r w:rsidRPr="00100D81">
        <w:rPr>
          <w:rFonts w:ascii="Lato" w:hAnsi="Lato"/>
          <w:color w:val="000000"/>
        </w:rPr>
        <w:t>), and</w:t>
      </w:r>
      <w:proofErr w:type="gramEnd"/>
      <w:r w:rsidRPr="00100D81">
        <w:rPr>
          <w:rFonts w:ascii="Lato" w:hAnsi="Lato"/>
          <w:color w:val="000000"/>
        </w:rPr>
        <w:t xml:space="preserve"> strengthened data governance and child protection provisions. The system to be developed will serve as a core national digital asset, embedded within Somalia’s growing education data infrastructure and designed to be sustained beyond the STG </w:t>
      </w:r>
      <w:proofErr w:type="spellStart"/>
      <w:r w:rsidRPr="00100D81">
        <w:rPr>
          <w:rFonts w:ascii="Lato" w:hAnsi="Lato"/>
          <w:color w:val="000000"/>
        </w:rPr>
        <w:t>programme</w:t>
      </w:r>
      <w:proofErr w:type="spellEnd"/>
      <w:r w:rsidRPr="00100D81">
        <w:rPr>
          <w:rFonts w:ascii="Lato" w:hAnsi="Lato"/>
          <w:color w:val="000000"/>
        </w:rPr>
        <w:t xml:space="preserve"> cycle.  Respondents will be evaluated on technical specifications, functional design, offline/online capability, EMIS integration architecture, ease of use, data security, sustainability </w:t>
      </w:r>
      <w:r w:rsidRPr="00100D81">
        <w:rPr>
          <w:rFonts w:ascii="Lato" w:hAnsi="Lato"/>
          <w:color w:val="000000"/>
        </w:rPr>
        <w:lastRenderedPageBreak/>
        <w:t>planning, and cost. All research and preparation costs incurred by the respondent during the bidding process are borne by the bidder.</w:t>
      </w:r>
    </w:p>
    <w:p w14:paraId="3CD680FB" w14:textId="77777777" w:rsidR="00A360D9" w:rsidRPr="00100D81" w:rsidRDefault="00A360D9" w:rsidP="00AD6523">
      <w:pPr>
        <w:spacing w:after="0" w:line="240" w:lineRule="auto"/>
        <w:jc w:val="both"/>
        <w:rPr>
          <w:rFonts w:ascii="Lato" w:hAnsi="Lato"/>
        </w:rPr>
      </w:pPr>
    </w:p>
    <w:p w14:paraId="43AD587A" w14:textId="48E62695" w:rsidR="006D54D8" w:rsidRPr="00100D81" w:rsidRDefault="006D54D8"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 xml:space="preserve"> OBJECTIVES</w:t>
      </w:r>
    </w:p>
    <w:p w14:paraId="6C28174F" w14:textId="77777777" w:rsidR="006D54D8" w:rsidRPr="00100D81" w:rsidRDefault="006D54D8" w:rsidP="006A753B">
      <w:pPr>
        <w:pStyle w:val="Heading2"/>
        <w:keepNext w:val="0"/>
        <w:keepLines w:val="0"/>
        <w:pBdr>
          <w:bottom w:val="single" w:sz="2" w:space="0" w:color="2E5FA3"/>
        </w:pBdr>
        <w:spacing w:before="200" w:after="10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3.1 Main Objective</w:t>
      </w:r>
    </w:p>
    <w:p w14:paraId="59132D7B" w14:textId="5C74E601" w:rsidR="006D54D8" w:rsidRPr="00100D81" w:rsidRDefault="006D54D8" w:rsidP="00AD6523">
      <w:pPr>
        <w:spacing w:after="0" w:line="240" w:lineRule="auto"/>
        <w:jc w:val="both"/>
        <w:rPr>
          <w:rFonts w:ascii="Lato" w:hAnsi="Lato"/>
        </w:rPr>
      </w:pPr>
      <w:r w:rsidRPr="00100D81">
        <w:rPr>
          <w:rFonts w:ascii="Lato" w:hAnsi="Lato"/>
          <w:color w:val="000000"/>
        </w:rPr>
        <w:t>Develop a user-friendly, real-time, and mobile-compatible Student Drop-Out Tracking System and Easy Transfer Mechanism for MoECHE that enables the Ministry — at central, state, regional, and district levels — to identify, monitor, and respond to dropout risks with timely, disaggregated, and actionable data; and to ensure seamless, verifiable student transfers that preserve student records and reduce data loss.</w:t>
      </w:r>
    </w:p>
    <w:p w14:paraId="4FC4A438"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3.2 Specific Objectives</w:t>
      </w:r>
    </w:p>
    <w:p w14:paraId="45DCDEB2" w14:textId="77777777" w:rsidR="006D54D8" w:rsidRPr="00100D81" w:rsidRDefault="006D54D8" w:rsidP="00623B4C">
      <w:pPr>
        <w:pStyle w:val="ListBullet"/>
        <w:numPr>
          <w:ilvl w:val="0"/>
          <w:numId w:val="23"/>
        </w:numPr>
        <w:jc w:val="both"/>
        <w:rPr>
          <w:rFonts w:ascii="Lato" w:hAnsi="Lato"/>
          <w:szCs w:val="22"/>
        </w:rPr>
      </w:pPr>
      <w:r w:rsidRPr="00100D81">
        <w:rPr>
          <w:rFonts w:ascii="Lato" w:hAnsi="Lato"/>
          <w:color w:val="000000"/>
          <w:szCs w:val="22"/>
        </w:rPr>
        <w:t>Develop a school dropout tracking system that captures real-time attendance, dropout events, and reasons for dropping out — disaggregated by gender, age, disability status, and displacement status.</w:t>
      </w:r>
    </w:p>
    <w:p w14:paraId="45583126" w14:textId="77777777" w:rsidR="006D54D8" w:rsidRPr="00100D81" w:rsidRDefault="006D54D8" w:rsidP="00623B4C">
      <w:pPr>
        <w:pStyle w:val="ListBullet"/>
        <w:numPr>
          <w:ilvl w:val="0"/>
          <w:numId w:val="23"/>
        </w:numPr>
        <w:jc w:val="both"/>
        <w:rPr>
          <w:rFonts w:ascii="Lato" w:hAnsi="Lato"/>
          <w:szCs w:val="22"/>
        </w:rPr>
      </w:pPr>
      <w:r w:rsidRPr="00100D81">
        <w:rPr>
          <w:rFonts w:ascii="Lato" w:hAnsi="Lato"/>
          <w:color w:val="000000"/>
          <w:szCs w:val="22"/>
        </w:rPr>
        <w:t>Develop an early warning module that flags at-risk students based on configurable attendance and performance thresholds, enabling proactive interventions before dropout occurs.</w:t>
      </w:r>
    </w:p>
    <w:p w14:paraId="63625A84" w14:textId="77777777" w:rsidR="006D54D8" w:rsidRPr="00100D81" w:rsidRDefault="006D54D8" w:rsidP="00623B4C">
      <w:pPr>
        <w:pStyle w:val="ListBullet"/>
        <w:numPr>
          <w:ilvl w:val="0"/>
          <w:numId w:val="23"/>
        </w:numPr>
        <w:jc w:val="both"/>
        <w:rPr>
          <w:rFonts w:ascii="Lato" w:hAnsi="Lato"/>
          <w:szCs w:val="22"/>
        </w:rPr>
      </w:pPr>
      <w:r w:rsidRPr="00100D81">
        <w:rPr>
          <w:rFonts w:ascii="Lato" w:hAnsi="Lato"/>
          <w:color w:val="000000"/>
          <w:szCs w:val="22"/>
        </w:rPr>
        <w:t>Develop a student movement and transfer system that enables schools to record, verify, and track inter-school and cross-district transfers, reducing the risk of students being lost between institutions.</w:t>
      </w:r>
    </w:p>
    <w:p w14:paraId="4F376061" w14:textId="0BA88CC8" w:rsidR="006D54D8" w:rsidRPr="00100D81" w:rsidRDefault="006D54D8" w:rsidP="00623B4C">
      <w:pPr>
        <w:pStyle w:val="ListBullet"/>
        <w:numPr>
          <w:ilvl w:val="0"/>
          <w:numId w:val="23"/>
        </w:numPr>
        <w:jc w:val="both"/>
        <w:rPr>
          <w:rFonts w:ascii="Lato" w:hAnsi="Lato"/>
          <w:szCs w:val="22"/>
        </w:rPr>
      </w:pPr>
      <w:r w:rsidRPr="00100D81">
        <w:rPr>
          <w:rFonts w:ascii="Lato" w:hAnsi="Lato"/>
          <w:color w:val="000000"/>
          <w:szCs w:val="22"/>
        </w:rPr>
        <w:t>Integrate the system with the existing national EMIS via standardised APIs, ensuring alignment with Somalia's national EMIS Policy.</w:t>
      </w:r>
    </w:p>
    <w:p w14:paraId="58B398A2" w14:textId="77777777" w:rsidR="00567355" w:rsidRPr="00100D81" w:rsidRDefault="006D54D8" w:rsidP="00623B4C">
      <w:pPr>
        <w:pStyle w:val="ListBullet"/>
        <w:numPr>
          <w:ilvl w:val="0"/>
          <w:numId w:val="23"/>
        </w:numPr>
        <w:jc w:val="both"/>
        <w:rPr>
          <w:rFonts w:ascii="Lato" w:hAnsi="Lato"/>
          <w:szCs w:val="22"/>
        </w:rPr>
      </w:pPr>
      <w:r w:rsidRPr="00100D81">
        <w:rPr>
          <w:rFonts w:ascii="Lato" w:hAnsi="Lato"/>
          <w:color w:val="000000"/>
          <w:szCs w:val="22"/>
        </w:rPr>
        <w:t>Ensure the system is accessible via tablet and mobile devices, with full offline functionality, to support use in schools with limited or no internet connectivity.</w:t>
      </w:r>
    </w:p>
    <w:p w14:paraId="22F99DCC" w14:textId="77777777" w:rsidR="00567355" w:rsidRPr="00100D81" w:rsidRDefault="006D54D8" w:rsidP="00623B4C">
      <w:pPr>
        <w:pStyle w:val="ListBullet"/>
        <w:numPr>
          <w:ilvl w:val="0"/>
          <w:numId w:val="23"/>
        </w:numPr>
        <w:jc w:val="both"/>
        <w:rPr>
          <w:rFonts w:ascii="Lato" w:hAnsi="Lato"/>
          <w:szCs w:val="22"/>
        </w:rPr>
      </w:pPr>
      <w:r w:rsidRPr="00100D81">
        <w:rPr>
          <w:rFonts w:ascii="Lato" w:hAnsi="Lato"/>
          <w:color w:val="000000"/>
          <w:szCs w:val="22"/>
        </w:rPr>
        <w:t xml:space="preserve">Build a re-enrolment tracking and case management module enabling monitoring of previously dropped-out students who return to school, including at a different institution, and recording of outreach, home visit, or referral activities. </w:t>
      </w:r>
    </w:p>
    <w:p w14:paraId="49CA8D79" w14:textId="77777777" w:rsidR="00567355" w:rsidRPr="00100D81" w:rsidRDefault="006D54D8" w:rsidP="00623B4C">
      <w:pPr>
        <w:pStyle w:val="ListBullet"/>
        <w:numPr>
          <w:ilvl w:val="0"/>
          <w:numId w:val="23"/>
        </w:numPr>
        <w:jc w:val="both"/>
        <w:rPr>
          <w:rFonts w:ascii="Lato" w:hAnsi="Lato"/>
          <w:szCs w:val="22"/>
        </w:rPr>
      </w:pPr>
      <w:r w:rsidRPr="00100D81">
        <w:rPr>
          <w:rFonts w:ascii="Lato" w:hAnsi="Lato"/>
          <w:color w:val="000000"/>
          <w:szCs w:val="22"/>
        </w:rPr>
        <w:t xml:space="preserve">Ensure the system architecture is designed to support scalability to all Federal Member States (FMS) and all Somalia districts over time, consistent with the STG ICT programme. </w:t>
      </w:r>
    </w:p>
    <w:p w14:paraId="3ACCB3E5" w14:textId="5D275A92" w:rsidR="006D54D8" w:rsidRPr="00100D81" w:rsidRDefault="006D54D8" w:rsidP="00567355">
      <w:pPr>
        <w:pStyle w:val="ListBullet"/>
        <w:jc w:val="both"/>
        <w:rPr>
          <w:rFonts w:ascii="Lato" w:hAnsi="Lato"/>
          <w:szCs w:val="22"/>
        </w:rPr>
      </w:pPr>
      <w:r w:rsidRPr="00100D81">
        <w:rPr>
          <w:rFonts w:ascii="Lato" w:hAnsi="Lato"/>
          <w:color w:val="000000"/>
          <w:szCs w:val="22"/>
        </w:rPr>
        <w:t>The system must link to the EMIS under MoECHE as the primary student registry database and must be capable of long-term data storage for longitudinal tracking and trend analysis across multiple academic years.</w:t>
      </w:r>
    </w:p>
    <w:p w14:paraId="2C4F5F20" w14:textId="77777777" w:rsidR="00A360D9" w:rsidRPr="00100D81" w:rsidRDefault="00A360D9" w:rsidP="00AD6523">
      <w:pPr>
        <w:spacing w:after="0" w:line="240" w:lineRule="auto"/>
        <w:jc w:val="both"/>
        <w:rPr>
          <w:rFonts w:ascii="Lato" w:hAnsi="Lato"/>
        </w:rPr>
      </w:pPr>
    </w:p>
    <w:p w14:paraId="5A1E18A1" w14:textId="19A8E5E7" w:rsidR="006D54D8" w:rsidRPr="00100D81" w:rsidRDefault="006D54D8"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RESPONSIBILITIES OF THE CONSULTANT/FIRM</w:t>
      </w:r>
    </w:p>
    <w:p w14:paraId="4FA3BA6B" w14:textId="02A0F865" w:rsidR="006D54D8" w:rsidRPr="00100D81" w:rsidRDefault="006D54D8" w:rsidP="00AD6523">
      <w:pPr>
        <w:spacing w:after="0" w:line="240" w:lineRule="auto"/>
        <w:jc w:val="both"/>
        <w:rPr>
          <w:rFonts w:ascii="Lato" w:hAnsi="Lato"/>
        </w:rPr>
      </w:pPr>
      <w:r w:rsidRPr="00100D81">
        <w:rPr>
          <w:rFonts w:ascii="Lato" w:hAnsi="Lato"/>
          <w:color w:val="000000"/>
        </w:rPr>
        <w:t>This procurement covers the design, development, deployment, and capacity transfer of a web and mobile-based student dropout tracking and transfer system for the MoECHE at central, state, regional, and district levels.</w:t>
      </w:r>
    </w:p>
    <w:p w14:paraId="57338438"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4.1 System Design and Development</w:t>
      </w:r>
    </w:p>
    <w:p w14:paraId="4CD67A29" w14:textId="77777777" w:rsidR="00085E2C" w:rsidRPr="00100D81" w:rsidRDefault="006D54D8" w:rsidP="00623B4C">
      <w:pPr>
        <w:pStyle w:val="ListBullet"/>
        <w:numPr>
          <w:ilvl w:val="0"/>
          <w:numId w:val="24"/>
        </w:numPr>
        <w:jc w:val="both"/>
        <w:rPr>
          <w:rFonts w:ascii="Lato" w:hAnsi="Lato"/>
          <w:szCs w:val="22"/>
        </w:rPr>
      </w:pPr>
      <w:r w:rsidRPr="00100D81">
        <w:rPr>
          <w:rFonts w:ascii="Lato" w:hAnsi="Lato"/>
          <w:color w:val="000000"/>
          <w:szCs w:val="22"/>
        </w:rPr>
        <w:t xml:space="preserve">Conduct a structured requirements analysis workshop with MoECHE, Save the Children, and relevant Federal Member State (FMS) Ministries of Education stakeholders prior to commencing development. </w:t>
      </w:r>
    </w:p>
    <w:p w14:paraId="6E644104" w14:textId="15DFFC15" w:rsidR="006D54D8" w:rsidRPr="00100D81" w:rsidRDefault="006D54D8" w:rsidP="00623B4C">
      <w:pPr>
        <w:pStyle w:val="ListBullet"/>
        <w:numPr>
          <w:ilvl w:val="0"/>
          <w:numId w:val="24"/>
        </w:numPr>
        <w:jc w:val="both"/>
        <w:rPr>
          <w:rFonts w:ascii="Lato" w:hAnsi="Lato"/>
          <w:szCs w:val="22"/>
        </w:rPr>
      </w:pPr>
      <w:r w:rsidRPr="00100D81">
        <w:rPr>
          <w:rFonts w:ascii="Lato" w:hAnsi="Lato"/>
          <w:color w:val="000000"/>
          <w:szCs w:val="22"/>
        </w:rPr>
        <w:t>Produce and submit an Inception Report documenting agreed scope, work plan, technology stack, risk register, and milestone schedule within two (2) weeks of contract commencement.</w:t>
      </w:r>
    </w:p>
    <w:p w14:paraId="171F2D24" w14:textId="76580915" w:rsidR="006D54D8" w:rsidRPr="00100D81" w:rsidRDefault="006D54D8" w:rsidP="00623B4C">
      <w:pPr>
        <w:pStyle w:val="ListBullet"/>
        <w:numPr>
          <w:ilvl w:val="0"/>
          <w:numId w:val="24"/>
        </w:numPr>
        <w:jc w:val="both"/>
        <w:rPr>
          <w:rFonts w:ascii="Lato" w:hAnsi="Lato"/>
          <w:szCs w:val="22"/>
        </w:rPr>
      </w:pPr>
      <w:r w:rsidRPr="00100D81">
        <w:rPr>
          <w:rFonts w:ascii="Lato" w:hAnsi="Lato"/>
          <w:color w:val="000000"/>
          <w:szCs w:val="22"/>
        </w:rPr>
        <w:t>Design, develop, and deliver a comprehensive student dropout tracking and transfer system integrated with the national EMIS.</w:t>
      </w:r>
    </w:p>
    <w:p w14:paraId="22138D21" w14:textId="77777777" w:rsidR="006D54D8" w:rsidRPr="00100D81" w:rsidRDefault="006D54D8" w:rsidP="00623B4C">
      <w:pPr>
        <w:pStyle w:val="ListBullet"/>
        <w:numPr>
          <w:ilvl w:val="0"/>
          <w:numId w:val="24"/>
        </w:numPr>
        <w:jc w:val="both"/>
        <w:rPr>
          <w:rFonts w:ascii="Lato" w:hAnsi="Lato"/>
          <w:szCs w:val="22"/>
        </w:rPr>
      </w:pPr>
      <w:r w:rsidRPr="00100D81">
        <w:rPr>
          <w:rFonts w:ascii="Lato" w:hAnsi="Lato"/>
          <w:color w:val="000000"/>
          <w:szCs w:val="22"/>
        </w:rPr>
        <w:lastRenderedPageBreak/>
        <w:t>Ensure the system is built as an offline-first application — all data entry and core functions must be available without internet connectivity, with automatic background synchronisation when connectivity is restored.</w:t>
      </w:r>
    </w:p>
    <w:p w14:paraId="6319F6AA" w14:textId="13128A52" w:rsidR="006D54D8" w:rsidRPr="00100D81" w:rsidRDefault="006D54D8" w:rsidP="00623B4C">
      <w:pPr>
        <w:pStyle w:val="ListBullet"/>
        <w:numPr>
          <w:ilvl w:val="0"/>
          <w:numId w:val="24"/>
        </w:numPr>
        <w:jc w:val="both"/>
        <w:rPr>
          <w:rFonts w:ascii="Lato" w:hAnsi="Lato"/>
          <w:szCs w:val="22"/>
        </w:rPr>
      </w:pPr>
      <w:r w:rsidRPr="00100D81">
        <w:rPr>
          <w:rFonts w:ascii="Lato" w:hAnsi="Lato"/>
          <w:color w:val="000000"/>
          <w:szCs w:val="22"/>
        </w:rPr>
        <w:t>Develop a mobile and tablet-compatible interface (Android/iOS-first) aligned with the school-based tablet infrastructure under the STG ICT programme, optimised for low-bandwidth and offline environments.</w:t>
      </w:r>
    </w:p>
    <w:p w14:paraId="7618C321" w14:textId="77777777" w:rsidR="006D54D8" w:rsidRPr="00100D81" w:rsidRDefault="006D54D8" w:rsidP="00623B4C">
      <w:pPr>
        <w:pStyle w:val="ListBullet"/>
        <w:numPr>
          <w:ilvl w:val="0"/>
          <w:numId w:val="24"/>
        </w:numPr>
        <w:jc w:val="both"/>
        <w:rPr>
          <w:rFonts w:ascii="Lato" w:hAnsi="Lato"/>
          <w:szCs w:val="22"/>
        </w:rPr>
      </w:pPr>
      <w:r w:rsidRPr="00100D81">
        <w:rPr>
          <w:rFonts w:ascii="Lato" w:hAnsi="Lato"/>
          <w:color w:val="000000"/>
          <w:szCs w:val="22"/>
        </w:rPr>
        <w:t>Build an early warning/alert module that generates automated notifications to headteachers, District Education Officers (DEOs), and Regional Education Officers (REOs) when students cross defined absence or at-risk thresholds, with configurable escalation logic if no action is taken within a defined period.</w:t>
      </w:r>
    </w:p>
    <w:p w14:paraId="1D771D82" w14:textId="0F9980E3" w:rsidR="00085E2C" w:rsidRPr="00100D81" w:rsidRDefault="00085E2C" w:rsidP="00623B4C">
      <w:pPr>
        <w:pStyle w:val="ListBullet"/>
        <w:numPr>
          <w:ilvl w:val="0"/>
          <w:numId w:val="24"/>
        </w:numPr>
        <w:jc w:val="both"/>
        <w:rPr>
          <w:rFonts w:ascii="Lato" w:hAnsi="Lato"/>
          <w:color w:val="000000"/>
          <w:szCs w:val="22"/>
        </w:rPr>
      </w:pPr>
      <w:r w:rsidRPr="00100D81">
        <w:rPr>
          <w:rFonts w:ascii="Lato" w:hAnsi="Lato"/>
          <w:color w:val="000000"/>
          <w:szCs w:val="22"/>
        </w:rPr>
        <w:t>Develop a student re-enrolment and case follow-up module enabling tracking of dropout cases through to re-enrolment or case closure.</w:t>
      </w:r>
    </w:p>
    <w:p w14:paraId="2F02ADFE"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4.2 Integration</w:t>
      </w:r>
    </w:p>
    <w:p w14:paraId="14D9BD6C" w14:textId="77777777" w:rsidR="006D54D8"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Integrate the dropout tracking system with the national EMIS via a documented, standards-based REST API to avoid data duplication and ensure a single source of truth for student records.</w:t>
      </w:r>
    </w:p>
    <w:p w14:paraId="00448B0A" w14:textId="77777777" w:rsidR="006D54D8" w:rsidRPr="00100D81" w:rsidRDefault="006D54D8" w:rsidP="00623B4C">
      <w:pPr>
        <w:pStyle w:val="ListBullet"/>
        <w:numPr>
          <w:ilvl w:val="0"/>
          <w:numId w:val="25"/>
        </w:numPr>
        <w:jc w:val="both"/>
        <w:rPr>
          <w:rFonts w:ascii="Lato" w:hAnsi="Lato"/>
          <w:color w:val="000000"/>
          <w:szCs w:val="22"/>
        </w:rPr>
      </w:pPr>
      <w:r w:rsidRPr="00100D81">
        <w:rPr>
          <w:rFonts w:ascii="Lato" w:hAnsi="Lato"/>
          <w:color w:val="000000"/>
          <w:szCs w:val="22"/>
        </w:rPr>
        <w:t>Align with the SMIS architecture where applicable, supporting bi-directional data flow.</w:t>
      </w:r>
    </w:p>
    <w:p w14:paraId="2156123C" w14:textId="32F3BC6A" w:rsidR="00085E2C" w:rsidRPr="00100D81" w:rsidRDefault="00085E2C" w:rsidP="00623B4C">
      <w:pPr>
        <w:pStyle w:val="ListBullet"/>
        <w:numPr>
          <w:ilvl w:val="0"/>
          <w:numId w:val="25"/>
        </w:numPr>
        <w:jc w:val="both"/>
        <w:rPr>
          <w:rFonts w:ascii="Lato" w:hAnsi="Lato"/>
          <w:color w:val="000000"/>
          <w:szCs w:val="22"/>
        </w:rPr>
      </w:pPr>
      <w:r w:rsidRPr="00100D81">
        <w:rPr>
          <w:rFonts w:ascii="Lato" w:hAnsi="Lato"/>
          <w:color w:val="000000"/>
          <w:szCs w:val="22"/>
        </w:rPr>
        <w:t>Ensure interoperability with existing MoECHE data platforms, avoiding proprietary data formats that impede data sharing.</w:t>
      </w:r>
    </w:p>
    <w:p w14:paraId="6096B7F4" w14:textId="6C4549C0" w:rsidR="006D54D8"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Support data export to standard formats (CSV, Excel, PDF) for use in existing MoECHE reporting workflows.</w:t>
      </w:r>
    </w:p>
    <w:p w14:paraId="111BE3C3"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4.3 Data Governance and Child Protection</w:t>
      </w:r>
    </w:p>
    <w:p w14:paraId="75FD62B7" w14:textId="77777777" w:rsidR="006D54D8"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Develop the system in compliance with Somalia's national EMIS Policy and applicable data protection principles, including data minimisation, purpose limitation, and access control.</w:t>
      </w:r>
    </w:p>
    <w:p w14:paraId="14C0ED23" w14:textId="77777777" w:rsidR="006D54D8"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Ensure that student-level personally identifiable information (PII) — including photos, names, and household data — is stored securely and accessible only to authorised users based on their role.</w:t>
      </w:r>
    </w:p>
    <w:p w14:paraId="1B4FCFFF" w14:textId="77777777" w:rsidR="00852E86"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Incorporate child safeguarding considerations into the system design: no student data to be shared with or accessible by third parties without written authorisation from MoECHE.</w:t>
      </w:r>
    </w:p>
    <w:p w14:paraId="4856057F" w14:textId="24FD0FB1" w:rsidR="006D54D8"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Conduct a Data Protection Impact Assessment (DPIA) during the design phase and submit findings to MoECHE and SCI prior to system development commencing.</w:t>
      </w:r>
    </w:p>
    <w:p w14:paraId="271DB24E"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4.4 Training and Capacity Building</w:t>
      </w:r>
    </w:p>
    <w:p w14:paraId="394E13A8" w14:textId="5BB96D2F" w:rsidR="006D54D8" w:rsidRPr="00100D81" w:rsidRDefault="006D54D8" w:rsidP="00623B4C">
      <w:pPr>
        <w:pStyle w:val="ListBullet"/>
        <w:numPr>
          <w:ilvl w:val="0"/>
          <w:numId w:val="25"/>
        </w:numPr>
        <w:jc w:val="both"/>
        <w:rPr>
          <w:rFonts w:ascii="Lato" w:hAnsi="Lato"/>
          <w:szCs w:val="22"/>
        </w:rPr>
      </w:pPr>
      <w:r w:rsidRPr="00100D81">
        <w:rPr>
          <w:rFonts w:ascii="Lato" w:hAnsi="Lato"/>
          <w:szCs w:val="22"/>
        </w:rPr>
        <w:t>Design and deliver role-appropriate training for all user groups: MoECHE central EMIS staff, Education Officers (EO), State Education Officers (DEOs), and school headteachers.</w:t>
      </w:r>
    </w:p>
    <w:p w14:paraId="0354EC27" w14:textId="0BB0896E" w:rsidR="006D54D8" w:rsidRPr="00100D81" w:rsidRDefault="006D54D8" w:rsidP="00623B4C">
      <w:pPr>
        <w:pStyle w:val="ListBullet"/>
        <w:numPr>
          <w:ilvl w:val="0"/>
          <w:numId w:val="25"/>
        </w:numPr>
        <w:jc w:val="both"/>
        <w:rPr>
          <w:rFonts w:ascii="Lato" w:hAnsi="Lato"/>
          <w:szCs w:val="22"/>
        </w:rPr>
      </w:pPr>
      <w:r w:rsidRPr="00100D81">
        <w:rPr>
          <w:rFonts w:ascii="Lato" w:hAnsi="Lato"/>
          <w:szCs w:val="22"/>
        </w:rPr>
        <w:t>Develop comprehensive end-user manuals in both English and Somali.</w:t>
      </w:r>
    </w:p>
    <w:p w14:paraId="2EF6D1EE" w14:textId="77777777" w:rsidR="005147D5" w:rsidRPr="00100D81" w:rsidRDefault="006D54D8" w:rsidP="00623B4C">
      <w:pPr>
        <w:pStyle w:val="ListBullet"/>
        <w:numPr>
          <w:ilvl w:val="0"/>
          <w:numId w:val="25"/>
        </w:numPr>
        <w:jc w:val="both"/>
        <w:rPr>
          <w:rFonts w:ascii="Lato" w:hAnsi="Lato"/>
          <w:szCs w:val="22"/>
        </w:rPr>
      </w:pPr>
      <w:r w:rsidRPr="00100D81">
        <w:rPr>
          <w:rFonts w:ascii="Lato" w:hAnsi="Lato"/>
          <w:szCs w:val="22"/>
        </w:rPr>
        <w:t xml:space="preserve">Develop a technical maintenance manual including full source code documentation for long-term MoECHE ownership and independent system management. </w:t>
      </w:r>
    </w:p>
    <w:p w14:paraId="331A4EAB" w14:textId="77777777" w:rsidR="005147D5" w:rsidRPr="00100D81" w:rsidRDefault="006D54D8" w:rsidP="00623B4C">
      <w:pPr>
        <w:pStyle w:val="ListBullet"/>
        <w:numPr>
          <w:ilvl w:val="0"/>
          <w:numId w:val="25"/>
        </w:numPr>
        <w:jc w:val="both"/>
        <w:rPr>
          <w:rFonts w:ascii="Lato" w:hAnsi="Lato"/>
          <w:szCs w:val="22"/>
        </w:rPr>
      </w:pPr>
      <w:r w:rsidRPr="00100D81">
        <w:rPr>
          <w:rFonts w:ascii="Lato" w:hAnsi="Lato"/>
          <w:szCs w:val="22"/>
        </w:rPr>
        <w:t>Develop and deliver a Training-of-Trainers (</w:t>
      </w:r>
      <w:proofErr w:type="spellStart"/>
      <w:r w:rsidRPr="00100D81">
        <w:rPr>
          <w:rFonts w:ascii="Lato" w:hAnsi="Lato"/>
          <w:szCs w:val="22"/>
        </w:rPr>
        <w:t>ToT</w:t>
      </w:r>
      <w:proofErr w:type="spellEnd"/>
      <w:r w:rsidRPr="00100D81">
        <w:rPr>
          <w:rFonts w:ascii="Lato" w:hAnsi="Lato"/>
          <w:szCs w:val="22"/>
        </w:rPr>
        <w:t xml:space="preserve">) module enabling </w:t>
      </w:r>
      <w:proofErr w:type="spellStart"/>
      <w:r w:rsidRPr="00100D81">
        <w:rPr>
          <w:rFonts w:ascii="Lato" w:hAnsi="Lato"/>
          <w:szCs w:val="22"/>
        </w:rPr>
        <w:t>MoECHE</w:t>
      </w:r>
      <w:proofErr w:type="spellEnd"/>
      <w:r w:rsidRPr="00100D81">
        <w:rPr>
          <w:rFonts w:ascii="Lato" w:hAnsi="Lato"/>
          <w:szCs w:val="22"/>
        </w:rPr>
        <w:t xml:space="preserve"> staff to independently onboard new users after project closure. </w:t>
      </w:r>
    </w:p>
    <w:p w14:paraId="6BF438A8" w14:textId="4DE05B45" w:rsidR="006D54D8" w:rsidRPr="00100D81" w:rsidRDefault="006D54D8" w:rsidP="00623B4C">
      <w:pPr>
        <w:pStyle w:val="ListBullet"/>
        <w:numPr>
          <w:ilvl w:val="0"/>
          <w:numId w:val="25"/>
        </w:numPr>
        <w:jc w:val="both"/>
        <w:rPr>
          <w:rFonts w:ascii="Lato" w:hAnsi="Lato"/>
          <w:szCs w:val="22"/>
        </w:rPr>
      </w:pPr>
      <w:r w:rsidRPr="00100D81">
        <w:rPr>
          <w:rFonts w:ascii="Lato" w:hAnsi="Lato"/>
          <w:szCs w:val="22"/>
        </w:rPr>
        <w:t>Provide a minimum of two (2) structured training sessions per user group, with pre- and post-training assessments to measure competency gains.</w:t>
      </w:r>
    </w:p>
    <w:p w14:paraId="132E707C"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4.5 Piloting and Rollout</w:t>
      </w:r>
    </w:p>
    <w:p w14:paraId="779DFB5E" w14:textId="05493357" w:rsidR="006D54D8"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Conduct a structured pilot in a minimum of five (5) GPE-supported schools per Federal Member State (FMS) to test offline functionality, usability, and EMIS integration under real-world conditions.</w:t>
      </w:r>
    </w:p>
    <w:p w14:paraId="02C13971" w14:textId="77777777" w:rsidR="006D54D8"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Document pilot findings and incorporate feedback before full rollout.</w:t>
      </w:r>
    </w:p>
    <w:p w14:paraId="68E67E7D" w14:textId="77777777" w:rsidR="005147D5"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 xml:space="preserve">Provide on-site and remote technical support during the pilot phase. </w:t>
      </w:r>
    </w:p>
    <w:p w14:paraId="49C553EE" w14:textId="1348BF7B" w:rsidR="006D54D8" w:rsidRPr="00100D81" w:rsidRDefault="006D54D8" w:rsidP="00623B4C">
      <w:pPr>
        <w:pStyle w:val="ListBullet"/>
        <w:numPr>
          <w:ilvl w:val="0"/>
          <w:numId w:val="25"/>
        </w:numPr>
        <w:jc w:val="both"/>
        <w:rPr>
          <w:rFonts w:ascii="Lato" w:hAnsi="Lato"/>
          <w:szCs w:val="22"/>
        </w:rPr>
      </w:pPr>
      <w:r w:rsidRPr="00100D81">
        <w:rPr>
          <w:rFonts w:ascii="Lato" w:hAnsi="Lato"/>
          <w:color w:val="000000"/>
          <w:szCs w:val="22"/>
        </w:rPr>
        <w:t>Develop and execute a national rollout plan in consultation with MoECHE and SCI following successful pilot completion.</w:t>
      </w:r>
    </w:p>
    <w:p w14:paraId="3231ADED"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4.6 Progress Reporting</w:t>
      </w:r>
    </w:p>
    <w:p w14:paraId="36EA2D1F" w14:textId="75F83A5C" w:rsidR="006D54D8" w:rsidRPr="00100D81" w:rsidRDefault="006D54D8" w:rsidP="00623B4C">
      <w:pPr>
        <w:pStyle w:val="ListBullet"/>
        <w:numPr>
          <w:ilvl w:val="0"/>
          <w:numId w:val="26"/>
        </w:numPr>
        <w:jc w:val="both"/>
        <w:rPr>
          <w:rFonts w:ascii="Lato" w:hAnsi="Lato"/>
          <w:szCs w:val="22"/>
        </w:rPr>
      </w:pPr>
      <w:r w:rsidRPr="00100D81">
        <w:rPr>
          <w:rFonts w:ascii="Lato" w:hAnsi="Lato"/>
          <w:color w:val="000000"/>
          <w:szCs w:val="22"/>
        </w:rPr>
        <w:t>Provide monthly written progress updates and participate in bi-monthly review meetings with Save the Children and MoECHE project leads.</w:t>
      </w:r>
    </w:p>
    <w:p w14:paraId="597502D6" w14:textId="77777777" w:rsidR="005147D5" w:rsidRPr="00100D81" w:rsidRDefault="006D54D8" w:rsidP="00623B4C">
      <w:pPr>
        <w:pStyle w:val="ListBullet"/>
        <w:numPr>
          <w:ilvl w:val="0"/>
          <w:numId w:val="26"/>
        </w:numPr>
        <w:jc w:val="both"/>
        <w:rPr>
          <w:rFonts w:ascii="Lato" w:hAnsi="Lato"/>
          <w:szCs w:val="22"/>
        </w:rPr>
      </w:pPr>
      <w:r w:rsidRPr="00100D81">
        <w:rPr>
          <w:rFonts w:ascii="Lato" w:hAnsi="Lato"/>
          <w:color w:val="000000"/>
          <w:szCs w:val="22"/>
        </w:rPr>
        <w:lastRenderedPageBreak/>
        <w:t xml:space="preserve">Submit a formal Inception Report, Pilot Completion Report, and Final Completion Report, each with all deliverables clearly documented and signed off by MoECHE. </w:t>
      </w:r>
    </w:p>
    <w:p w14:paraId="188BA5CF" w14:textId="1D9798E1" w:rsidR="00A360D9" w:rsidRPr="00100D81" w:rsidRDefault="006D54D8" w:rsidP="00623B4C">
      <w:pPr>
        <w:pStyle w:val="ListBullet"/>
        <w:numPr>
          <w:ilvl w:val="0"/>
          <w:numId w:val="26"/>
        </w:numPr>
        <w:jc w:val="both"/>
        <w:rPr>
          <w:rFonts w:ascii="Lato" w:hAnsi="Lato"/>
          <w:szCs w:val="22"/>
        </w:rPr>
      </w:pPr>
      <w:r w:rsidRPr="00100D81">
        <w:rPr>
          <w:rFonts w:ascii="Lato" w:hAnsi="Lato"/>
          <w:color w:val="000000"/>
          <w:szCs w:val="22"/>
        </w:rPr>
        <w:t>Flag risks, delays, or scope changes immediately to SCI and MoECHE project leads with proposed mitigations.</w:t>
      </w:r>
    </w:p>
    <w:p w14:paraId="1D50AFA3" w14:textId="67B8D6C0" w:rsidR="006D54D8" w:rsidRPr="00100D81" w:rsidRDefault="006D54D8"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 xml:space="preserve"> SYSTEM FEATURES</w:t>
      </w:r>
      <w:r w:rsidR="005147D5" w:rsidRPr="00100D81">
        <w:rPr>
          <w:rFonts w:ascii="Lato" w:eastAsia="Calibri" w:hAnsi="Lato" w:cs="Calibri"/>
          <w:b/>
          <w:bCs/>
          <w:color w:val="FFFFFF"/>
          <w:sz w:val="22"/>
          <w:szCs w:val="22"/>
        </w:rPr>
        <w:t xml:space="preserve"> &amp; FUNCTIONAL REQUIREMENTS</w:t>
      </w:r>
    </w:p>
    <w:p w14:paraId="3B6EC3BA"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5.1 Core Application Features</w:t>
      </w:r>
    </w:p>
    <w:p w14:paraId="2357834D" w14:textId="77777777" w:rsidR="006D54D8" w:rsidRPr="00100D81" w:rsidRDefault="006D54D8" w:rsidP="00AD6523">
      <w:pPr>
        <w:spacing w:after="0" w:line="240" w:lineRule="auto"/>
        <w:jc w:val="both"/>
        <w:rPr>
          <w:rFonts w:ascii="Lato" w:hAnsi="Lato"/>
        </w:rPr>
      </w:pPr>
      <w:r w:rsidRPr="00100D81">
        <w:rPr>
          <w:rFonts w:ascii="Lato" w:hAnsi="Lato"/>
          <w:color w:val="000000"/>
        </w:rPr>
        <w:t>The system must include, but is not limited to, the following features:</w:t>
      </w:r>
    </w:p>
    <w:p w14:paraId="6F54D472" w14:textId="77777777" w:rsidR="006D54D8" w:rsidRPr="00100D81" w:rsidRDefault="006D54D8" w:rsidP="00AD6523">
      <w:pPr>
        <w:spacing w:after="0" w:line="240" w:lineRule="auto"/>
        <w:jc w:val="both"/>
        <w:rPr>
          <w:rFonts w:ascii="Lato" w:hAnsi="Lato"/>
        </w:rPr>
      </w:pPr>
      <w:r w:rsidRPr="00100D81">
        <w:rPr>
          <w:rFonts w:ascii="Lato" w:hAnsi="Lato"/>
          <w:b/>
          <w:color w:val="E31C3D"/>
        </w:rPr>
        <w:t>Student Records</w:t>
      </w:r>
    </w:p>
    <w:p w14:paraId="24671174" w14:textId="45A42FFC" w:rsidR="006D54D8" w:rsidRPr="00100D81" w:rsidRDefault="006D54D8" w:rsidP="00623B4C">
      <w:pPr>
        <w:pStyle w:val="ListBullet"/>
        <w:numPr>
          <w:ilvl w:val="0"/>
          <w:numId w:val="21"/>
        </w:numPr>
        <w:jc w:val="both"/>
        <w:rPr>
          <w:rFonts w:ascii="Lato" w:hAnsi="Lato"/>
          <w:szCs w:val="22"/>
        </w:rPr>
      </w:pPr>
      <w:r w:rsidRPr="00100D81">
        <w:rPr>
          <w:rFonts w:ascii="Lato" w:hAnsi="Lato"/>
          <w:color w:val="000000"/>
          <w:szCs w:val="22"/>
        </w:rPr>
        <w:t>Complete student profile: full name, age, gender, disability status, displacement/IDP status, photo, parent/guardian contact, class, district, region, and school name</w:t>
      </w:r>
      <w:r w:rsidR="005147D5" w:rsidRPr="00100D81">
        <w:rPr>
          <w:rFonts w:ascii="Lato" w:hAnsi="Lato"/>
          <w:color w:val="000000"/>
          <w:szCs w:val="22"/>
        </w:rPr>
        <w:t xml:space="preserve"> </w:t>
      </w:r>
      <w:r w:rsidR="005147D5" w:rsidRPr="00100D81">
        <w:rPr>
          <w:rFonts w:ascii="Lato" w:hAnsi="Lato"/>
          <w:szCs w:val="22"/>
        </w:rPr>
        <w:t>and unique national student ID (aligned with EMIS).</w:t>
      </w:r>
    </w:p>
    <w:p w14:paraId="21154252" w14:textId="77777777" w:rsidR="006D54D8" w:rsidRPr="00100D81" w:rsidRDefault="006D54D8" w:rsidP="00623B4C">
      <w:pPr>
        <w:pStyle w:val="ListBullet"/>
        <w:numPr>
          <w:ilvl w:val="0"/>
          <w:numId w:val="21"/>
        </w:numPr>
        <w:jc w:val="both"/>
        <w:rPr>
          <w:rFonts w:ascii="Lato" w:hAnsi="Lato"/>
          <w:szCs w:val="22"/>
        </w:rPr>
      </w:pPr>
      <w:r w:rsidRPr="00100D81">
        <w:rPr>
          <w:rFonts w:ascii="Lato" w:hAnsi="Lato"/>
          <w:color w:val="000000"/>
          <w:szCs w:val="22"/>
        </w:rPr>
        <w:t>Academic history: enrolment records, class progression, examination scores per academic year.</w:t>
      </w:r>
    </w:p>
    <w:p w14:paraId="479DF996" w14:textId="786A35F9" w:rsidR="006D54D8" w:rsidRPr="00100D81" w:rsidRDefault="006D54D8" w:rsidP="00623B4C">
      <w:pPr>
        <w:pStyle w:val="ListBullet"/>
        <w:numPr>
          <w:ilvl w:val="0"/>
          <w:numId w:val="21"/>
        </w:numPr>
        <w:jc w:val="both"/>
        <w:rPr>
          <w:rFonts w:ascii="Lato" w:hAnsi="Lato"/>
          <w:szCs w:val="22"/>
        </w:rPr>
      </w:pPr>
      <w:r w:rsidRPr="00100D81">
        <w:rPr>
          <w:rFonts w:ascii="Lato" w:hAnsi="Lato"/>
          <w:color w:val="000000"/>
          <w:szCs w:val="22"/>
        </w:rPr>
        <w:t>Attendance records: daily or weekly attendance captured at school level</w:t>
      </w:r>
      <w:r w:rsidR="005147D5" w:rsidRPr="00100D81">
        <w:rPr>
          <w:rFonts w:ascii="Lato" w:hAnsi="Lato"/>
          <w:color w:val="000000"/>
          <w:szCs w:val="22"/>
        </w:rPr>
        <w:t xml:space="preserve">, </w:t>
      </w:r>
      <w:r w:rsidR="005147D5" w:rsidRPr="00100D81">
        <w:rPr>
          <w:rFonts w:ascii="Lato" w:hAnsi="Lato"/>
          <w:szCs w:val="22"/>
        </w:rPr>
        <w:t>with configurable attendance calendars per term.</w:t>
      </w:r>
    </w:p>
    <w:p w14:paraId="127CD95E" w14:textId="77777777" w:rsidR="006D54D8" w:rsidRPr="00100D81" w:rsidRDefault="006D54D8" w:rsidP="00AD6523">
      <w:pPr>
        <w:spacing w:after="0" w:line="240" w:lineRule="auto"/>
        <w:jc w:val="both"/>
        <w:rPr>
          <w:rFonts w:ascii="Lato" w:hAnsi="Lato"/>
        </w:rPr>
      </w:pPr>
      <w:r w:rsidRPr="00100D81">
        <w:rPr>
          <w:rFonts w:ascii="Lato" w:hAnsi="Lato"/>
          <w:b/>
          <w:color w:val="E31C3D"/>
        </w:rPr>
        <w:t>Dropout Tracking</w:t>
      </w:r>
    </w:p>
    <w:p w14:paraId="5AABB7E0" w14:textId="77777777"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Dropout event recording: date, reason (disaggregated — e.g., cost, displacement, early marriage, distance, disability, climate shock, conflict, child labour/work, other), and recording officer.</w:t>
      </w:r>
    </w:p>
    <w:p w14:paraId="08B9E638" w14:textId="55748635"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Early warning flags: configurable thresholds for consecutive absences triggering alerts to headteacher, DEO, and REO</w:t>
      </w:r>
      <w:r w:rsidR="005147D5" w:rsidRPr="00100D81">
        <w:rPr>
          <w:rFonts w:ascii="Lato" w:hAnsi="Lato"/>
          <w:color w:val="000000"/>
          <w:szCs w:val="22"/>
        </w:rPr>
        <w:t>, with escalation logic, including at a different institution.</w:t>
      </w:r>
    </w:p>
    <w:p w14:paraId="5EC19DA7" w14:textId="77777777"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Re-enrolment tracking: ability to record when a previously dropped-out student re-enters school.</w:t>
      </w:r>
    </w:p>
    <w:p w14:paraId="0A6A492A" w14:textId="1533C52C" w:rsidR="005147D5" w:rsidRPr="00100D81" w:rsidRDefault="005147D5" w:rsidP="00623B4C">
      <w:pPr>
        <w:pStyle w:val="ListBullet"/>
        <w:numPr>
          <w:ilvl w:val="0"/>
          <w:numId w:val="21"/>
        </w:numPr>
        <w:jc w:val="both"/>
        <w:rPr>
          <w:rFonts w:ascii="Lato" w:hAnsi="Lato"/>
          <w:color w:val="000000"/>
          <w:szCs w:val="22"/>
        </w:rPr>
      </w:pPr>
      <w:r w:rsidRPr="00100D81">
        <w:rPr>
          <w:rFonts w:ascii="Lato" w:hAnsi="Lato"/>
          <w:color w:val="000000"/>
          <w:szCs w:val="22"/>
        </w:rPr>
        <w:t>Case management module: ability to assign a follow-up officer to a dropout case and record outreach, home visit, or referral activities.</w:t>
      </w:r>
    </w:p>
    <w:p w14:paraId="44C9E90F" w14:textId="77777777" w:rsidR="006D54D8" w:rsidRPr="00100D81" w:rsidRDefault="006D54D8" w:rsidP="00AD6523">
      <w:pPr>
        <w:spacing w:after="0" w:line="240" w:lineRule="auto"/>
        <w:jc w:val="both"/>
        <w:rPr>
          <w:rFonts w:ascii="Lato" w:hAnsi="Lato"/>
        </w:rPr>
      </w:pPr>
      <w:r w:rsidRPr="00100D81">
        <w:rPr>
          <w:rFonts w:ascii="Lato" w:hAnsi="Lato"/>
          <w:b/>
          <w:color w:val="E31C3D"/>
        </w:rPr>
        <w:t>Transfer Mechanism</w:t>
      </w:r>
    </w:p>
    <w:p w14:paraId="10FEB2AD" w14:textId="1282517D"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School-to-school transfer request and approval workflow</w:t>
      </w:r>
      <w:r w:rsidR="005147D5" w:rsidRPr="00100D81">
        <w:rPr>
          <w:rFonts w:ascii="Lato" w:hAnsi="Lato"/>
          <w:color w:val="000000"/>
          <w:szCs w:val="22"/>
        </w:rPr>
        <w:t>, with digital authorisation steps.</w:t>
      </w:r>
    </w:p>
    <w:p w14:paraId="1619629A" w14:textId="6C5B13B2"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Cross-district and cross-region transfer with DEO/REO authorisation step</w:t>
      </w:r>
      <w:r w:rsidR="005147D5" w:rsidRPr="00100D81">
        <w:rPr>
          <w:rFonts w:ascii="Lato" w:hAnsi="Lato"/>
          <w:color w:val="000000"/>
          <w:szCs w:val="22"/>
        </w:rPr>
        <w:t xml:space="preserve"> and automatic student record transfer.</w:t>
      </w:r>
    </w:p>
    <w:p w14:paraId="6A57CF84" w14:textId="77777777" w:rsidR="005147D5"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 xml:space="preserve">Transfer history log for each student with timestamps and approving officer. </w:t>
      </w:r>
    </w:p>
    <w:p w14:paraId="630653FD" w14:textId="1C885973" w:rsidR="005147D5" w:rsidRPr="00100D81" w:rsidRDefault="005147D5" w:rsidP="00623B4C">
      <w:pPr>
        <w:pStyle w:val="ListParagraph"/>
        <w:numPr>
          <w:ilvl w:val="0"/>
          <w:numId w:val="21"/>
        </w:numPr>
        <w:spacing w:before="40" w:after="40"/>
        <w:contextualSpacing w:val="0"/>
        <w:rPr>
          <w:rFonts w:ascii="Lato" w:eastAsia="Times New Roman" w:hAnsi="Lato"/>
          <w:color w:val="000000"/>
          <w:sz w:val="22"/>
          <w:szCs w:val="22"/>
          <w:lang w:eastAsia="en-US"/>
        </w:rPr>
      </w:pPr>
      <w:r w:rsidRPr="00100D81">
        <w:rPr>
          <w:rFonts w:ascii="Lato" w:eastAsia="Times New Roman" w:hAnsi="Lato"/>
          <w:color w:val="000000"/>
          <w:sz w:val="22"/>
          <w:szCs w:val="22"/>
          <w:lang w:eastAsia="en-US"/>
        </w:rPr>
        <w:t>Notification system to alert receiving school upon transfer approval.</w:t>
      </w:r>
    </w:p>
    <w:p w14:paraId="66E879EC" w14:textId="531BBE13"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Unique student identifier that persists across all school and district transfers, aligned with the national EMIS student ID.</w:t>
      </w:r>
    </w:p>
    <w:p w14:paraId="7F9A339D" w14:textId="77777777" w:rsidR="006D54D8" w:rsidRPr="00100D81" w:rsidRDefault="006D54D8" w:rsidP="00AD6523">
      <w:pPr>
        <w:spacing w:after="0" w:line="240" w:lineRule="auto"/>
        <w:jc w:val="both"/>
        <w:rPr>
          <w:rFonts w:ascii="Lato" w:hAnsi="Lato"/>
        </w:rPr>
      </w:pPr>
      <w:r w:rsidRPr="00100D81">
        <w:rPr>
          <w:rFonts w:ascii="Lato" w:hAnsi="Lato"/>
          <w:b/>
          <w:color w:val="E31C3D"/>
        </w:rPr>
        <w:t>Reporting and Analytics</w:t>
      </w:r>
    </w:p>
    <w:p w14:paraId="59BB08EB" w14:textId="77777777"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Dashboards with visual analytics (charts, maps, trend lines) disaggregated by gender, age group, district, region, disability, and displacement status.</w:t>
      </w:r>
    </w:p>
    <w:p w14:paraId="7751F503" w14:textId="77777777"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Automated periodic reports (weekly, monthly, termly, annual) exportable to PDF and Excel.</w:t>
      </w:r>
    </w:p>
    <w:p w14:paraId="1E316589" w14:textId="5F25821B"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Comparative trend analysis across academic years</w:t>
      </w:r>
      <w:r w:rsidR="005147D5" w:rsidRPr="00100D81">
        <w:rPr>
          <w:rFonts w:ascii="Lato" w:hAnsi="Lato"/>
          <w:color w:val="000000"/>
          <w:szCs w:val="22"/>
        </w:rPr>
        <w:t>, for dropout rates, re-enrolment rates, and transfer volumes.</w:t>
      </w:r>
    </w:p>
    <w:p w14:paraId="6810EC8B" w14:textId="21A70C04"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GIS-enabled school location mapping integrated with dropout hotspot visualisation</w:t>
      </w:r>
      <w:r w:rsidR="005147D5" w:rsidRPr="00100D81">
        <w:rPr>
          <w:rFonts w:ascii="Lato" w:hAnsi="Lato"/>
          <w:color w:val="000000"/>
          <w:szCs w:val="22"/>
        </w:rPr>
        <w:t xml:space="preserve"> and risk ranking.</w:t>
      </w:r>
    </w:p>
    <w:p w14:paraId="2218A4F8" w14:textId="7FE55F74" w:rsidR="00A360D9" w:rsidRPr="00100D81" w:rsidRDefault="005147D5" w:rsidP="00623B4C">
      <w:pPr>
        <w:pStyle w:val="ListBullet"/>
        <w:numPr>
          <w:ilvl w:val="0"/>
          <w:numId w:val="21"/>
        </w:numPr>
        <w:jc w:val="both"/>
        <w:rPr>
          <w:rFonts w:ascii="Lato" w:hAnsi="Lato"/>
          <w:color w:val="000000"/>
          <w:szCs w:val="22"/>
        </w:rPr>
      </w:pPr>
      <w:r w:rsidRPr="00100D81">
        <w:rPr>
          <w:rFonts w:ascii="Lato" w:hAnsi="Lato"/>
          <w:color w:val="000000"/>
          <w:szCs w:val="22"/>
        </w:rPr>
        <w:t>Ad hoc query and report builder enabling MoECHE users to generate custom data extracts without technical assistance.</w:t>
      </w:r>
    </w:p>
    <w:p w14:paraId="6C4F7E0A"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5.2 User Management</w:t>
      </w:r>
    </w:p>
    <w:p w14:paraId="40A334E7" w14:textId="33CCC89A"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Role-based access control</w:t>
      </w:r>
      <w:r w:rsidR="005147D5" w:rsidRPr="00100D81">
        <w:rPr>
          <w:rFonts w:ascii="Lato" w:hAnsi="Lato"/>
          <w:color w:val="000000"/>
          <w:szCs w:val="22"/>
        </w:rPr>
        <w:t xml:space="preserve"> (RBAC)</w:t>
      </w:r>
      <w:r w:rsidRPr="00100D81">
        <w:rPr>
          <w:rFonts w:ascii="Lato" w:hAnsi="Lato"/>
          <w:color w:val="000000"/>
          <w:szCs w:val="22"/>
        </w:rPr>
        <w:t xml:space="preserve">: System Administrator, MoECHE Central User, </w:t>
      </w:r>
      <w:r w:rsidR="005147D5" w:rsidRPr="00100D81">
        <w:rPr>
          <w:rFonts w:ascii="Lato" w:hAnsi="Lato"/>
          <w:color w:val="000000"/>
          <w:szCs w:val="22"/>
        </w:rPr>
        <w:t>State Education Officer (</w:t>
      </w:r>
      <w:r w:rsidRPr="00100D81">
        <w:rPr>
          <w:rFonts w:ascii="Lato" w:hAnsi="Lato"/>
          <w:color w:val="000000"/>
          <w:szCs w:val="22"/>
        </w:rPr>
        <w:t>SEO</w:t>
      </w:r>
      <w:r w:rsidR="005147D5" w:rsidRPr="00100D81">
        <w:rPr>
          <w:rFonts w:ascii="Lato" w:hAnsi="Lato"/>
          <w:color w:val="000000"/>
          <w:szCs w:val="22"/>
        </w:rPr>
        <w:t>)</w:t>
      </w:r>
      <w:r w:rsidRPr="00100D81">
        <w:rPr>
          <w:rFonts w:ascii="Lato" w:hAnsi="Lato"/>
          <w:color w:val="000000"/>
          <w:szCs w:val="22"/>
        </w:rPr>
        <w:t xml:space="preserve">, </w:t>
      </w:r>
      <w:r w:rsidR="005147D5" w:rsidRPr="00100D81">
        <w:rPr>
          <w:rFonts w:ascii="Lato" w:hAnsi="Lato"/>
          <w:color w:val="000000"/>
          <w:szCs w:val="22"/>
        </w:rPr>
        <w:t>District Education Officer (DEO)</w:t>
      </w:r>
      <w:r w:rsidRPr="00100D81">
        <w:rPr>
          <w:rFonts w:ascii="Lato" w:hAnsi="Lato"/>
          <w:color w:val="000000"/>
          <w:szCs w:val="22"/>
        </w:rPr>
        <w:t>, Headteacher, Read-Only/Viewer.</w:t>
      </w:r>
    </w:p>
    <w:p w14:paraId="503151B7" w14:textId="0164C758"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Secure login with two-factor authentication</w:t>
      </w:r>
      <w:r w:rsidR="005147D5" w:rsidRPr="00100D81">
        <w:rPr>
          <w:rFonts w:ascii="Lato" w:hAnsi="Lato"/>
          <w:color w:val="000000"/>
          <w:szCs w:val="22"/>
        </w:rPr>
        <w:t xml:space="preserve"> (2FA) option</w:t>
      </w:r>
      <w:r w:rsidRPr="00100D81">
        <w:rPr>
          <w:rFonts w:ascii="Lato" w:hAnsi="Lato"/>
          <w:color w:val="000000"/>
          <w:szCs w:val="22"/>
        </w:rPr>
        <w:t xml:space="preserve"> for admin-level users.</w:t>
      </w:r>
    </w:p>
    <w:p w14:paraId="0F18C47B" w14:textId="5B158ABB" w:rsidR="006D54D8"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Full audit trail: all data entry, edits, deletions, and logins logged with timestamps and user IDs</w:t>
      </w:r>
      <w:r w:rsidR="005147D5" w:rsidRPr="00100D81">
        <w:rPr>
          <w:rFonts w:ascii="Lato" w:hAnsi="Lato"/>
          <w:color w:val="000000"/>
          <w:szCs w:val="22"/>
        </w:rPr>
        <w:t>, stored immutably.</w:t>
      </w:r>
    </w:p>
    <w:p w14:paraId="052F73BB" w14:textId="66D281A6" w:rsidR="005147D5" w:rsidRPr="00100D81" w:rsidRDefault="005147D5" w:rsidP="00623B4C">
      <w:pPr>
        <w:pStyle w:val="ListBullet"/>
        <w:numPr>
          <w:ilvl w:val="0"/>
          <w:numId w:val="21"/>
        </w:numPr>
        <w:jc w:val="both"/>
        <w:rPr>
          <w:rFonts w:ascii="Lato" w:hAnsi="Lato"/>
          <w:color w:val="000000"/>
          <w:szCs w:val="22"/>
        </w:rPr>
      </w:pPr>
      <w:r w:rsidRPr="00100D81">
        <w:rPr>
          <w:rFonts w:ascii="Lato" w:hAnsi="Lato"/>
          <w:color w:val="000000"/>
          <w:szCs w:val="22"/>
        </w:rPr>
        <w:lastRenderedPageBreak/>
        <w:t>User account lifecycle management: creation, suspension, role assignment, and deactivation.</w:t>
      </w:r>
    </w:p>
    <w:p w14:paraId="443664D8"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5.3 Offline and Mobile Functionality</w:t>
      </w:r>
    </w:p>
    <w:p w14:paraId="75C79B37" w14:textId="70EFF3BA" w:rsidR="006D54D8" w:rsidRPr="00100D81" w:rsidRDefault="006D54D8" w:rsidP="00623B4C">
      <w:pPr>
        <w:pStyle w:val="ListBullet"/>
        <w:numPr>
          <w:ilvl w:val="0"/>
          <w:numId w:val="22"/>
        </w:numPr>
        <w:jc w:val="both"/>
        <w:rPr>
          <w:rFonts w:ascii="Lato" w:hAnsi="Lato"/>
          <w:szCs w:val="22"/>
        </w:rPr>
      </w:pPr>
      <w:r w:rsidRPr="00100D81">
        <w:rPr>
          <w:rFonts w:ascii="Lato" w:hAnsi="Lato"/>
          <w:color w:val="000000"/>
          <w:szCs w:val="22"/>
        </w:rPr>
        <w:t>Android tablet and mobile-compatible application (APK) aligned with the STG school-based tablet rollout</w:t>
      </w:r>
      <w:r w:rsidR="00DB7901" w:rsidRPr="00100D81">
        <w:rPr>
          <w:rFonts w:ascii="Lato" w:hAnsi="Lato"/>
          <w:color w:val="000000"/>
          <w:szCs w:val="22"/>
        </w:rPr>
        <w:t xml:space="preserve"> </w:t>
      </w:r>
      <w:r w:rsidR="00DB7901" w:rsidRPr="00100D81">
        <w:rPr>
          <w:rFonts w:ascii="Lato" w:hAnsi="Lato"/>
          <w:szCs w:val="22"/>
        </w:rPr>
        <w:t>(Samsung Galaxy Tab A series or equivalent).</w:t>
      </w:r>
    </w:p>
    <w:p w14:paraId="059A8AA4" w14:textId="581ABF0B" w:rsidR="006D54D8" w:rsidRPr="00100D81" w:rsidRDefault="006D54D8" w:rsidP="00623B4C">
      <w:pPr>
        <w:pStyle w:val="ListBullet"/>
        <w:numPr>
          <w:ilvl w:val="0"/>
          <w:numId w:val="22"/>
        </w:numPr>
        <w:jc w:val="both"/>
        <w:rPr>
          <w:rFonts w:ascii="Lato" w:hAnsi="Lato"/>
          <w:szCs w:val="22"/>
        </w:rPr>
      </w:pPr>
      <w:r w:rsidRPr="00100D81">
        <w:rPr>
          <w:rFonts w:ascii="Lato" w:hAnsi="Lato"/>
          <w:color w:val="000000"/>
          <w:szCs w:val="22"/>
        </w:rPr>
        <w:t>All core functions — attendance entry, dropout recording, transfer requests — must work fully offline</w:t>
      </w:r>
      <w:r w:rsidR="00DB7901" w:rsidRPr="00100D81">
        <w:rPr>
          <w:rFonts w:ascii="Lato" w:hAnsi="Lato"/>
          <w:color w:val="000000"/>
          <w:szCs w:val="22"/>
        </w:rPr>
        <w:t xml:space="preserve"> </w:t>
      </w:r>
      <w:r w:rsidR="00DB7901" w:rsidRPr="00100D81">
        <w:rPr>
          <w:rFonts w:ascii="Lato" w:hAnsi="Lato"/>
          <w:szCs w:val="22"/>
        </w:rPr>
        <w:t>with no degradation of functionality.</w:t>
      </w:r>
    </w:p>
    <w:p w14:paraId="14C55A39" w14:textId="77777777" w:rsidR="006D54D8" w:rsidRPr="00100D81" w:rsidRDefault="006D54D8" w:rsidP="00623B4C">
      <w:pPr>
        <w:pStyle w:val="ListBullet"/>
        <w:numPr>
          <w:ilvl w:val="0"/>
          <w:numId w:val="22"/>
        </w:numPr>
        <w:jc w:val="both"/>
        <w:rPr>
          <w:rFonts w:ascii="Lato" w:hAnsi="Lato"/>
          <w:color w:val="000000"/>
          <w:szCs w:val="22"/>
        </w:rPr>
      </w:pPr>
      <w:r w:rsidRPr="00100D81">
        <w:rPr>
          <w:rFonts w:ascii="Lato" w:hAnsi="Lato"/>
          <w:color w:val="000000"/>
          <w:szCs w:val="22"/>
        </w:rPr>
        <w:t>Automatic data synchronisation when internet connectivity is available.</w:t>
      </w:r>
    </w:p>
    <w:p w14:paraId="7222E95D" w14:textId="77777777" w:rsidR="006D54D8" w:rsidRPr="00100D81" w:rsidRDefault="006D54D8" w:rsidP="00623B4C">
      <w:pPr>
        <w:pStyle w:val="ListBullet"/>
        <w:numPr>
          <w:ilvl w:val="0"/>
          <w:numId w:val="22"/>
        </w:numPr>
        <w:jc w:val="both"/>
        <w:rPr>
          <w:rFonts w:ascii="Lato" w:hAnsi="Lato"/>
          <w:color w:val="000000"/>
          <w:szCs w:val="22"/>
        </w:rPr>
      </w:pPr>
      <w:r w:rsidRPr="00100D81">
        <w:rPr>
          <w:rFonts w:ascii="Lato" w:hAnsi="Lato"/>
          <w:color w:val="000000"/>
          <w:szCs w:val="22"/>
        </w:rPr>
        <w:t>Local encrypted data storage on device with remote wipe capability in case of device loss or theft.</w:t>
      </w:r>
    </w:p>
    <w:p w14:paraId="2B5E9B9E" w14:textId="1EAA9B89" w:rsidR="006A753B" w:rsidRPr="00100D81" w:rsidRDefault="006A753B" w:rsidP="00623B4C">
      <w:pPr>
        <w:pStyle w:val="ListBullet"/>
        <w:numPr>
          <w:ilvl w:val="0"/>
          <w:numId w:val="22"/>
        </w:numPr>
        <w:jc w:val="both"/>
        <w:rPr>
          <w:rFonts w:ascii="Lato" w:hAnsi="Lato"/>
          <w:color w:val="000000"/>
          <w:szCs w:val="22"/>
        </w:rPr>
      </w:pPr>
      <w:r w:rsidRPr="00100D81">
        <w:rPr>
          <w:rFonts w:ascii="Lato" w:hAnsi="Lato"/>
          <w:color w:val="000000"/>
          <w:szCs w:val="22"/>
        </w:rPr>
        <w:t>Lightweight APK optimised for low-specification Android devices (minimum 3GB RAM, Android 10).</w:t>
      </w:r>
    </w:p>
    <w:p w14:paraId="740959EF" w14:textId="3B15AC5E" w:rsidR="006A753B" w:rsidRPr="00100D81" w:rsidRDefault="006A753B"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5.4 Notifications and Alerts</w:t>
      </w:r>
    </w:p>
    <w:p w14:paraId="25CC1399" w14:textId="77777777" w:rsidR="006A753B" w:rsidRPr="00100D81" w:rsidRDefault="006A753B" w:rsidP="00623B4C">
      <w:pPr>
        <w:pStyle w:val="ListBullet"/>
        <w:numPr>
          <w:ilvl w:val="0"/>
          <w:numId w:val="22"/>
        </w:numPr>
        <w:jc w:val="both"/>
        <w:rPr>
          <w:rFonts w:ascii="Lato" w:hAnsi="Lato"/>
          <w:color w:val="000000"/>
          <w:szCs w:val="22"/>
        </w:rPr>
      </w:pPr>
      <w:r w:rsidRPr="00100D81">
        <w:rPr>
          <w:rFonts w:ascii="Lato" w:hAnsi="Lato"/>
          <w:color w:val="000000"/>
          <w:szCs w:val="22"/>
        </w:rPr>
        <w:t>Automated SMS and/or in-app push notifications to headteachers and education officers upon dropout event recording, early warning threshold breach, and transfer approval.</w:t>
      </w:r>
    </w:p>
    <w:p w14:paraId="21188C1B" w14:textId="77777777" w:rsidR="006A753B" w:rsidRPr="00100D81" w:rsidRDefault="006A753B" w:rsidP="00623B4C">
      <w:pPr>
        <w:pStyle w:val="ListBullet"/>
        <w:numPr>
          <w:ilvl w:val="0"/>
          <w:numId w:val="22"/>
        </w:numPr>
        <w:jc w:val="both"/>
        <w:rPr>
          <w:rFonts w:ascii="Lato" w:hAnsi="Lato"/>
          <w:color w:val="000000"/>
          <w:szCs w:val="22"/>
        </w:rPr>
      </w:pPr>
      <w:r w:rsidRPr="00100D81">
        <w:rPr>
          <w:rFonts w:ascii="Lato" w:hAnsi="Lato"/>
          <w:color w:val="000000"/>
          <w:szCs w:val="22"/>
        </w:rPr>
        <w:t>Configurable alert escalation: if no action is taken within a defined period, alerts escalate to the next administrative level.</w:t>
      </w:r>
    </w:p>
    <w:p w14:paraId="15F155B5" w14:textId="62BCCA37" w:rsidR="00A360D9" w:rsidRPr="00100D81" w:rsidRDefault="006A753B" w:rsidP="00623B4C">
      <w:pPr>
        <w:pStyle w:val="ListBullet"/>
        <w:numPr>
          <w:ilvl w:val="0"/>
          <w:numId w:val="22"/>
        </w:numPr>
        <w:jc w:val="both"/>
        <w:rPr>
          <w:rFonts w:ascii="Lato" w:hAnsi="Lato"/>
          <w:color w:val="000000"/>
          <w:szCs w:val="22"/>
        </w:rPr>
      </w:pPr>
      <w:r w:rsidRPr="00100D81">
        <w:rPr>
          <w:rFonts w:ascii="Lato" w:hAnsi="Lato"/>
          <w:color w:val="000000"/>
          <w:szCs w:val="22"/>
        </w:rPr>
        <w:t>System-generated reminders for pending transfer approvals and incomplete case records.</w:t>
      </w:r>
    </w:p>
    <w:p w14:paraId="405F7884" w14:textId="1C88A106" w:rsidR="006D54D8" w:rsidRPr="00100D81" w:rsidRDefault="006D54D8"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TECHNICAL SPECIFICATIONS</w:t>
      </w:r>
    </w:p>
    <w:p w14:paraId="299F30CD"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6.1 Data Management and Performance</w:t>
      </w:r>
    </w:p>
    <w:p w14:paraId="5B2001F0" w14:textId="6F15B3FF" w:rsidR="006D54D8" w:rsidRPr="00100D81" w:rsidRDefault="006D54D8" w:rsidP="00623B4C">
      <w:pPr>
        <w:pStyle w:val="ListBullet"/>
        <w:numPr>
          <w:ilvl w:val="0"/>
          <w:numId w:val="13"/>
        </w:numPr>
        <w:jc w:val="both"/>
        <w:rPr>
          <w:rFonts w:ascii="Lato" w:hAnsi="Lato"/>
          <w:color w:val="000000"/>
          <w:szCs w:val="22"/>
        </w:rPr>
      </w:pPr>
      <w:r w:rsidRPr="00100D81">
        <w:rPr>
          <w:rFonts w:ascii="Lato" w:hAnsi="Lato"/>
          <w:color w:val="000000"/>
          <w:szCs w:val="22"/>
        </w:rPr>
        <w:t>Web application accessible on modern browsers (Google Chrome, Mozilla Firefox, Microsoft Edge — latest two versions)</w:t>
      </w:r>
      <w:r w:rsidR="007B0A47" w:rsidRPr="00100D81">
        <w:rPr>
          <w:rFonts w:ascii="Lato" w:hAnsi="Lato"/>
          <w:color w:val="000000"/>
          <w:szCs w:val="22"/>
        </w:rPr>
        <w:t xml:space="preserve"> responsive for desktop and tablet.</w:t>
      </w:r>
    </w:p>
    <w:p w14:paraId="75F72961" w14:textId="5819A004" w:rsidR="006D54D8" w:rsidRPr="00100D81" w:rsidRDefault="006D54D8" w:rsidP="00623B4C">
      <w:pPr>
        <w:pStyle w:val="ListBullet"/>
        <w:numPr>
          <w:ilvl w:val="0"/>
          <w:numId w:val="13"/>
        </w:numPr>
        <w:jc w:val="both"/>
        <w:rPr>
          <w:rFonts w:ascii="Lato" w:hAnsi="Lato"/>
          <w:color w:val="000000"/>
          <w:szCs w:val="22"/>
        </w:rPr>
      </w:pPr>
      <w:r w:rsidRPr="00100D81">
        <w:rPr>
          <w:rFonts w:ascii="Lato" w:hAnsi="Lato"/>
          <w:color w:val="000000"/>
          <w:szCs w:val="22"/>
        </w:rPr>
        <w:t>Android mobile/tablet application (Android 10 and above)</w:t>
      </w:r>
      <w:r w:rsidR="007B0A47" w:rsidRPr="00100D81">
        <w:rPr>
          <w:rFonts w:ascii="Lato" w:hAnsi="Lato"/>
          <w:color w:val="000000"/>
          <w:szCs w:val="22"/>
        </w:rPr>
        <w:t xml:space="preserve"> optimised for offline use.</w:t>
      </w:r>
    </w:p>
    <w:p w14:paraId="25FB5C3C" w14:textId="77777777" w:rsidR="006D54D8" w:rsidRPr="00100D81" w:rsidRDefault="006D54D8" w:rsidP="00623B4C">
      <w:pPr>
        <w:pStyle w:val="ListBullet"/>
        <w:numPr>
          <w:ilvl w:val="0"/>
          <w:numId w:val="13"/>
        </w:numPr>
        <w:jc w:val="both"/>
        <w:rPr>
          <w:rFonts w:ascii="Lato" w:hAnsi="Lato"/>
          <w:szCs w:val="22"/>
        </w:rPr>
      </w:pPr>
      <w:r w:rsidRPr="00100D81">
        <w:rPr>
          <w:rFonts w:ascii="Lato" w:hAnsi="Lato"/>
          <w:color w:val="000000"/>
          <w:szCs w:val="22"/>
        </w:rPr>
        <w:t>Response time for standard data transactions (add, edit, delete): under 1 second. Complex queries and report generation: under 5 seconds.</w:t>
      </w:r>
    </w:p>
    <w:p w14:paraId="370E3626" w14:textId="77777777" w:rsidR="006D54D8" w:rsidRPr="00100D81" w:rsidRDefault="006D54D8" w:rsidP="00623B4C">
      <w:pPr>
        <w:pStyle w:val="ListBullet"/>
        <w:numPr>
          <w:ilvl w:val="0"/>
          <w:numId w:val="13"/>
        </w:numPr>
        <w:jc w:val="both"/>
        <w:rPr>
          <w:rFonts w:ascii="Lato" w:hAnsi="Lato"/>
          <w:szCs w:val="22"/>
        </w:rPr>
      </w:pPr>
      <w:r w:rsidRPr="00100D81">
        <w:rPr>
          <w:rFonts w:ascii="Lato" w:hAnsi="Lato"/>
          <w:color w:val="000000"/>
          <w:szCs w:val="22"/>
        </w:rPr>
        <w:t>System must support concurrent multi-user access across central, regional, and district levels without performance degradation.</w:t>
      </w:r>
    </w:p>
    <w:p w14:paraId="37402D2B" w14:textId="77777777" w:rsidR="006D54D8" w:rsidRPr="00100D81" w:rsidRDefault="006D54D8" w:rsidP="00623B4C">
      <w:pPr>
        <w:pStyle w:val="ListBullet"/>
        <w:numPr>
          <w:ilvl w:val="0"/>
          <w:numId w:val="13"/>
        </w:numPr>
        <w:jc w:val="both"/>
        <w:rPr>
          <w:rFonts w:ascii="Lato" w:hAnsi="Lato"/>
          <w:szCs w:val="22"/>
        </w:rPr>
      </w:pPr>
      <w:r w:rsidRPr="00100D81">
        <w:rPr>
          <w:rFonts w:ascii="Lato" w:hAnsi="Lato"/>
          <w:color w:val="000000"/>
          <w:szCs w:val="22"/>
        </w:rPr>
        <w:t>Cloud-hosted deployment with data residency preference within the East Africa region; local server installation option must also be supported for MoECHE central office.</w:t>
      </w:r>
    </w:p>
    <w:p w14:paraId="34118A89" w14:textId="148100DE" w:rsidR="006D54D8" w:rsidRPr="00100D81" w:rsidRDefault="006D54D8" w:rsidP="00623B4C">
      <w:pPr>
        <w:pStyle w:val="ListBullet"/>
        <w:numPr>
          <w:ilvl w:val="0"/>
          <w:numId w:val="13"/>
        </w:numPr>
        <w:jc w:val="both"/>
        <w:rPr>
          <w:rFonts w:ascii="Lato" w:hAnsi="Lato"/>
          <w:szCs w:val="22"/>
        </w:rPr>
      </w:pPr>
      <w:r w:rsidRPr="00100D81">
        <w:rPr>
          <w:rFonts w:ascii="Lato" w:hAnsi="Lato"/>
          <w:color w:val="000000"/>
          <w:szCs w:val="22"/>
        </w:rPr>
        <w:t>Scalable architecture capable of expanding to cover all Somalia districts and, eventually, all FMS.</w:t>
      </w:r>
    </w:p>
    <w:p w14:paraId="1FFC814A"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6.2 Security and Data Integrity</w:t>
      </w:r>
    </w:p>
    <w:p w14:paraId="34F8AD5B" w14:textId="77777777" w:rsidR="006D54D8" w:rsidRPr="00100D81" w:rsidRDefault="006D54D8" w:rsidP="00623B4C">
      <w:pPr>
        <w:pStyle w:val="ListBullet"/>
        <w:numPr>
          <w:ilvl w:val="0"/>
          <w:numId w:val="14"/>
        </w:numPr>
        <w:jc w:val="both"/>
        <w:rPr>
          <w:rFonts w:ascii="Lato" w:hAnsi="Lato"/>
          <w:szCs w:val="22"/>
        </w:rPr>
      </w:pPr>
      <w:r w:rsidRPr="00100D81">
        <w:rPr>
          <w:rFonts w:ascii="Lato" w:hAnsi="Lato"/>
          <w:color w:val="000000"/>
          <w:szCs w:val="22"/>
        </w:rPr>
        <w:t>All source code, documentation, and data to be fully transferred to MoECHE upon project completion. No proprietary licences shall encumber continued use or modification.</w:t>
      </w:r>
    </w:p>
    <w:p w14:paraId="431F3BBF" w14:textId="77777777" w:rsidR="006D54D8" w:rsidRPr="00100D81" w:rsidRDefault="006D54D8" w:rsidP="00623B4C">
      <w:pPr>
        <w:pStyle w:val="ListBullet"/>
        <w:numPr>
          <w:ilvl w:val="0"/>
          <w:numId w:val="14"/>
        </w:numPr>
        <w:jc w:val="both"/>
        <w:rPr>
          <w:rFonts w:ascii="Lato" w:hAnsi="Lato"/>
          <w:szCs w:val="22"/>
        </w:rPr>
      </w:pPr>
      <w:r w:rsidRPr="00100D81">
        <w:rPr>
          <w:rFonts w:ascii="Lato" w:hAnsi="Lato"/>
          <w:color w:val="000000"/>
          <w:szCs w:val="22"/>
        </w:rPr>
        <w:t>End-to-end encryption for all data in transit (TLS 1.2 or higher) and at rest (AES-256 or equivalent).</w:t>
      </w:r>
    </w:p>
    <w:p w14:paraId="2043F75D" w14:textId="77777777" w:rsidR="006D54D8" w:rsidRPr="00100D81" w:rsidRDefault="006D54D8" w:rsidP="00623B4C">
      <w:pPr>
        <w:pStyle w:val="ListBullet"/>
        <w:numPr>
          <w:ilvl w:val="0"/>
          <w:numId w:val="14"/>
        </w:numPr>
        <w:jc w:val="both"/>
        <w:rPr>
          <w:rFonts w:ascii="Lato" w:hAnsi="Lato"/>
          <w:szCs w:val="22"/>
        </w:rPr>
      </w:pPr>
      <w:r w:rsidRPr="00100D81">
        <w:rPr>
          <w:rFonts w:ascii="Lato" w:hAnsi="Lato"/>
          <w:color w:val="000000"/>
          <w:szCs w:val="22"/>
        </w:rPr>
        <w:t>Role-based data access preventing unauthorised viewing or modification of student PII.</w:t>
      </w:r>
    </w:p>
    <w:p w14:paraId="0033240F" w14:textId="77777777" w:rsidR="007B0A47" w:rsidRPr="00100D81" w:rsidRDefault="006D54D8" w:rsidP="00623B4C">
      <w:pPr>
        <w:pStyle w:val="ListBullet"/>
        <w:numPr>
          <w:ilvl w:val="0"/>
          <w:numId w:val="14"/>
        </w:numPr>
        <w:jc w:val="both"/>
        <w:rPr>
          <w:rFonts w:ascii="Lato" w:hAnsi="Lato"/>
          <w:szCs w:val="22"/>
        </w:rPr>
      </w:pPr>
      <w:r w:rsidRPr="00100D81">
        <w:rPr>
          <w:rFonts w:ascii="Lato" w:hAnsi="Lato"/>
          <w:color w:val="000000"/>
          <w:szCs w:val="22"/>
        </w:rPr>
        <w:t>Automated daily database backups with documented and tested recovery procedures.</w:t>
      </w:r>
    </w:p>
    <w:p w14:paraId="6A75709E" w14:textId="732F7F4A" w:rsidR="006D54D8" w:rsidRPr="00100D81" w:rsidRDefault="006D54D8" w:rsidP="00623B4C">
      <w:pPr>
        <w:pStyle w:val="ListBullet"/>
        <w:numPr>
          <w:ilvl w:val="0"/>
          <w:numId w:val="14"/>
        </w:numPr>
        <w:jc w:val="both"/>
        <w:rPr>
          <w:rFonts w:ascii="Lato" w:hAnsi="Lato"/>
          <w:szCs w:val="22"/>
        </w:rPr>
      </w:pPr>
      <w:r w:rsidRPr="00100D81">
        <w:rPr>
          <w:rFonts w:ascii="Lato" w:hAnsi="Lato"/>
          <w:color w:val="000000"/>
          <w:szCs w:val="22"/>
        </w:rPr>
        <w:t>Penetration testing to be conducted by the vendor prior to go-live, with results shared with SCI and MoECHE.</w:t>
      </w:r>
    </w:p>
    <w:p w14:paraId="366E4254" w14:textId="77777777" w:rsidR="006D54D8" w:rsidRPr="00100D81" w:rsidRDefault="006D54D8" w:rsidP="00623B4C">
      <w:pPr>
        <w:pStyle w:val="ListBullet"/>
        <w:numPr>
          <w:ilvl w:val="0"/>
          <w:numId w:val="14"/>
        </w:numPr>
        <w:jc w:val="both"/>
        <w:rPr>
          <w:rFonts w:ascii="Lato" w:hAnsi="Lato"/>
          <w:szCs w:val="22"/>
        </w:rPr>
      </w:pPr>
      <w:r w:rsidRPr="00100D81">
        <w:rPr>
          <w:rFonts w:ascii="Lato" w:hAnsi="Lato"/>
          <w:color w:val="000000"/>
          <w:szCs w:val="22"/>
        </w:rPr>
        <w:t>No rights to reference MoECHE, Save the Children, or GPE in any external communications, proposals, or marketing materials without prior written authorisation from MoECHE.</w:t>
      </w:r>
    </w:p>
    <w:p w14:paraId="3EF35DB1" w14:textId="77777777" w:rsidR="006D54D8" w:rsidRPr="00100D81" w:rsidRDefault="006D54D8" w:rsidP="006A753B">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6.3 Open Source and Sustainability</w:t>
      </w:r>
    </w:p>
    <w:p w14:paraId="6F7EAA29" w14:textId="77777777" w:rsidR="007B0A47" w:rsidRPr="00100D81" w:rsidRDefault="006D54D8" w:rsidP="00623B4C">
      <w:pPr>
        <w:pStyle w:val="ListBullet"/>
        <w:numPr>
          <w:ilvl w:val="0"/>
          <w:numId w:val="15"/>
        </w:numPr>
        <w:jc w:val="both"/>
        <w:rPr>
          <w:rFonts w:ascii="Lato" w:hAnsi="Lato"/>
          <w:szCs w:val="22"/>
        </w:rPr>
      </w:pPr>
      <w:r w:rsidRPr="00100D81">
        <w:rPr>
          <w:rFonts w:ascii="Lato" w:hAnsi="Lato"/>
          <w:color w:val="000000"/>
          <w:szCs w:val="22"/>
        </w:rPr>
        <w:t xml:space="preserve">The system must be built on open-source frameworks to reduce long-term licensing costs and support MoECHE ownership. </w:t>
      </w:r>
    </w:p>
    <w:p w14:paraId="195E2C97" w14:textId="44FB15C3" w:rsidR="006D54D8" w:rsidRPr="00100D81" w:rsidRDefault="006D54D8" w:rsidP="00623B4C">
      <w:pPr>
        <w:pStyle w:val="ListBullet"/>
        <w:numPr>
          <w:ilvl w:val="0"/>
          <w:numId w:val="15"/>
        </w:numPr>
        <w:jc w:val="both"/>
        <w:rPr>
          <w:rFonts w:ascii="Lato" w:hAnsi="Lato"/>
          <w:szCs w:val="22"/>
        </w:rPr>
      </w:pPr>
      <w:r w:rsidRPr="00100D81">
        <w:rPr>
          <w:rFonts w:ascii="Lato" w:hAnsi="Lato"/>
          <w:color w:val="000000"/>
          <w:szCs w:val="22"/>
        </w:rPr>
        <w:t xml:space="preserve">All third-party libraries and components used must be </w:t>
      </w:r>
      <w:proofErr w:type="gramStart"/>
      <w:r w:rsidRPr="00100D81">
        <w:rPr>
          <w:rFonts w:ascii="Lato" w:hAnsi="Lato"/>
          <w:color w:val="000000"/>
          <w:szCs w:val="22"/>
        </w:rPr>
        <w:t>open-source</w:t>
      </w:r>
      <w:proofErr w:type="gramEnd"/>
      <w:r w:rsidRPr="00100D81">
        <w:rPr>
          <w:rFonts w:ascii="Lato" w:hAnsi="Lato"/>
          <w:color w:val="000000"/>
          <w:szCs w:val="22"/>
        </w:rPr>
        <w:t xml:space="preserve"> with permissive licences (e.g., MIT, Apache 2.0). No GPL-only or proprietary dependencies without prior written approval from MoECHE and SCI.</w:t>
      </w:r>
    </w:p>
    <w:p w14:paraId="4CE155CD" w14:textId="7290EB3F" w:rsidR="006D54D8" w:rsidRPr="00100D81" w:rsidRDefault="006D54D8" w:rsidP="00623B4C">
      <w:pPr>
        <w:pStyle w:val="ListBullet"/>
        <w:numPr>
          <w:ilvl w:val="0"/>
          <w:numId w:val="15"/>
        </w:numPr>
        <w:jc w:val="both"/>
        <w:rPr>
          <w:rFonts w:ascii="Lato" w:hAnsi="Lato"/>
          <w:color w:val="000000"/>
          <w:szCs w:val="22"/>
        </w:rPr>
      </w:pPr>
      <w:r w:rsidRPr="00100D81">
        <w:rPr>
          <w:rFonts w:ascii="Lato" w:hAnsi="Lato"/>
          <w:color w:val="000000"/>
          <w:szCs w:val="22"/>
        </w:rPr>
        <w:t>Full source code to be provided in a documented code repository (e.g. GitHub/GitLab) handed over to MoECHE at project close</w:t>
      </w:r>
      <w:r w:rsidR="007B0A47" w:rsidRPr="00100D81">
        <w:rPr>
          <w:rFonts w:ascii="Lato" w:hAnsi="Lato"/>
          <w:color w:val="000000"/>
          <w:szCs w:val="22"/>
        </w:rPr>
        <w:t>, with complete technical documentation.</w:t>
      </w:r>
    </w:p>
    <w:p w14:paraId="7BA5751B" w14:textId="77777777" w:rsidR="006D54D8" w:rsidRPr="00100D81" w:rsidRDefault="006D54D8" w:rsidP="00623B4C">
      <w:pPr>
        <w:pStyle w:val="ListBullet"/>
        <w:numPr>
          <w:ilvl w:val="0"/>
          <w:numId w:val="15"/>
        </w:numPr>
        <w:jc w:val="both"/>
        <w:rPr>
          <w:rFonts w:ascii="Lato" w:hAnsi="Lato"/>
          <w:szCs w:val="22"/>
        </w:rPr>
      </w:pPr>
      <w:r w:rsidRPr="00100D81">
        <w:rPr>
          <w:rFonts w:ascii="Lato" w:hAnsi="Lato"/>
          <w:color w:val="000000"/>
          <w:szCs w:val="22"/>
        </w:rPr>
        <w:lastRenderedPageBreak/>
        <w:t>The consultant must provide a sustainability plan addressing long-term system maintenance, including a training-of-trainers model to build internal MoECHE technical capacity.</w:t>
      </w:r>
    </w:p>
    <w:p w14:paraId="305A9943" w14:textId="77777777" w:rsidR="00C45925" w:rsidRPr="00100D81" w:rsidRDefault="00C45925" w:rsidP="00C45925">
      <w:pPr>
        <w:pStyle w:val="Heading2"/>
        <w:keepNext w:val="0"/>
        <w:keepLines w:val="0"/>
        <w:pBdr>
          <w:bottom w:val="single" w:sz="2" w:space="0" w:color="2E5FA3"/>
        </w:pBdr>
        <w:spacing w:before="0" w:line="240" w:lineRule="auto"/>
        <w:rPr>
          <w:rFonts w:ascii="Lato" w:eastAsia="Calibri" w:hAnsi="Lato" w:cs="Calibri"/>
          <w:b/>
          <w:bCs/>
          <w:color w:val="1F3864"/>
          <w:sz w:val="22"/>
          <w:szCs w:val="22"/>
        </w:rPr>
      </w:pPr>
      <w:r w:rsidRPr="00100D81">
        <w:rPr>
          <w:rFonts w:ascii="Lato" w:eastAsia="Calibri" w:hAnsi="Lato" w:cs="Calibri"/>
          <w:b/>
          <w:bCs/>
          <w:color w:val="1F3864"/>
          <w:sz w:val="22"/>
          <w:szCs w:val="22"/>
        </w:rPr>
        <w:t>6.4 Technology Stack (Minimum Requirements)</w:t>
      </w:r>
    </w:p>
    <w:p w14:paraId="1EB66E18" w14:textId="77777777" w:rsidR="00C45925" w:rsidRPr="00100D81" w:rsidRDefault="00C45925" w:rsidP="00623B4C">
      <w:pPr>
        <w:pStyle w:val="ListBullet"/>
        <w:numPr>
          <w:ilvl w:val="0"/>
          <w:numId w:val="15"/>
        </w:numPr>
        <w:jc w:val="both"/>
        <w:rPr>
          <w:rFonts w:ascii="Lato" w:hAnsi="Lato"/>
          <w:color w:val="000000"/>
          <w:szCs w:val="22"/>
        </w:rPr>
      </w:pPr>
      <w:r w:rsidRPr="00100D81">
        <w:rPr>
          <w:rFonts w:ascii="Lato" w:hAnsi="Lato"/>
          <w:color w:val="000000"/>
          <w:szCs w:val="22"/>
        </w:rPr>
        <w:t>Backend: Open-source server-side framework (e.g., Django/Python, Node.js, Ruby on Rails, or equivalent).</w:t>
      </w:r>
    </w:p>
    <w:p w14:paraId="57AA3E86" w14:textId="77777777" w:rsidR="00C45925" w:rsidRPr="00100D81" w:rsidRDefault="00C45925" w:rsidP="00623B4C">
      <w:pPr>
        <w:pStyle w:val="ListBullet"/>
        <w:numPr>
          <w:ilvl w:val="0"/>
          <w:numId w:val="15"/>
        </w:numPr>
        <w:jc w:val="both"/>
        <w:rPr>
          <w:rFonts w:ascii="Lato" w:hAnsi="Lato"/>
          <w:color w:val="000000"/>
          <w:szCs w:val="22"/>
        </w:rPr>
      </w:pPr>
      <w:r w:rsidRPr="00100D81">
        <w:rPr>
          <w:rFonts w:ascii="Lato" w:hAnsi="Lato"/>
          <w:color w:val="000000"/>
          <w:szCs w:val="22"/>
        </w:rPr>
        <w:t>Database: Open-source relational or document database with proven scalability (e.g., PostgreSQL, MySQL).</w:t>
      </w:r>
    </w:p>
    <w:p w14:paraId="392D702C" w14:textId="77777777" w:rsidR="00C45925" w:rsidRPr="00100D81" w:rsidRDefault="00C45925" w:rsidP="00623B4C">
      <w:pPr>
        <w:pStyle w:val="ListBullet"/>
        <w:numPr>
          <w:ilvl w:val="0"/>
          <w:numId w:val="15"/>
        </w:numPr>
        <w:jc w:val="both"/>
        <w:rPr>
          <w:rFonts w:ascii="Lato" w:hAnsi="Lato"/>
          <w:color w:val="000000"/>
          <w:szCs w:val="22"/>
        </w:rPr>
      </w:pPr>
      <w:r w:rsidRPr="00100D81">
        <w:rPr>
          <w:rFonts w:ascii="Lato" w:hAnsi="Lato"/>
          <w:color w:val="000000"/>
          <w:szCs w:val="22"/>
        </w:rPr>
        <w:t>Mobile: Android-native or cross-platform framework with proven offline capability (e.g., React Native, Flutter, Kotlin).</w:t>
      </w:r>
    </w:p>
    <w:p w14:paraId="1F352B7E" w14:textId="77777777" w:rsidR="00C45925" w:rsidRPr="00100D81" w:rsidRDefault="00C45925" w:rsidP="00623B4C">
      <w:pPr>
        <w:pStyle w:val="ListBullet"/>
        <w:numPr>
          <w:ilvl w:val="0"/>
          <w:numId w:val="15"/>
        </w:numPr>
        <w:jc w:val="both"/>
        <w:rPr>
          <w:rFonts w:ascii="Lato" w:hAnsi="Lato"/>
          <w:color w:val="000000"/>
          <w:szCs w:val="22"/>
        </w:rPr>
      </w:pPr>
      <w:r w:rsidRPr="00100D81">
        <w:rPr>
          <w:rFonts w:ascii="Lato" w:hAnsi="Lato"/>
          <w:color w:val="000000"/>
          <w:szCs w:val="22"/>
        </w:rPr>
        <w:t xml:space="preserve">API: RESTful API with full </w:t>
      </w:r>
      <w:proofErr w:type="spellStart"/>
      <w:r w:rsidRPr="00100D81">
        <w:rPr>
          <w:rFonts w:ascii="Lato" w:hAnsi="Lato"/>
          <w:color w:val="000000"/>
          <w:szCs w:val="22"/>
        </w:rPr>
        <w:t>OpenAPI</w:t>
      </w:r>
      <w:proofErr w:type="spellEnd"/>
      <w:r w:rsidRPr="00100D81">
        <w:rPr>
          <w:rFonts w:ascii="Lato" w:hAnsi="Lato"/>
          <w:color w:val="000000"/>
          <w:szCs w:val="22"/>
        </w:rPr>
        <w:t>/Swagger documentation for EMIS integration and third-party interoperability.</w:t>
      </w:r>
    </w:p>
    <w:p w14:paraId="55D23CA4" w14:textId="77777777" w:rsidR="00C45925" w:rsidRPr="00100D81" w:rsidRDefault="00C45925" w:rsidP="00623B4C">
      <w:pPr>
        <w:pStyle w:val="ListBullet"/>
        <w:numPr>
          <w:ilvl w:val="0"/>
          <w:numId w:val="15"/>
        </w:numPr>
        <w:jc w:val="both"/>
        <w:rPr>
          <w:rFonts w:ascii="Lato" w:hAnsi="Lato"/>
          <w:color w:val="000000"/>
          <w:szCs w:val="22"/>
        </w:rPr>
      </w:pPr>
      <w:r w:rsidRPr="00100D81">
        <w:rPr>
          <w:rFonts w:ascii="Lato" w:hAnsi="Lato"/>
          <w:color w:val="000000"/>
          <w:szCs w:val="22"/>
        </w:rPr>
        <w:t>GIS: Open-source GIS components (e.g., Leaflet.js, OpenStreetMap) for spatial visualisation.</w:t>
      </w:r>
    </w:p>
    <w:p w14:paraId="7D6D3E6F" w14:textId="77777777" w:rsidR="00C45925" w:rsidRPr="00100D81" w:rsidRDefault="00C45925" w:rsidP="00623B4C">
      <w:pPr>
        <w:pStyle w:val="ListBullet"/>
        <w:numPr>
          <w:ilvl w:val="0"/>
          <w:numId w:val="15"/>
        </w:numPr>
        <w:jc w:val="both"/>
        <w:rPr>
          <w:rFonts w:ascii="Lato" w:hAnsi="Lato"/>
          <w:color w:val="000000"/>
          <w:szCs w:val="22"/>
        </w:rPr>
      </w:pPr>
      <w:r w:rsidRPr="00100D81">
        <w:rPr>
          <w:rFonts w:ascii="Lato" w:hAnsi="Lato"/>
          <w:color w:val="000000"/>
          <w:szCs w:val="22"/>
        </w:rPr>
        <w:t xml:space="preserve">Familiarity with AI/ML frameworks (TensorFlow, </w:t>
      </w:r>
      <w:proofErr w:type="spellStart"/>
      <w:r w:rsidRPr="00100D81">
        <w:rPr>
          <w:rFonts w:ascii="Lato" w:hAnsi="Lato"/>
          <w:color w:val="000000"/>
          <w:szCs w:val="22"/>
        </w:rPr>
        <w:t>PyTorch</w:t>
      </w:r>
      <w:proofErr w:type="spellEnd"/>
      <w:r w:rsidRPr="00100D81">
        <w:rPr>
          <w:rFonts w:ascii="Lato" w:hAnsi="Lato"/>
          <w:color w:val="000000"/>
          <w:szCs w:val="22"/>
        </w:rPr>
        <w:t>) for future predictive dropout analytics is an advantage.</w:t>
      </w:r>
    </w:p>
    <w:p w14:paraId="298D8421" w14:textId="614EFC58" w:rsidR="00C45925" w:rsidRPr="00100D81" w:rsidRDefault="00C45925"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KEY DELIVERABLES</w:t>
      </w:r>
    </w:p>
    <w:tbl>
      <w:tblPr>
        <w:tblStyle w:val="TableGrid"/>
        <w:tblW w:w="9085" w:type="dxa"/>
        <w:tblLook w:val="0000" w:firstRow="0" w:lastRow="0" w:firstColumn="0" w:lastColumn="0" w:noHBand="0" w:noVBand="0"/>
      </w:tblPr>
      <w:tblGrid>
        <w:gridCol w:w="472"/>
        <w:gridCol w:w="5645"/>
        <w:gridCol w:w="1440"/>
        <w:gridCol w:w="1528"/>
      </w:tblGrid>
      <w:tr w:rsidR="00C45925" w:rsidRPr="00100D81" w14:paraId="694B9992" w14:textId="77777777" w:rsidTr="00C45925">
        <w:tc>
          <w:tcPr>
            <w:tcW w:w="448" w:type="dxa"/>
            <w:shd w:val="clear" w:color="auto" w:fill="002060"/>
          </w:tcPr>
          <w:p w14:paraId="0CAC48C8" w14:textId="77777777" w:rsidR="00C45925" w:rsidRPr="00100D81" w:rsidRDefault="00C45925" w:rsidP="00C45925">
            <w:pPr>
              <w:spacing w:after="0" w:line="240" w:lineRule="auto"/>
              <w:jc w:val="both"/>
              <w:rPr>
                <w:rFonts w:ascii="Lato" w:hAnsi="Lato"/>
              </w:rPr>
            </w:pPr>
            <w:r w:rsidRPr="00100D81">
              <w:rPr>
                <w:rFonts w:ascii="Lato" w:hAnsi="Lato"/>
                <w:b/>
                <w:bCs/>
                <w:color w:val="FFFFFF"/>
              </w:rPr>
              <w:t>#</w:t>
            </w:r>
          </w:p>
        </w:tc>
        <w:tc>
          <w:tcPr>
            <w:tcW w:w="5667" w:type="dxa"/>
            <w:shd w:val="clear" w:color="auto" w:fill="002060"/>
          </w:tcPr>
          <w:p w14:paraId="4870D1A9" w14:textId="77777777" w:rsidR="00C45925" w:rsidRPr="00100D81" w:rsidRDefault="00C45925" w:rsidP="00C45925">
            <w:pPr>
              <w:spacing w:after="0" w:line="240" w:lineRule="auto"/>
              <w:jc w:val="both"/>
              <w:rPr>
                <w:rFonts w:ascii="Lato" w:hAnsi="Lato"/>
              </w:rPr>
            </w:pPr>
            <w:r w:rsidRPr="00100D81">
              <w:rPr>
                <w:rFonts w:ascii="Lato" w:hAnsi="Lato"/>
                <w:b/>
                <w:bCs/>
                <w:color w:val="FFFFFF"/>
              </w:rPr>
              <w:t>Deliverable</w:t>
            </w:r>
          </w:p>
        </w:tc>
        <w:tc>
          <w:tcPr>
            <w:tcW w:w="1440" w:type="dxa"/>
            <w:shd w:val="clear" w:color="auto" w:fill="002060"/>
          </w:tcPr>
          <w:p w14:paraId="2B28124B" w14:textId="77777777" w:rsidR="00C45925" w:rsidRPr="00100D81" w:rsidRDefault="00C45925" w:rsidP="00C45925">
            <w:pPr>
              <w:spacing w:after="0" w:line="240" w:lineRule="auto"/>
              <w:jc w:val="both"/>
              <w:rPr>
                <w:rFonts w:ascii="Lato" w:hAnsi="Lato"/>
              </w:rPr>
            </w:pPr>
            <w:r w:rsidRPr="00100D81">
              <w:rPr>
                <w:rFonts w:ascii="Lato" w:hAnsi="Lato"/>
                <w:b/>
                <w:bCs/>
                <w:color w:val="FFFFFF"/>
              </w:rPr>
              <w:t>Due (from contract start)</w:t>
            </w:r>
          </w:p>
        </w:tc>
        <w:tc>
          <w:tcPr>
            <w:tcW w:w="1530" w:type="dxa"/>
            <w:shd w:val="clear" w:color="auto" w:fill="002060"/>
          </w:tcPr>
          <w:p w14:paraId="3B528F2E" w14:textId="77777777" w:rsidR="00C45925" w:rsidRPr="00100D81" w:rsidRDefault="00C45925" w:rsidP="00C45925">
            <w:pPr>
              <w:spacing w:after="0" w:line="240" w:lineRule="auto"/>
              <w:jc w:val="both"/>
              <w:rPr>
                <w:rFonts w:ascii="Lato" w:hAnsi="Lato"/>
              </w:rPr>
            </w:pPr>
            <w:r w:rsidRPr="00100D81">
              <w:rPr>
                <w:rFonts w:ascii="Lato" w:hAnsi="Lato"/>
                <w:b/>
                <w:bCs/>
                <w:color w:val="FFFFFF"/>
              </w:rPr>
              <w:t>Linked Payment</w:t>
            </w:r>
          </w:p>
        </w:tc>
      </w:tr>
      <w:tr w:rsidR="00C45925" w:rsidRPr="00100D81" w14:paraId="69D53E7A" w14:textId="77777777" w:rsidTr="00C45925">
        <w:tc>
          <w:tcPr>
            <w:tcW w:w="448" w:type="dxa"/>
          </w:tcPr>
          <w:p w14:paraId="144F6948" w14:textId="77777777" w:rsidR="00C45925" w:rsidRPr="00100D81" w:rsidRDefault="00C45925" w:rsidP="00C45925">
            <w:pPr>
              <w:spacing w:after="0" w:line="240" w:lineRule="auto"/>
              <w:jc w:val="both"/>
              <w:rPr>
                <w:rFonts w:ascii="Lato" w:hAnsi="Lato"/>
              </w:rPr>
            </w:pPr>
            <w:r w:rsidRPr="00100D81">
              <w:rPr>
                <w:rFonts w:ascii="Lato" w:hAnsi="Lato"/>
                <w:color w:val="000000"/>
              </w:rPr>
              <w:t>1</w:t>
            </w:r>
          </w:p>
        </w:tc>
        <w:tc>
          <w:tcPr>
            <w:tcW w:w="5667" w:type="dxa"/>
          </w:tcPr>
          <w:p w14:paraId="4586B092" w14:textId="77777777" w:rsidR="00C45925" w:rsidRPr="00100D81" w:rsidRDefault="00C45925" w:rsidP="00C45925">
            <w:pPr>
              <w:spacing w:after="0" w:line="240" w:lineRule="auto"/>
              <w:jc w:val="both"/>
              <w:rPr>
                <w:rFonts w:ascii="Lato" w:hAnsi="Lato"/>
              </w:rPr>
            </w:pPr>
            <w:r w:rsidRPr="00100D81">
              <w:rPr>
                <w:rFonts w:ascii="Lato" w:hAnsi="Lato"/>
                <w:color w:val="000000"/>
              </w:rPr>
              <w:t>Requirements Analysis Workshop Report and agreed System Scope Document</w:t>
            </w:r>
          </w:p>
        </w:tc>
        <w:tc>
          <w:tcPr>
            <w:tcW w:w="1440" w:type="dxa"/>
          </w:tcPr>
          <w:p w14:paraId="5B309A78" w14:textId="77777777" w:rsidR="00C45925" w:rsidRPr="00100D81" w:rsidRDefault="00C45925" w:rsidP="00C45925">
            <w:pPr>
              <w:spacing w:after="0" w:line="240" w:lineRule="auto"/>
              <w:jc w:val="both"/>
              <w:rPr>
                <w:rFonts w:ascii="Lato" w:hAnsi="Lato"/>
              </w:rPr>
            </w:pPr>
            <w:r w:rsidRPr="00100D81">
              <w:rPr>
                <w:rFonts w:ascii="Lato" w:hAnsi="Lato"/>
                <w:color w:val="000000"/>
              </w:rPr>
              <w:t>Week 2</w:t>
            </w:r>
          </w:p>
        </w:tc>
        <w:tc>
          <w:tcPr>
            <w:tcW w:w="1530" w:type="dxa"/>
          </w:tcPr>
          <w:p w14:paraId="72A2C7BB"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1 (10%)</w:t>
            </w:r>
          </w:p>
        </w:tc>
      </w:tr>
      <w:tr w:rsidR="00C45925" w:rsidRPr="00100D81" w14:paraId="2A026171" w14:textId="77777777" w:rsidTr="00C45925">
        <w:tc>
          <w:tcPr>
            <w:tcW w:w="448" w:type="dxa"/>
          </w:tcPr>
          <w:p w14:paraId="34CABDBD" w14:textId="77777777" w:rsidR="00C45925" w:rsidRPr="00100D81" w:rsidRDefault="00C45925" w:rsidP="00C45925">
            <w:pPr>
              <w:spacing w:after="0" w:line="240" w:lineRule="auto"/>
              <w:jc w:val="both"/>
              <w:rPr>
                <w:rFonts w:ascii="Lato" w:hAnsi="Lato"/>
              </w:rPr>
            </w:pPr>
            <w:r w:rsidRPr="00100D81">
              <w:rPr>
                <w:rFonts w:ascii="Lato" w:hAnsi="Lato"/>
                <w:color w:val="000000"/>
              </w:rPr>
              <w:t>2</w:t>
            </w:r>
          </w:p>
        </w:tc>
        <w:tc>
          <w:tcPr>
            <w:tcW w:w="5667" w:type="dxa"/>
          </w:tcPr>
          <w:p w14:paraId="60DDD952" w14:textId="77777777" w:rsidR="00C45925" w:rsidRPr="00100D81" w:rsidRDefault="00C45925" w:rsidP="00C45925">
            <w:pPr>
              <w:spacing w:after="0" w:line="240" w:lineRule="auto"/>
              <w:jc w:val="both"/>
              <w:rPr>
                <w:rFonts w:ascii="Lato" w:hAnsi="Lato"/>
              </w:rPr>
            </w:pPr>
            <w:r w:rsidRPr="00100D81">
              <w:rPr>
                <w:rFonts w:ascii="Lato" w:hAnsi="Lato"/>
                <w:color w:val="000000"/>
              </w:rPr>
              <w:t>Inception Report: Scope of Work, WBS, project plan, technology stack, risk register, and Data Protection Impact Assessment (DPIA)</w:t>
            </w:r>
          </w:p>
        </w:tc>
        <w:tc>
          <w:tcPr>
            <w:tcW w:w="1440" w:type="dxa"/>
          </w:tcPr>
          <w:p w14:paraId="39E6FA94" w14:textId="77777777" w:rsidR="00C45925" w:rsidRPr="00100D81" w:rsidRDefault="00C45925" w:rsidP="00C45925">
            <w:pPr>
              <w:spacing w:after="0" w:line="240" w:lineRule="auto"/>
              <w:jc w:val="both"/>
              <w:rPr>
                <w:rFonts w:ascii="Lato" w:hAnsi="Lato"/>
              </w:rPr>
            </w:pPr>
            <w:r w:rsidRPr="00100D81">
              <w:rPr>
                <w:rFonts w:ascii="Lato" w:hAnsi="Lato"/>
                <w:color w:val="000000"/>
              </w:rPr>
              <w:t>Week 3</w:t>
            </w:r>
          </w:p>
        </w:tc>
        <w:tc>
          <w:tcPr>
            <w:tcW w:w="1530" w:type="dxa"/>
          </w:tcPr>
          <w:p w14:paraId="6D27C6CC"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1 (10%)</w:t>
            </w:r>
          </w:p>
        </w:tc>
      </w:tr>
      <w:tr w:rsidR="00C45925" w:rsidRPr="00100D81" w14:paraId="205788DB" w14:textId="77777777" w:rsidTr="00C45925">
        <w:tc>
          <w:tcPr>
            <w:tcW w:w="448" w:type="dxa"/>
          </w:tcPr>
          <w:p w14:paraId="38610418" w14:textId="77777777" w:rsidR="00C45925" w:rsidRPr="00100D81" w:rsidRDefault="00C45925" w:rsidP="00C45925">
            <w:pPr>
              <w:spacing w:after="0" w:line="240" w:lineRule="auto"/>
              <w:jc w:val="both"/>
              <w:rPr>
                <w:rFonts w:ascii="Lato" w:hAnsi="Lato"/>
              </w:rPr>
            </w:pPr>
            <w:r w:rsidRPr="00100D81">
              <w:rPr>
                <w:rFonts w:ascii="Lato" w:hAnsi="Lato"/>
                <w:color w:val="000000"/>
              </w:rPr>
              <w:t>3</w:t>
            </w:r>
          </w:p>
        </w:tc>
        <w:tc>
          <w:tcPr>
            <w:tcW w:w="5667" w:type="dxa"/>
          </w:tcPr>
          <w:p w14:paraId="7CE6D09A" w14:textId="77777777" w:rsidR="00C45925" w:rsidRPr="00100D81" w:rsidRDefault="00C45925" w:rsidP="00C45925">
            <w:pPr>
              <w:spacing w:after="0" w:line="240" w:lineRule="auto"/>
              <w:jc w:val="both"/>
              <w:rPr>
                <w:rFonts w:ascii="Lato" w:hAnsi="Lato"/>
              </w:rPr>
            </w:pPr>
            <w:r w:rsidRPr="00100D81">
              <w:rPr>
                <w:rFonts w:ascii="Lato" w:hAnsi="Lato"/>
                <w:color w:val="000000"/>
              </w:rPr>
              <w:t>System Design Document: database schema, API specification, UI/UX wireframes, security architecture, and EMIS integration design</w:t>
            </w:r>
          </w:p>
        </w:tc>
        <w:tc>
          <w:tcPr>
            <w:tcW w:w="1440" w:type="dxa"/>
          </w:tcPr>
          <w:p w14:paraId="3DDD9384" w14:textId="77777777" w:rsidR="00C45925" w:rsidRPr="00100D81" w:rsidRDefault="00C45925" w:rsidP="00C45925">
            <w:pPr>
              <w:spacing w:after="0" w:line="240" w:lineRule="auto"/>
              <w:jc w:val="both"/>
              <w:rPr>
                <w:rFonts w:ascii="Lato" w:hAnsi="Lato"/>
              </w:rPr>
            </w:pPr>
            <w:r w:rsidRPr="00100D81">
              <w:rPr>
                <w:rFonts w:ascii="Lato" w:hAnsi="Lato"/>
                <w:color w:val="000000"/>
              </w:rPr>
              <w:t>End of Month 1</w:t>
            </w:r>
          </w:p>
        </w:tc>
        <w:tc>
          <w:tcPr>
            <w:tcW w:w="1530" w:type="dxa"/>
          </w:tcPr>
          <w:p w14:paraId="7870F442"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2 (15%)</w:t>
            </w:r>
          </w:p>
        </w:tc>
      </w:tr>
      <w:tr w:rsidR="00C45925" w:rsidRPr="00100D81" w14:paraId="5F4329BF" w14:textId="77777777" w:rsidTr="00C45925">
        <w:tc>
          <w:tcPr>
            <w:tcW w:w="448" w:type="dxa"/>
          </w:tcPr>
          <w:p w14:paraId="5929FD38" w14:textId="77777777" w:rsidR="00C45925" w:rsidRPr="00100D81" w:rsidRDefault="00C45925" w:rsidP="00C45925">
            <w:pPr>
              <w:spacing w:after="0" w:line="240" w:lineRule="auto"/>
              <w:jc w:val="both"/>
              <w:rPr>
                <w:rFonts w:ascii="Lato" w:hAnsi="Lato"/>
              </w:rPr>
            </w:pPr>
            <w:r w:rsidRPr="00100D81">
              <w:rPr>
                <w:rFonts w:ascii="Lato" w:hAnsi="Lato"/>
                <w:color w:val="000000"/>
              </w:rPr>
              <w:t>4</w:t>
            </w:r>
          </w:p>
        </w:tc>
        <w:tc>
          <w:tcPr>
            <w:tcW w:w="5667" w:type="dxa"/>
          </w:tcPr>
          <w:p w14:paraId="3AE42802" w14:textId="77777777" w:rsidR="00C45925" w:rsidRPr="00100D81" w:rsidRDefault="00C45925" w:rsidP="00C45925">
            <w:pPr>
              <w:spacing w:after="0" w:line="240" w:lineRule="auto"/>
              <w:jc w:val="both"/>
              <w:rPr>
                <w:rFonts w:ascii="Lato" w:hAnsi="Lato"/>
              </w:rPr>
            </w:pPr>
            <w:r w:rsidRPr="00100D81">
              <w:rPr>
                <w:rFonts w:ascii="Lato" w:hAnsi="Lato"/>
                <w:color w:val="000000"/>
              </w:rPr>
              <w:t>Fully developed and internally tested system (web + Android app), including all modules: attendance, dropout tracking, transfer mechanism, early warning, dashboards, GIS, user management</w:t>
            </w:r>
          </w:p>
        </w:tc>
        <w:tc>
          <w:tcPr>
            <w:tcW w:w="1440" w:type="dxa"/>
          </w:tcPr>
          <w:p w14:paraId="5DDFA652" w14:textId="77777777" w:rsidR="00C45925" w:rsidRPr="00100D81" w:rsidRDefault="00C45925" w:rsidP="00C45925">
            <w:pPr>
              <w:spacing w:after="0" w:line="240" w:lineRule="auto"/>
              <w:jc w:val="both"/>
              <w:rPr>
                <w:rFonts w:ascii="Lato" w:hAnsi="Lato"/>
              </w:rPr>
            </w:pPr>
            <w:r w:rsidRPr="00100D81">
              <w:rPr>
                <w:rFonts w:ascii="Lato" w:hAnsi="Lato"/>
                <w:color w:val="000000"/>
              </w:rPr>
              <w:t>End of Month 2</w:t>
            </w:r>
          </w:p>
        </w:tc>
        <w:tc>
          <w:tcPr>
            <w:tcW w:w="1530" w:type="dxa"/>
          </w:tcPr>
          <w:p w14:paraId="67FC9092"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3 (25%)</w:t>
            </w:r>
          </w:p>
        </w:tc>
      </w:tr>
      <w:tr w:rsidR="00C45925" w:rsidRPr="00100D81" w14:paraId="54EBF0C2" w14:textId="77777777" w:rsidTr="00C45925">
        <w:tc>
          <w:tcPr>
            <w:tcW w:w="448" w:type="dxa"/>
          </w:tcPr>
          <w:p w14:paraId="2EA57621" w14:textId="77777777" w:rsidR="00C45925" w:rsidRPr="00100D81" w:rsidRDefault="00C45925" w:rsidP="00C45925">
            <w:pPr>
              <w:spacing w:after="0" w:line="240" w:lineRule="auto"/>
              <w:jc w:val="both"/>
              <w:rPr>
                <w:rFonts w:ascii="Lato" w:hAnsi="Lato"/>
              </w:rPr>
            </w:pPr>
            <w:r w:rsidRPr="00100D81">
              <w:rPr>
                <w:rFonts w:ascii="Lato" w:hAnsi="Lato"/>
                <w:color w:val="000000"/>
              </w:rPr>
              <w:t>5</w:t>
            </w:r>
          </w:p>
        </w:tc>
        <w:tc>
          <w:tcPr>
            <w:tcW w:w="5667" w:type="dxa"/>
          </w:tcPr>
          <w:p w14:paraId="1CB19F7D" w14:textId="77777777" w:rsidR="00C45925" w:rsidRPr="00100D81" w:rsidRDefault="00C45925" w:rsidP="00C45925">
            <w:pPr>
              <w:spacing w:after="0" w:line="240" w:lineRule="auto"/>
              <w:jc w:val="both"/>
              <w:rPr>
                <w:rFonts w:ascii="Lato" w:hAnsi="Lato"/>
              </w:rPr>
            </w:pPr>
            <w:r w:rsidRPr="00100D81">
              <w:rPr>
                <w:rFonts w:ascii="Lato" w:hAnsi="Lato"/>
                <w:color w:val="000000"/>
              </w:rPr>
              <w:t>User Acceptance Testing (UAT) Report signed off by MoECHE and SCI, with evidence of bug resolution and performance testing</w:t>
            </w:r>
          </w:p>
        </w:tc>
        <w:tc>
          <w:tcPr>
            <w:tcW w:w="1440" w:type="dxa"/>
          </w:tcPr>
          <w:p w14:paraId="65404D88" w14:textId="77777777" w:rsidR="00C45925" w:rsidRPr="00100D81" w:rsidRDefault="00C45925" w:rsidP="00C45925">
            <w:pPr>
              <w:spacing w:after="0" w:line="240" w:lineRule="auto"/>
              <w:jc w:val="both"/>
              <w:rPr>
                <w:rFonts w:ascii="Lato" w:hAnsi="Lato"/>
              </w:rPr>
            </w:pPr>
            <w:r w:rsidRPr="00100D81">
              <w:rPr>
                <w:rFonts w:ascii="Lato" w:hAnsi="Lato"/>
                <w:color w:val="000000"/>
              </w:rPr>
              <w:t>Month 2–3</w:t>
            </w:r>
          </w:p>
        </w:tc>
        <w:tc>
          <w:tcPr>
            <w:tcW w:w="1530" w:type="dxa"/>
          </w:tcPr>
          <w:p w14:paraId="6EEB536A"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4 (10%)</w:t>
            </w:r>
          </w:p>
        </w:tc>
      </w:tr>
      <w:tr w:rsidR="00C45925" w:rsidRPr="00100D81" w14:paraId="5F80152C" w14:textId="77777777" w:rsidTr="00C45925">
        <w:tc>
          <w:tcPr>
            <w:tcW w:w="448" w:type="dxa"/>
          </w:tcPr>
          <w:p w14:paraId="7A802800" w14:textId="77777777" w:rsidR="00C45925" w:rsidRPr="00100D81" w:rsidRDefault="00C45925" w:rsidP="00C45925">
            <w:pPr>
              <w:spacing w:after="0" w:line="240" w:lineRule="auto"/>
              <w:jc w:val="both"/>
              <w:rPr>
                <w:rFonts w:ascii="Lato" w:hAnsi="Lato"/>
              </w:rPr>
            </w:pPr>
            <w:r w:rsidRPr="00100D81">
              <w:rPr>
                <w:rFonts w:ascii="Lato" w:hAnsi="Lato"/>
                <w:color w:val="000000"/>
              </w:rPr>
              <w:t>6</w:t>
            </w:r>
          </w:p>
        </w:tc>
        <w:tc>
          <w:tcPr>
            <w:tcW w:w="5667" w:type="dxa"/>
          </w:tcPr>
          <w:p w14:paraId="218B8CED" w14:textId="77777777" w:rsidR="00C45925" w:rsidRPr="00100D81" w:rsidRDefault="00C45925" w:rsidP="00C45925">
            <w:pPr>
              <w:spacing w:after="0" w:line="240" w:lineRule="auto"/>
              <w:jc w:val="both"/>
              <w:rPr>
                <w:rFonts w:ascii="Lato" w:hAnsi="Lato"/>
              </w:rPr>
            </w:pPr>
            <w:r w:rsidRPr="00100D81">
              <w:rPr>
                <w:rFonts w:ascii="Lato" w:hAnsi="Lato"/>
                <w:color w:val="000000"/>
              </w:rPr>
              <w:t>Pilot implementation in minimum 5 GPE-supported schools per FMS, pilot report with findings and system adjustments</w:t>
            </w:r>
          </w:p>
        </w:tc>
        <w:tc>
          <w:tcPr>
            <w:tcW w:w="1440" w:type="dxa"/>
          </w:tcPr>
          <w:p w14:paraId="01AA1C92" w14:textId="77777777" w:rsidR="00C45925" w:rsidRPr="00100D81" w:rsidRDefault="00C45925" w:rsidP="00C45925">
            <w:pPr>
              <w:spacing w:after="0" w:line="240" w:lineRule="auto"/>
              <w:jc w:val="both"/>
              <w:rPr>
                <w:rFonts w:ascii="Lato" w:hAnsi="Lato"/>
              </w:rPr>
            </w:pPr>
            <w:r w:rsidRPr="00100D81">
              <w:rPr>
                <w:rFonts w:ascii="Lato" w:hAnsi="Lato"/>
                <w:color w:val="000000"/>
              </w:rPr>
              <w:t>Month 3</w:t>
            </w:r>
          </w:p>
        </w:tc>
        <w:tc>
          <w:tcPr>
            <w:tcW w:w="1530" w:type="dxa"/>
          </w:tcPr>
          <w:p w14:paraId="7616B08D"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5 (10%)</w:t>
            </w:r>
          </w:p>
        </w:tc>
      </w:tr>
      <w:tr w:rsidR="00C45925" w:rsidRPr="00100D81" w14:paraId="00299A6F" w14:textId="77777777" w:rsidTr="00C45925">
        <w:tc>
          <w:tcPr>
            <w:tcW w:w="448" w:type="dxa"/>
          </w:tcPr>
          <w:p w14:paraId="4FB9196B" w14:textId="77777777" w:rsidR="00C45925" w:rsidRPr="00100D81" w:rsidRDefault="00C45925" w:rsidP="00C45925">
            <w:pPr>
              <w:spacing w:after="0" w:line="240" w:lineRule="auto"/>
              <w:jc w:val="both"/>
              <w:rPr>
                <w:rFonts w:ascii="Lato" w:hAnsi="Lato"/>
              </w:rPr>
            </w:pPr>
            <w:r w:rsidRPr="00100D81">
              <w:rPr>
                <w:rFonts w:ascii="Lato" w:hAnsi="Lato"/>
                <w:color w:val="000000"/>
              </w:rPr>
              <w:t>7</w:t>
            </w:r>
          </w:p>
        </w:tc>
        <w:tc>
          <w:tcPr>
            <w:tcW w:w="5667" w:type="dxa"/>
          </w:tcPr>
          <w:p w14:paraId="0B10EEF2" w14:textId="77777777" w:rsidR="00C45925" w:rsidRPr="00100D81" w:rsidRDefault="00C45925" w:rsidP="00C45925">
            <w:pPr>
              <w:spacing w:after="0" w:line="240" w:lineRule="auto"/>
              <w:jc w:val="both"/>
              <w:rPr>
                <w:rFonts w:ascii="Lato" w:hAnsi="Lato"/>
              </w:rPr>
            </w:pPr>
            <w:r w:rsidRPr="00100D81">
              <w:rPr>
                <w:rFonts w:ascii="Lato" w:hAnsi="Lato"/>
                <w:color w:val="000000"/>
              </w:rPr>
              <w:t>Training delivery and documentation: all user training sessions conducted, English and Somali user manuals, technical maintenance manual, and Training-of-Trainers (</w:t>
            </w:r>
            <w:proofErr w:type="spellStart"/>
            <w:r w:rsidRPr="00100D81">
              <w:rPr>
                <w:rFonts w:ascii="Lato" w:hAnsi="Lato"/>
                <w:color w:val="000000"/>
              </w:rPr>
              <w:t>ToT</w:t>
            </w:r>
            <w:proofErr w:type="spellEnd"/>
            <w:r w:rsidRPr="00100D81">
              <w:rPr>
                <w:rFonts w:ascii="Lato" w:hAnsi="Lato"/>
                <w:color w:val="000000"/>
              </w:rPr>
              <w:t>) module</w:t>
            </w:r>
          </w:p>
        </w:tc>
        <w:tc>
          <w:tcPr>
            <w:tcW w:w="1440" w:type="dxa"/>
          </w:tcPr>
          <w:p w14:paraId="23AB81EC" w14:textId="77777777" w:rsidR="00C45925" w:rsidRPr="00100D81" w:rsidRDefault="00C45925" w:rsidP="00C45925">
            <w:pPr>
              <w:spacing w:after="0" w:line="240" w:lineRule="auto"/>
              <w:jc w:val="both"/>
              <w:rPr>
                <w:rFonts w:ascii="Lato" w:hAnsi="Lato"/>
              </w:rPr>
            </w:pPr>
            <w:r w:rsidRPr="00100D81">
              <w:rPr>
                <w:rFonts w:ascii="Lato" w:hAnsi="Lato"/>
                <w:color w:val="000000"/>
              </w:rPr>
              <w:t>Month 3–4</w:t>
            </w:r>
          </w:p>
        </w:tc>
        <w:tc>
          <w:tcPr>
            <w:tcW w:w="1530" w:type="dxa"/>
          </w:tcPr>
          <w:p w14:paraId="05A40392"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6 (10%)</w:t>
            </w:r>
          </w:p>
        </w:tc>
      </w:tr>
      <w:tr w:rsidR="00C45925" w:rsidRPr="00100D81" w14:paraId="6F58828C" w14:textId="77777777" w:rsidTr="00C45925">
        <w:tc>
          <w:tcPr>
            <w:tcW w:w="448" w:type="dxa"/>
          </w:tcPr>
          <w:p w14:paraId="5716561C" w14:textId="77777777" w:rsidR="00C45925" w:rsidRPr="00100D81" w:rsidRDefault="00C45925" w:rsidP="00C45925">
            <w:pPr>
              <w:spacing w:after="0" w:line="240" w:lineRule="auto"/>
              <w:jc w:val="both"/>
              <w:rPr>
                <w:rFonts w:ascii="Lato" w:hAnsi="Lato"/>
              </w:rPr>
            </w:pPr>
            <w:r w:rsidRPr="00100D81">
              <w:rPr>
                <w:rFonts w:ascii="Lato" w:hAnsi="Lato"/>
                <w:color w:val="000000"/>
              </w:rPr>
              <w:t>8</w:t>
            </w:r>
          </w:p>
        </w:tc>
        <w:tc>
          <w:tcPr>
            <w:tcW w:w="5667" w:type="dxa"/>
          </w:tcPr>
          <w:p w14:paraId="0EF25C73" w14:textId="77777777" w:rsidR="00C45925" w:rsidRPr="00100D81" w:rsidRDefault="00C45925" w:rsidP="00C45925">
            <w:pPr>
              <w:spacing w:after="0" w:line="240" w:lineRule="auto"/>
              <w:jc w:val="both"/>
              <w:rPr>
                <w:rFonts w:ascii="Lato" w:hAnsi="Lato"/>
              </w:rPr>
            </w:pPr>
            <w:r w:rsidRPr="00100D81">
              <w:rPr>
                <w:rFonts w:ascii="Lato" w:hAnsi="Lato"/>
                <w:color w:val="000000"/>
              </w:rPr>
              <w:t>National rollout: full system deployment, EMIS integration live, data migration (if applicable), all users onboarded</w:t>
            </w:r>
          </w:p>
        </w:tc>
        <w:tc>
          <w:tcPr>
            <w:tcW w:w="1440" w:type="dxa"/>
          </w:tcPr>
          <w:p w14:paraId="02D15556" w14:textId="77777777" w:rsidR="00C45925" w:rsidRPr="00100D81" w:rsidRDefault="00C45925" w:rsidP="00C45925">
            <w:pPr>
              <w:spacing w:after="0" w:line="240" w:lineRule="auto"/>
              <w:jc w:val="both"/>
              <w:rPr>
                <w:rFonts w:ascii="Lato" w:hAnsi="Lato"/>
              </w:rPr>
            </w:pPr>
            <w:r w:rsidRPr="00100D81">
              <w:rPr>
                <w:rFonts w:ascii="Lato" w:hAnsi="Lato"/>
                <w:color w:val="000000"/>
              </w:rPr>
              <w:t>Month 4</w:t>
            </w:r>
          </w:p>
        </w:tc>
        <w:tc>
          <w:tcPr>
            <w:tcW w:w="1530" w:type="dxa"/>
          </w:tcPr>
          <w:p w14:paraId="33C38881"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7 (10%)</w:t>
            </w:r>
          </w:p>
        </w:tc>
      </w:tr>
      <w:tr w:rsidR="00C45925" w:rsidRPr="00100D81" w14:paraId="02D1A219" w14:textId="77777777" w:rsidTr="00C45925">
        <w:tc>
          <w:tcPr>
            <w:tcW w:w="448" w:type="dxa"/>
          </w:tcPr>
          <w:p w14:paraId="319522DB" w14:textId="77777777" w:rsidR="00C45925" w:rsidRPr="00100D81" w:rsidRDefault="00C45925" w:rsidP="00C45925">
            <w:pPr>
              <w:spacing w:after="0" w:line="240" w:lineRule="auto"/>
              <w:jc w:val="both"/>
              <w:rPr>
                <w:rFonts w:ascii="Lato" w:hAnsi="Lato"/>
              </w:rPr>
            </w:pPr>
            <w:r w:rsidRPr="00100D81">
              <w:rPr>
                <w:rFonts w:ascii="Lato" w:hAnsi="Lato"/>
                <w:color w:val="000000"/>
              </w:rPr>
              <w:t>9</w:t>
            </w:r>
          </w:p>
        </w:tc>
        <w:tc>
          <w:tcPr>
            <w:tcW w:w="5667" w:type="dxa"/>
          </w:tcPr>
          <w:p w14:paraId="4166F7E9" w14:textId="77777777" w:rsidR="00C45925" w:rsidRPr="00100D81" w:rsidRDefault="00C45925" w:rsidP="00C45925">
            <w:pPr>
              <w:spacing w:after="0" w:line="240" w:lineRule="auto"/>
              <w:jc w:val="both"/>
              <w:rPr>
                <w:rFonts w:ascii="Lato" w:hAnsi="Lato"/>
              </w:rPr>
            </w:pPr>
            <w:r w:rsidRPr="00100D81">
              <w:rPr>
                <w:rFonts w:ascii="Lato" w:hAnsi="Lato"/>
                <w:color w:val="000000"/>
              </w:rPr>
              <w:t>Final Completion Report, source code handover to MoECHE (via GitHub/GitLab), full documentation package, one-year maintenance plan, and system ownership transfer certificate</w:t>
            </w:r>
          </w:p>
        </w:tc>
        <w:tc>
          <w:tcPr>
            <w:tcW w:w="1440" w:type="dxa"/>
          </w:tcPr>
          <w:p w14:paraId="26418302" w14:textId="77777777" w:rsidR="00C45925" w:rsidRPr="00100D81" w:rsidRDefault="00C45925" w:rsidP="00C45925">
            <w:pPr>
              <w:spacing w:after="0" w:line="240" w:lineRule="auto"/>
              <w:jc w:val="both"/>
              <w:rPr>
                <w:rFonts w:ascii="Lato" w:hAnsi="Lato"/>
              </w:rPr>
            </w:pPr>
            <w:r w:rsidRPr="00100D81">
              <w:rPr>
                <w:rFonts w:ascii="Lato" w:hAnsi="Lato"/>
                <w:color w:val="000000"/>
              </w:rPr>
              <w:t>Month 4 (close)</w:t>
            </w:r>
          </w:p>
        </w:tc>
        <w:tc>
          <w:tcPr>
            <w:tcW w:w="1530" w:type="dxa"/>
          </w:tcPr>
          <w:p w14:paraId="3A4BA3A4" w14:textId="77777777" w:rsidR="00C45925" w:rsidRPr="00100D81" w:rsidRDefault="00C45925" w:rsidP="00C45925">
            <w:pPr>
              <w:spacing w:after="0" w:line="240" w:lineRule="auto"/>
              <w:jc w:val="both"/>
              <w:rPr>
                <w:rFonts w:ascii="Lato" w:hAnsi="Lato"/>
              </w:rPr>
            </w:pPr>
            <w:r w:rsidRPr="00100D81">
              <w:rPr>
                <w:rFonts w:ascii="Lato" w:hAnsi="Lato"/>
                <w:color w:val="000000"/>
              </w:rPr>
              <w:t>Milestone 8 (10%)</w:t>
            </w:r>
          </w:p>
        </w:tc>
      </w:tr>
      <w:tr w:rsidR="00C45925" w:rsidRPr="00100D81" w14:paraId="53F8A265" w14:textId="77777777" w:rsidTr="00C45925">
        <w:tc>
          <w:tcPr>
            <w:tcW w:w="448" w:type="dxa"/>
          </w:tcPr>
          <w:p w14:paraId="3F44528D" w14:textId="77777777" w:rsidR="00C45925" w:rsidRPr="00100D81" w:rsidRDefault="00C45925" w:rsidP="00C45925">
            <w:pPr>
              <w:spacing w:after="0" w:line="240" w:lineRule="auto"/>
              <w:jc w:val="both"/>
              <w:rPr>
                <w:rFonts w:ascii="Lato" w:hAnsi="Lato"/>
              </w:rPr>
            </w:pPr>
            <w:r w:rsidRPr="00100D81">
              <w:rPr>
                <w:rFonts w:ascii="Lato" w:hAnsi="Lato"/>
                <w:color w:val="000000"/>
              </w:rPr>
              <w:t>10</w:t>
            </w:r>
          </w:p>
        </w:tc>
        <w:tc>
          <w:tcPr>
            <w:tcW w:w="5667" w:type="dxa"/>
          </w:tcPr>
          <w:p w14:paraId="3B1FD147" w14:textId="77777777" w:rsidR="00C45925" w:rsidRPr="00100D81" w:rsidRDefault="00C45925" w:rsidP="00C45925">
            <w:pPr>
              <w:spacing w:after="0" w:line="240" w:lineRule="auto"/>
              <w:jc w:val="both"/>
              <w:rPr>
                <w:rFonts w:ascii="Lato" w:hAnsi="Lato"/>
              </w:rPr>
            </w:pPr>
            <w:r w:rsidRPr="00100D81">
              <w:rPr>
                <w:rFonts w:ascii="Lato" w:hAnsi="Lato"/>
                <w:color w:val="000000"/>
              </w:rPr>
              <w:t>12-month post-deployment support: bug fixes, security patches, user helpdesk, and system updates as required by MoECHE</w:t>
            </w:r>
          </w:p>
        </w:tc>
        <w:tc>
          <w:tcPr>
            <w:tcW w:w="1440" w:type="dxa"/>
          </w:tcPr>
          <w:p w14:paraId="4EAC6A68" w14:textId="77777777" w:rsidR="00C45925" w:rsidRPr="00100D81" w:rsidRDefault="00C45925" w:rsidP="00C45925">
            <w:pPr>
              <w:spacing w:after="0" w:line="240" w:lineRule="auto"/>
              <w:jc w:val="both"/>
              <w:rPr>
                <w:rFonts w:ascii="Lato" w:hAnsi="Lato"/>
              </w:rPr>
            </w:pPr>
            <w:r w:rsidRPr="00100D81">
              <w:rPr>
                <w:rFonts w:ascii="Lato" w:hAnsi="Lato"/>
                <w:color w:val="000000"/>
              </w:rPr>
              <w:t>Month 5–16 (post-deployment)</w:t>
            </w:r>
          </w:p>
        </w:tc>
        <w:tc>
          <w:tcPr>
            <w:tcW w:w="1530" w:type="dxa"/>
          </w:tcPr>
          <w:p w14:paraId="477AFAE9" w14:textId="77777777" w:rsidR="00C45925" w:rsidRPr="00100D81" w:rsidRDefault="00C45925" w:rsidP="00C45925">
            <w:pPr>
              <w:spacing w:after="0" w:line="240" w:lineRule="auto"/>
              <w:jc w:val="both"/>
              <w:rPr>
                <w:rFonts w:ascii="Lato" w:hAnsi="Lato"/>
              </w:rPr>
            </w:pPr>
            <w:r w:rsidRPr="00100D81">
              <w:rPr>
                <w:rFonts w:ascii="Lato" w:hAnsi="Lato"/>
                <w:color w:val="000000"/>
              </w:rPr>
              <w:t xml:space="preserve">Included in contract (see </w:t>
            </w:r>
            <w:r w:rsidRPr="00100D81">
              <w:rPr>
                <w:rFonts w:ascii="Lato" w:hAnsi="Lato"/>
                <w:color w:val="000000"/>
              </w:rPr>
              <w:lastRenderedPageBreak/>
              <w:t>Financial Proposal)</w:t>
            </w:r>
          </w:p>
        </w:tc>
      </w:tr>
    </w:tbl>
    <w:p w14:paraId="5544EB20" w14:textId="77777777" w:rsidR="00A360D9" w:rsidRPr="00100D81" w:rsidRDefault="00A360D9" w:rsidP="007B0A47">
      <w:pPr>
        <w:pStyle w:val="ListBullet"/>
        <w:jc w:val="both"/>
        <w:rPr>
          <w:rFonts w:ascii="Lato" w:hAnsi="Lato"/>
          <w:szCs w:val="22"/>
          <w:lang w:val="en-US"/>
        </w:rPr>
      </w:pPr>
    </w:p>
    <w:p w14:paraId="158A92A2" w14:textId="5BE783A4" w:rsidR="006D54D8" w:rsidRPr="00100D81" w:rsidRDefault="006D54D8"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 xml:space="preserve"> PROPOSAL REQUIREMENTS</w:t>
      </w:r>
    </w:p>
    <w:p w14:paraId="00281437" w14:textId="77777777" w:rsidR="006D54D8" w:rsidRPr="00100D81" w:rsidRDefault="006D54D8" w:rsidP="00AD6523">
      <w:pPr>
        <w:spacing w:after="0" w:line="240" w:lineRule="auto"/>
        <w:jc w:val="both"/>
        <w:rPr>
          <w:rFonts w:ascii="Lato" w:hAnsi="Lato"/>
        </w:rPr>
      </w:pPr>
      <w:r w:rsidRPr="00100D81">
        <w:rPr>
          <w:rFonts w:ascii="Lato" w:hAnsi="Lato"/>
          <w:color w:val="000000"/>
        </w:rPr>
        <w:t>All applications must include:</w:t>
      </w:r>
    </w:p>
    <w:p w14:paraId="1C9C40C6" w14:textId="77777777" w:rsidR="006D54D8" w:rsidRPr="00100D81" w:rsidRDefault="006D54D8" w:rsidP="00AD6523">
      <w:pPr>
        <w:spacing w:after="0" w:line="240" w:lineRule="auto"/>
        <w:jc w:val="both"/>
        <w:rPr>
          <w:rFonts w:ascii="Lato" w:hAnsi="Lato"/>
        </w:rPr>
      </w:pPr>
      <w:r w:rsidRPr="00100D81">
        <w:rPr>
          <w:rFonts w:ascii="Lato" w:hAnsi="Lato"/>
          <w:b/>
          <w:color w:val="E31C3D"/>
        </w:rPr>
        <w:t>Technical Proposal</w:t>
      </w:r>
    </w:p>
    <w:p w14:paraId="4E911DF7" w14:textId="77777777" w:rsidR="00286C60" w:rsidRPr="00100D81" w:rsidRDefault="006D54D8" w:rsidP="00623B4C">
      <w:pPr>
        <w:pStyle w:val="ListBullet"/>
        <w:numPr>
          <w:ilvl w:val="0"/>
          <w:numId w:val="16"/>
        </w:numPr>
        <w:jc w:val="both"/>
        <w:rPr>
          <w:rFonts w:ascii="Lato" w:hAnsi="Lato"/>
          <w:szCs w:val="22"/>
        </w:rPr>
      </w:pPr>
      <w:r w:rsidRPr="00100D81">
        <w:rPr>
          <w:rFonts w:ascii="Lato" w:hAnsi="Lato"/>
          <w:color w:val="000000"/>
          <w:szCs w:val="22"/>
        </w:rPr>
        <w:t>Inception Report outline: Scope of Work (including detailed WBS), project plan with milestones and payment schedule, technology stack and rationale, software development methodology, risk register with mitigations.</w:t>
      </w:r>
    </w:p>
    <w:p w14:paraId="56C56A9D" w14:textId="00CC6417" w:rsidR="006D54D8" w:rsidRPr="00100D81" w:rsidRDefault="006D54D8" w:rsidP="00623B4C">
      <w:pPr>
        <w:pStyle w:val="ListBullet"/>
        <w:numPr>
          <w:ilvl w:val="0"/>
          <w:numId w:val="16"/>
        </w:numPr>
        <w:jc w:val="both"/>
        <w:rPr>
          <w:rFonts w:ascii="Lato" w:hAnsi="Lato"/>
          <w:szCs w:val="22"/>
        </w:rPr>
      </w:pPr>
      <w:r w:rsidRPr="00100D81">
        <w:rPr>
          <w:rFonts w:ascii="Lato" w:hAnsi="Lato"/>
          <w:color w:val="000000"/>
          <w:szCs w:val="22"/>
        </w:rPr>
        <w:t>Description of offline-first and mobile architecture approach</w:t>
      </w:r>
      <w:r w:rsidR="00286C60" w:rsidRPr="00100D81">
        <w:rPr>
          <w:rFonts w:ascii="Lato" w:hAnsi="Lato"/>
          <w:color w:val="000000"/>
          <w:szCs w:val="22"/>
        </w:rPr>
        <w:t xml:space="preserve"> with evidence of previous offline-capable deployments.</w:t>
      </w:r>
    </w:p>
    <w:p w14:paraId="6E97E4AC" w14:textId="4D771FE5" w:rsidR="006D54D8" w:rsidRPr="00100D81" w:rsidRDefault="006D54D8" w:rsidP="00623B4C">
      <w:pPr>
        <w:pStyle w:val="ListBullet"/>
        <w:numPr>
          <w:ilvl w:val="0"/>
          <w:numId w:val="16"/>
        </w:numPr>
        <w:jc w:val="both"/>
        <w:rPr>
          <w:rFonts w:ascii="Lato" w:hAnsi="Lato"/>
          <w:szCs w:val="22"/>
        </w:rPr>
      </w:pPr>
      <w:r w:rsidRPr="00100D81">
        <w:rPr>
          <w:rFonts w:ascii="Lato" w:hAnsi="Lato"/>
          <w:color w:val="000000"/>
          <w:szCs w:val="22"/>
        </w:rPr>
        <w:t>Proposed EMIS/SMIS integration approach</w:t>
      </w:r>
      <w:r w:rsidR="00286C60" w:rsidRPr="00100D81">
        <w:rPr>
          <w:rFonts w:ascii="Lato" w:hAnsi="Lato"/>
          <w:color w:val="000000"/>
          <w:szCs w:val="22"/>
        </w:rPr>
        <w:t xml:space="preserve">, </w:t>
      </w:r>
      <w:r w:rsidR="00286C60" w:rsidRPr="00100D81">
        <w:rPr>
          <w:rFonts w:ascii="Lato" w:hAnsi="Lato"/>
          <w:szCs w:val="22"/>
        </w:rPr>
        <w:t>including draft API architecture.</w:t>
      </w:r>
    </w:p>
    <w:p w14:paraId="542C79F1" w14:textId="77777777" w:rsidR="006D54D8" w:rsidRPr="00100D81" w:rsidRDefault="006D54D8" w:rsidP="00623B4C">
      <w:pPr>
        <w:pStyle w:val="ListBullet"/>
        <w:numPr>
          <w:ilvl w:val="0"/>
          <w:numId w:val="16"/>
        </w:numPr>
        <w:jc w:val="both"/>
        <w:rPr>
          <w:rFonts w:ascii="Lato" w:hAnsi="Lato"/>
          <w:szCs w:val="22"/>
        </w:rPr>
      </w:pPr>
      <w:r w:rsidRPr="00100D81">
        <w:rPr>
          <w:rFonts w:ascii="Lato" w:hAnsi="Lato"/>
          <w:color w:val="000000"/>
          <w:szCs w:val="22"/>
        </w:rPr>
        <w:t>Data protection and child safeguarding compliance approach, including a preliminary Data Protection Impact Assessment (DPIA) framework.</w:t>
      </w:r>
    </w:p>
    <w:p w14:paraId="494EFC46" w14:textId="77777777" w:rsidR="006D54D8" w:rsidRPr="00100D81" w:rsidRDefault="006D54D8" w:rsidP="00623B4C">
      <w:pPr>
        <w:pStyle w:val="ListBullet"/>
        <w:numPr>
          <w:ilvl w:val="0"/>
          <w:numId w:val="16"/>
        </w:numPr>
        <w:jc w:val="both"/>
        <w:rPr>
          <w:rFonts w:ascii="Lato" w:hAnsi="Lato"/>
          <w:szCs w:val="22"/>
        </w:rPr>
      </w:pPr>
      <w:r w:rsidRPr="00100D81">
        <w:rPr>
          <w:rFonts w:ascii="Lato" w:hAnsi="Lato"/>
          <w:color w:val="000000"/>
          <w:szCs w:val="22"/>
        </w:rPr>
        <w:t>CVs of all key project personnel with clearly stated roles and percentage time commitment to this assignment.</w:t>
      </w:r>
    </w:p>
    <w:p w14:paraId="7630EE94" w14:textId="77777777" w:rsidR="006D54D8" w:rsidRPr="00100D81" w:rsidRDefault="006D54D8" w:rsidP="00623B4C">
      <w:pPr>
        <w:pStyle w:val="ListBullet"/>
        <w:numPr>
          <w:ilvl w:val="0"/>
          <w:numId w:val="16"/>
        </w:numPr>
        <w:jc w:val="both"/>
        <w:rPr>
          <w:rFonts w:ascii="Lato" w:hAnsi="Lato"/>
          <w:szCs w:val="22"/>
        </w:rPr>
      </w:pPr>
      <w:r w:rsidRPr="00100D81">
        <w:rPr>
          <w:rFonts w:ascii="Lato" w:hAnsi="Lato"/>
          <w:color w:val="000000"/>
          <w:szCs w:val="22"/>
        </w:rPr>
        <w:t>At least three (3) reference client sites for comparable projects (educational EMIS, student tracking, or government MIS systems), with contacts available for verification.</w:t>
      </w:r>
    </w:p>
    <w:p w14:paraId="483DEB79" w14:textId="48AE2D50" w:rsidR="00071CCF" w:rsidRPr="00100D81" w:rsidRDefault="00071CCF" w:rsidP="00623B4C">
      <w:pPr>
        <w:pStyle w:val="ListBullet"/>
        <w:numPr>
          <w:ilvl w:val="0"/>
          <w:numId w:val="16"/>
        </w:numPr>
        <w:jc w:val="both"/>
        <w:rPr>
          <w:rFonts w:ascii="Lato" w:hAnsi="Lato"/>
          <w:szCs w:val="22"/>
        </w:rPr>
      </w:pPr>
      <w:r w:rsidRPr="00100D81">
        <w:rPr>
          <w:rFonts w:ascii="Lato" w:hAnsi="Lato"/>
          <w:szCs w:val="22"/>
        </w:rPr>
        <w:t xml:space="preserve">Bidder must submit an official manufacturer-issued datasheet showing the tablet’s model and full technical specifications, consistent with the bid. </w:t>
      </w:r>
    </w:p>
    <w:p w14:paraId="2086E470" w14:textId="40F0E511" w:rsidR="00071CCF" w:rsidRPr="00100D81" w:rsidRDefault="00071CCF" w:rsidP="00623B4C">
      <w:pPr>
        <w:pStyle w:val="ListBullet"/>
        <w:numPr>
          <w:ilvl w:val="0"/>
          <w:numId w:val="16"/>
        </w:numPr>
        <w:jc w:val="both"/>
        <w:rPr>
          <w:rFonts w:ascii="Lato" w:hAnsi="Lato"/>
          <w:szCs w:val="22"/>
        </w:rPr>
      </w:pPr>
      <w:r w:rsidRPr="00100D81">
        <w:rPr>
          <w:rFonts w:ascii="Lato" w:hAnsi="Lato"/>
          <w:szCs w:val="22"/>
        </w:rPr>
        <w:t>Bidder must provide a valid authorization letter from the manufacturer confirming they are approved to supply the tablet, with warranty and support.</w:t>
      </w:r>
    </w:p>
    <w:p w14:paraId="5C73691C" w14:textId="3085C567" w:rsidR="00657F9F" w:rsidRPr="00100D81" w:rsidRDefault="00657F9F" w:rsidP="00623B4C">
      <w:pPr>
        <w:pStyle w:val="ListBullet"/>
        <w:numPr>
          <w:ilvl w:val="0"/>
          <w:numId w:val="16"/>
        </w:numPr>
        <w:jc w:val="both"/>
        <w:rPr>
          <w:rFonts w:ascii="Lato" w:hAnsi="Lato"/>
          <w:szCs w:val="22"/>
        </w:rPr>
      </w:pPr>
      <w:r w:rsidRPr="00100D81">
        <w:rPr>
          <w:rFonts w:ascii="Lato" w:hAnsi="Lato"/>
          <w:szCs w:val="22"/>
        </w:rPr>
        <w:t>Sample screenshots, demos, or case study documentation from previous comparable systems, where available.</w:t>
      </w:r>
    </w:p>
    <w:p w14:paraId="09576FE4" w14:textId="77777777" w:rsidR="00A360D9" w:rsidRPr="00100D81" w:rsidRDefault="00A360D9" w:rsidP="00AD6523">
      <w:pPr>
        <w:spacing w:after="0" w:line="240" w:lineRule="auto"/>
        <w:jc w:val="both"/>
        <w:rPr>
          <w:rFonts w:ascii="Lato" w:hAnsi="Lato"/>
          <w:b/>
          <w:color w:val="E31C3D"/>
        </w:rPr>
      </w:pPr>
    </w:p>
    <w:p w14:paraId="4E3DAC36" w14:textId="0AE18928" w:rsidR="006D54D8" w:rsidRPr="00100D81" w:rsidRDefault="006D54D8" w:rsidP="00AD6523">
      <w:pPr>
        <w:spacing w:after="0" w:line="240" w:lineRule="auto"/>
        <w:jc w:val="both"/>
        <w:rPr>
          <w:rFonts w:ascii="Lato" w:hAnsi="Lato"/>
        </w:rPr>
      </w:pPr>
      <w:r w:rsidRPr="00100D81">
        <w:rPr>
          <w:rFonts w:ascii="Lato" w:hAnsi="Lato"/>
          <w:b/>
          <w:color w:val="E31C3D"/>
        </w:rPr>
        <w:t>Qualifications</w:t>
      </w:r>
    </w:p>
    <w:p w14:paraId="2F04649E" w14:textId="77777777" w:rsidR="006D54D8" w:rsidRPr="00100D81" w:rsidRDefault="006D54D8" w:rsidP="00623B4C">
      <w:pPr>
        <w:pStyle w:val="ListBullet"/>
        <w:numPr>
          <w:ilvl w:val="0"/>
          <w:numId w:val="17"/>
        </w:numPr>
        <w:jc w:val="both"/>
        <w:rPr>
          <w:rFonts w:ascii="Lato" w:hAnsi="Lato"/>
          <w:szCs w:val="22"/>
        </w:rPr>
      </w:pPr>
      <w:r w:rsidRPr="00100D81">
        <w:rPr>
          <w:rFonts w:ascii="Lato" w:hAnsi="Lato"/>
          <w:color w:val="000000"/>
          <w:szCs w:val="22"/>
        </w:rPr>
        <w:t xml:space="preserve">Lead consultant/firm: Minimum </w:t>
      </w:r>
      <w:proofErr w:type="gramStart"/>
      <w:r w:rsidRPr="00100D81">
        <w:rPr>
          <w:rFonts w:ascii="Lato" w:hAnsi="Lato"/>
          <w:color w:val="000000"/>
          <w:szCs w:val="22"/>
        </w:rPr>
        <w:t>bachelor's degree in Computer Science</w:t>
      </w:r>
      <w:proofErr w:type="gramEnd"/>
      <w:r w:rsidRPr="00100D81">
        <w:rPr>
          <w:rFonts w:ascii="Lato" w:hAnsi="Lato"/>
          <w:color w:val="000000"/>
          <w:szCs w:val="22"/>
        </w:rPr>
        <w:t>, Software Engineering, Information Technology, or related field. Master's degree or equivalent experience preferred.</w:t>
      </w:r>
    </w:p>
    <w:p w14:paraId="5694C26F" w14:textId="77777777" w:rsidR="006D54D8" w:rsidRPr="00100D81" w:rsidRDefault="006D54D8" w:rsidP="00623B4C">
      <w:pPr>
        <w:pStyle w:val="ListBullet"/>
        <w:numPr>
          <w:ilvl w:val="0"/>
          <w:numId w:val="17"/>
        </w:numPr>
        <w:jc w:val="both"/>
        <w:rPr>
          <w:rFonts w:ascii="Lato" w:hAnsi="Lato"/>
          <w:szCs w:val="22"/>
        </w:rPr>
      </w:pPr>
      <w:r w:rsidRPr="00100D81">
        <w:rPr>
          <w:rFonts w:ascii="Lato" w:hAnsi="Lato"/>
          <w:color w:val="000000"/>
          <w:szCs w:val="22"/>
        </w:rPr>
        <w:t>At least five (5) years of software development and deployment experience.</w:t>
      </w:r>
    </w:p>
    <w:p w14:paraId="23F40FA4" w14:textId="77777777" w:rsidR="006D54D8" w:rsidRPr="00100D81" w:rsidRDefault="006D54D8" w:rsidP="00623B4C">
      <w:pPr>
        <w:pStyle w:val="ListBullet"/>
        <w:numPr>
          <w:ilvl w:val="0"/>
          <w:numId w:val="17"/>
        </w:numPr>
        <w:jc w:val="both"/>
        <w:rPr>
          <w:rFonts w:ascii="Lato" w:hAnsi="Lato"/>
          <w:szCs w:val="22"/>
        </w:rPr>
      </w:pPr>
      <w:r w:rsidRPr="00100D81">
        <w:rPr>
          <w:rFonts w:ascii="Lato" w:hAnsi="Lato"/>
          <w:color w:val="000000"/>
          <w:szCs w:val="22"/>
        </w:rPr>
        <w:t>Demonstrated experience in at least one (1) successfully deployed web-based Educational MIS or government MIS system.</w:t>
      </w:r>
    </w:p>
    <w:p w14:paraId="6508CEF5" w14:textId="77777777" w:rsidR="006D54D8" w:rsidRPr="00100D81" w:rsidRDefault="006D54D8" w:rsidP="00623B4C">
      <w:pPr>
        <w:pStyle w:val="ListBullet"/>
        <w:numPr>
          <w:ilvl w:val="0"/>
          <w:numId w:val="17"/>
        </w:numPr>
        <w:jc w:val="both"/>
        <w:rPr>
          <w:rFonts w:ascii="Lato" w:hAnsi="Lato"/>
          <w:szCs w:val="22"/>
        </w:rPr>
      </w:pPr>
      <w:r w:rsidRPr="00100D81">
        <w:rPr>
          <w:rFonts w:ascii="Lato" w:hAnsi="Lato"/>
          <w:color w:val="000000"/>
          <w:szCs w:val="22"/>
        </w:rPr>
        <w:t>Experience working in Somalia or the East Africa region strongly preferred.</w:t>
      </w:r>
    </w:p>
    <w:p w14:paraId="1DF878AE" w14:textId="77777777" w:rsidR="006D54D8" w:rsidRPr="00100D81" w:rsidRDefault="006D54D8" w:rsidP="00623B4C">
      <w:pPr>
        <w:pStyle w:val="ListBullet"/>
        <w:numPr>
          <w:ilvl w:val="0"/>
          <w:numId w:val="17"/>
        </w:numPr>
        <w:jc w:val="both"/>
        <w:rPr>
          <w:rFonts w:ascii="Lato" w:hAnsi="Lato"/>
          <w:szCs w:val="22"/>
        </w:rPr>
      </w:pPr>
      <w:r w:rsidRPr="00100D81">
        <w:rPr>
          <w:rFonts w:ascii="Lato" w:hAnsi="Lato"/>
          <w:color w:val="000000"/>
          <w:szCs w:val="22"/>
        </w:rPr>
        <w:t>Proven experience developing offline-capable and/or mobile applications.</w:t>
      </w:r>
    </w:p>
    <w:p w14:paraId="26BA2BD5" w14:textId="77777777" w:rsidR="00A360D9" w:rsidRPr="00100D81" w:rsidRDefault="00A360D9" w:rsidP="00AD6523">
      <w:pPr>
        <w:spacing w:after="0" w:line="240" w:lineRule="auto"/>
        <w:jc w:val="both"/>
        <w:rPr>
          <w:rFonts w:ascii="Lato" w:hAnsi="Lato"/>
          <w:b/>
          <w:color w:val="E31C3D"/>
        </w:rPr>
      </w:pPr>
    </w:p>
    <w:p w14:paraId="603A5F5C" w14:textId="7A6C45AE" w:rsidR="006D54D8" w:rsidRPr="00100D81" w:rsidRDefault="006D54D8" w:rsidP="00AD6523">
      <w:pPr>
        <w:spacing w:after="0" w:line="240" w:lineRule="auto"/>
        <w:jc w:val="both"/>
        <w:rPr>
          <w:rFonts w:ascii="Lato" w:hAnsi="Lato"/>
        </w:rPr>
      </w:pPr>
      <w:r w:rsidRPr="00100D81">
        <w:rPr>
          <w:rFonts w:ascii="Lato" w:hAnsi="Lato"/>
          <w:b/>
          <w:color w:val="E31C3D"/>
        </w:rPr>
        <w:t>Financial Proposal</w:t>
      </w:r>
    </w:p>
    <w:p w14:paraId="3A693672" w14:textId="77777777" w:rsidR="006D54D8" w:rsidRPr="00100D81" w:rsidRDefault="006D54D8" w:rsidP="00623B4C">
      <w:pPr>
        <w:pStyle w:val="ListBullet"/>
        <w:numPr>
          <w:ilvl w:val="0"/>
          <w:numId w:val="18"/>
        </w:numPr>
        <w:jc w:val="both"/>
        <w:rPr>
          <w:rFonts w:ascii="Lato" w:hAnsi="Lato"/>
          <w:szCs w:val="22"/>
        </w:rPr>
      </w:pPr>
      <w:r w:rsidRPr="00100D81">
        <w:rPr>
          <w:rFonts w:ascii="Lato" w:hAnsi="Lato"/>
          <w:color w:val="000000"/>
          <w:szCs w:val="22"/>
        </w:rPr>
        <w:t>Itemised cost breakdown for all phases: requirements analysis, design, development, testing, training, piloting, rollout, and one-year post-deployment support.</w:t>
      </w:r>
    </w:p>
    <w:p w14:paraId="715A8E13" w14:textId="6FAA70AE" w:rsidR="006D54D8" w:rsidRPr="00100D81" w:rsidRDefault="006D54D8" w:rsidP="00623B4C">
      <w:pPr>
        <w:pStyle w:val="ListBullet"/>
        <w:numPr>
          <w:ilvl w:val="0"/>
          <w:numId w:val="18"/>
        </w:numPr>
        <w:jc w:val="both"/>
        <w:rPr>
          <w:rFonts w:ascii="Lato" w:hAnsi="Lato"/>
          <w:color w:val="000000"/>
          <w:szCs w:val="22"/>
        </w:rPr>
      </w:pPr>
      <w:r w:rsidRPr="00100D81">
        <w:rPr>
          <w:rFonts w:ascii="Lato" w:hAnsi="Lato"/>
          <w:color w:val="000000"/>
          <w:szCs w:val="22"/>
        </w:rPr>
        <w:t>Identification of any recurring costs (hosting, maintenance, licensing)</w:t>
      </w:r>
      <w:r w:rsidR="00657F9F" w:rsidRPr="00100D81">
        <w:rPr>
          <w:rFonts w:ascii="Lato" w:hAnsi="Lato"/>
          <w:color w:val="000000"/>
          <w:szCs w:val="22"/>
        </w:rPr>
        <w:t xml:space="preserve"> and how these will be managed post-contract.</w:t>
      </w:r>
    </w:p>
    <w:p w14:paraId="68BA9071" w14:textId="5661630D" w:rsidR="00A360D9" w:rsidRPr="00100D81" w:rsidRDefault="006D54D8" w:rsidP="00623B4C">
      <w:pPr>
        <w:pStyle w:val="ListBullet"/>
        <w:numPr>
          <w:ilvl w:val="0"/>
          <w:numId w:val="18"/>
        </w:numPr>
        <w:jc w:val="both"/>
        <w:rPr>
          <w:rFonts w:ascii="Lato" w:hAnsi="Lato"/>
          <w:color w:val="000000"/>
          <w:szCs w:val="22"/>
        </w:rPr>
      </w:pPr>
      <w:r w:rsidRPr="00100D81">
        <w:rPr>
          <w:rFonts w:ascii="Lato" w:hAnsi="Lato"/>
          <w:color w:val="000000"/>
          <w:szCs w:val="22"/>
        </w:rPr>
        <w:t>Payment schedule tied to milestone deliverables</w:t>
      </w:r>
      <w:r w:rsidR="00657F9F" w:rsidRPr="00100D81">
        <w:rPr>
          <w:rFonts w:ascii="Lato" w:hAnsi="Lato"/>
          <w:color w:val="000000"/>
          <w:szCs w:val="22"/>
        </w:rPr>
        <w:t xml:space="preserve"> as listed in Section 7 of this TOR.</w:t>
      </w:r>
    </w:p>
    <w:p w14:paraId="5257F57F" w14:textId="5F9898C9" w:rsidR="00F635B4" w:rsidRPr="00100D81" w:rsidRDefault="00F635B4" w:rsidP="00623B4C">
      <w:pPr>
        <w:pStyle w:val="ListParagraph"/>
        <w:numPr>
          <w:ilvl w:val="0"/>
          <w:numId w:val="18"/>
        </w:numPr>
        <w:contextualSpacing w:val="0"/>
        <w:jc w:val="both"/>
        <w:rPr>
          <w:rFonts w:ascii="Lato" w:hAnsi="Lato"/>
          <w:sz w:val="22"/>
          <w:szCs w:val="22"/>
        </w:rPr>
      </w:pPr>
      <w:r w:rsidRPr="00100D81">
        <w:rPr>
          <w:rFonts w:ascii="Lato" w:eastAsia="Arial" w:hAnsi="Lato" w:cs="Arial"/>
          <w:sz w:val="22"/>
          <w:szCs w:val="22"/>
        </w:rPr>
        <w:t>All costs must be quoted in United States Dollars (USD) and remain valid for ninety (90) days from bid submission.</w:t>
      </w:r>
    </w:p>
    <w:p w14:paraId="15BBFEC9" w14:textId="53A8B746" w:rsidR="006D54D8" w:rsidRPr="00100D81" w:rsidRDefault="006D54D8"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COST ESTIMATE AND TIMEFRAME</w:t>
      </w:r>
    </w:p>
    <w:p w14:paraId="682A17F8" w14:textId="0BEA1C8B" w:rsidR="006D54D8" w:rsidRPr="00100D81" w:rsidRDefault="006D54D8" w:rsidP="00AD6523">
      <w:pPr>
        <w:spacing w:after="0" w:line="240" w:lineRule="auto"/>
        <w:jc w:val="both"/>
        <w:rPr>
          <w:rFonts w:ascii="Lato" w:hAnsi="Lato"/>
        </w:rPr>
      </w:pPr>
      <w:r w:rsidRPr="00100D81">
        <w:rPr>
          <w:rFonts w:ascii="Lato" w:hAnsi="Lato"/>
          <w:color w:val="000000"/>
        </w:rPr>
        <w:t xml:space="preserve">The selected consultant or firm is expected to complete all phases of the project — from inception through full deployment, ownership transfer to </w:t>
      </w:r>
      <w:proofErr w:type="spellStart"/>
      <w:r w:rsidRPr="00100D81">
        <w:rPr>
          <w:rFonts w:ascii="Lato" w:hAnsi="Lato"/>
          <w:color w:val="000000"/>
        </w:rPr>
        <w:t>MoECHE</w:t>
      </w:r>
      <w:proofErr w:type="spellEnd"/>
      <w:r w:rsidRPr="00100D81">
        <w:rPr>
          <w:rFonts w:ascii="Lato" w:hAnsi="Lato"/>
          <w:color w:val="000000"/>
        </w:rPr>
        <w:t xml:space="preserve">, and post-deployment </w:t>
      </w:r>
      <w:proofErr w:type="spellStart"/>
      <w:r w:rsidRPr="00100D81">
        <w:rPr>
          <w:rFonts w:ascii="Lato" w:hAnsi="Lato"/>
          <w:color w:val="000000"/>
        </w:rPr>
        <w:t>stabilisation</w:t>
      </w:r>
      <w:proofErr w:type="spellEnd"/>
      <w:r w:rsidRPr="00100D81">
        <w:rPr>
          <w:rFonts w:ascii="Lato" w:hAnsi="Lato"/>
          <w:color w:val="000000"/>
        </w:rPr>
        <w:t xml:space="preserve"> support — within four (4) months of contract award.</w:t>
      </w:r>
    </w:p>
    <w:tbl>
      <w:tblPr>
        <w:tblStyle w:val="TableGrid"/>
        <w:tblW w:w="0" w:type="auto"/>
        <w:tblLook w:val="04A0" w:firstRow="1" w:lastRow="0" w:firstColumn="1" w:lastColumn="0" w:noHBand="0" w:noVBand="1"/>
      </w:tblPr>
      <w:tblGrid>
        <w:gridCol w:w="1885"/>
        <w:gridCol w:w="7131"/>
      </w:tblGrid>
      <w:tr w:rsidR="006D54D8" w:rsidRPr="00100D81" w14:paraId="4FB9BCA9" w14:textId="77777777" w:rsidTr="00A360D9">
        <w:tc>
          <w:tcPr>
            <w:tcW w:w="1885" w:type="dxa"/>
            <w:shd w:val="clear" w:color="auto" w:fill="003B6F"/>
          </w:tcPr>
          <w:p w14:paraId="31E672B7" w14:textId="77777777" w:rsidR="006D54D8" w:rsidRPr="00100D81" w:rsidRDefault="006D54D8" w:rsidP="00AD6523">
            <w:pPr>
              <w:spacing w:after="0" w:line="240" w:lineRule="auto"/>
              <w:jc w:val="both"/>
              <w:rPr>
                <w:rFonts w:ascii="Lato" w:hAnsi="Lato"/>
              </w:rPr>
            </w:pPr>
            <w:r w:rsidRPr="00100D81">
              <w:rPr>
                <w:rFonts w:ascii="Lato" w:hAnsi="Lato"/>
                <w:b/>
                <w:color w:val="FFFFFF"/>
              </w:rPr>
              <w:t>Month 1</w:t>
            </w:r>
          </w:p>
        </w:tc>
        <w:tc>
          <w:tcPr>
            <w:tcW w:w="7131" w:type="dxa"/>
          </w:tcPr>
          <w:p w14:paraId="70CBA65A" w14:textId="77777777" w:rsidR="006D54D8" w:rsidRPr="00100D81" w:rsidRDefault="006D54D8" w:rsidP="00AD6523">
            <w:pPr>
              <w:spacing w:after="0" w:line="240" w:lineRule="auto"/>
              <w:jc w:val="both"/>
              <w:rPr>
                <w:rFonts w:ascii="Lato" w:hAnsi="Lato"/>
                <w:color w:val="000000"/>
              </w:rPr>
            </w:pPr>
            <w:r w:rsidRPr="00100D81">
              <w:rPr>
                <w:rFonts w:ascii="Lato" w:hAnsi="Lato"/>
                <w:color w:val="000000"/>
              </w:rPr>
              <w:t>Requirements analysis, Inception Report, system design, and EMIS integration scoping.</w:t>
            </w:r>
          </w:p>
        </w:tc>
      </w:tr>
      <w:tr w:rsidR="006D54D8" w:rsidRPr="00100D81" w14:paraId="0A86C576" w14:textId="77777777" w:rsidTr="00A360D9">
        <w:tc>
          <w:tcPr>
            <w:tcW w:w="1885" w:type="dxa"/>
            <w:shd w:val="clear" w:color="auto" w:fill="003B6F"/>
          </w:tcPr>
          <w:p w14:paraId="238783E0" w14:textId="77777777" w:rsidR="006D54D8" w:rsidRPr="00100D81" w:rsidRDefault="006D54D8" w:rsidP="00AD6523">
            <w:pPr>
              <w:spacing w:after="0" w:line="240" w:lineRule="auto"/>
              <w:jc w:val="both"/>
              <w:rPr>
                <w:rFonts w:ascii="Lato" w:hAnsi="Lato"/>
              </w:rPr>
            </w:pPr>
            <w:r w:rsidRPr="00100D81">
              <w:rPr>
                <w:rFonts w:ascii="Lato" w:hAnsi="Lato"/>
                <w:b/>
                <w:color w:val="FFFFFF"/>
              </w:rPr>
              <w:lastRenderedPageBreak/>
              <w:t>Month 2–3</w:t>
            </w:r>
          </w:p>
        </w:tc>
        <w:tc>
          <w:tcPr>
            <w:tcW w:w="7131" w:type="dxa"/>
          </w:tcPr>
          <w:p w14:paraId="20DAF21B" w14:textId="77777777" w:rsidR="006D54D8" w:rsidRPr="00100D81" w:rsidRDefault="006D54D8" w:rsidP="00AD6523">
            <w:pPr>
              <w:spacing w:after="0" w:line="240" w:lineRule="auto"/>
              <w:jc w:val="both"/>
              <w:rPr>
                <w:rFonts w:ascii="Lato" w:hAnsi="Lato"/>
                <w:color w:val="000000"/>
              </w:rPr>
            </w:pPr>
            <w:r w:rsidRPr="00100D81">
              <w:rPr>
                <w:rFonts w:ascii="Lato" w:hAnsi="Lato"/>
                <w:color w:val="000000"/>
              </w:rPr>
              <w:t>System development, offline/mobile build, internal testing, and UAT preparation.</w:t>
            </w:r>
          </w:p>
        </w:tc>
      </w:tr>
      <w:tr w:rsidR="006D54D8" w:rsidRPr="00100D81" w14:paraId="0A505E58" w14:textId="77777777" w:rsidTr="00A360D9">
        <w:tc>
          <w:tcPr>
            <w:tcW w:w="1885" w:type="dxa"/>
            <w:shd w:val="clear" w:color="auto" w:fill="003B6F"/>
          </w:tcPr>
          <w:p w14:paraId="6F51F690" w14:textId="77777777" w:rsidR="006D54D8" w:rsidRPr="00100D81" w:rsidRDefault="006D54D8" w:rsidP="00AD6523">
            <w:pPr>
              <w:spacing w:after="0" w:line="240" w:lineRule="auto"/>
              <w:jc w:val="both"/>
              <w:rPr>
                <w:rFonts w:ascii="Lato" w:hAnsi="Lato"/>
              </w:rPr>
            </w:pPr>
            <w:r w:rsidRPr="00100D81">
              <w:rPr>
                <w:rFonts w:ascii="Lato" w:hAnsi="Lato"/>
                <w:b/>
                <w:color w:val="FFFFFF"/>
              </w:rPr>
              <w:t>Month 3–4</w:t>
            </w:r>
          </w:p>
        </w:tc>
        <w:tc>
          <w:tcPr>
            <w:tcW w:w="7131" w:type="dxa"/>
          </w:tcPr>
          <w:p w14:paraId="366CE315" w14:textId="77777777" w:rsidR="006D54D8" w:rsidRPr="00100D81" w:rsidRDefault="006D54D8" w:rsidP="00AD6523">
            <w:pPr>
              <w:spacing w:after="0" w:line="240" w:lineRule="auto"/>
              <w:jc w:val="both"/>
              <w:rPr>
                <w:rFonts w:ascii="Lato" w:hAnsi="Lato"/>
                <w:color w:val="000000"/>
              </w:rPr>
            </w:pPr>
            <w:r w:rsidRPr="00100D81">
              <w:rPr>
                <w:rFonts w:ascii="Lato" w:hAnsi="Lato"/>
                <w:color w:val="000000"/>
              </w:rPr>
              <w:t>Pilot deployment, user training, feedback incorporation, and full rollout.</w:t>
            </w:r>
          </w:p>
        </w:tc>
      </w:tr>
      <w:tr w:rsidR="006D54D8" w:rsidRPr="00100D81" w14:paraId="05386AA8" w14:textId="77777777" w:rsidTr="00A360D9">
        <w:trPr>
          <w:trHeight w:val="580"/>
        </w:trPr>
        <w:tc>
          <w:tcPr>
            <w:tcW w:w="1885" w:type="dxa"/>
            <w:shd w:val="clear" w:color="auto" w:fill="003B6F"/>
          </w:tcPr>
          <w:p w14:paraId="484014E9" w14:textId="77777777" w:rsidR="006D54D8" w:rsidRPr="00100D81" w:rsidRDefault="006D54D8" w:rsidP="00AD6523">
            <w:pPr>
              <w:spacing w:after="0" w:line="240" w:lineRule="auto"/>
              <w:jc w:val="both"/>
              <w:rPr>
                <w:rFonts w:ascii="Lato" w:hAnsi="Lato"/>
              </w:rPr>
            </w:pPr>
            <w:r w:rsidRPr="00100D81">
              <w:rPr>
                <w:rFonts w:ascii="Lato" w:hAnsi="Lato"/>
                <w:b/>
                <w:color w:val="FFFFFF"/>
              </w:rPr>
              <w:t>Month 4 (close)</w:t>
            </w:r>
          </w:p>
        </w:tc>
        <w:tc>
          <w:tcPr>
            <w:tcW w:w="7131" w:type="dxa"/>
          </w:tcPr>
          <w:p w14:paraId="5D6EF84C" w14:textId="77777777" w:rsidR="006D54D8" w:rsidRPr="00100D81" w:rsidRDefault="006D54D8" w:rsidP="00AD6523">
            <w:pPr>
              <w:spacing w:after="0" w:line="240" w:lineRule="auto"/>
              <w:jc w:val="both"/>
              <w:rPr>
                <w:rFonts w:ascii="Lato" w:hAnsi="Lato"/>
                <w:color w:val="000000"/>
              </w:rPr>
            </w:pPr>
            <w:r w:rsidRPr="00100D81">
              <w:rPr>
                <w:rFonts w:ascii="Lato" w:hAnsi="Lato"/>
                <w:color w:val="000000"/>
              </w:rPr>
              <w:t>Source code handover, documentation, final report, and one-year maintenance plan handover.</w:t>
            </w:r>
          </w:p>
        </w:tc>
      </w:tr>
    </w:tbl>
    <w:p w14:paraId="6A2E683A" w14:textId="77777777" w:rsidR="006D54D8" w:rsidRPr="00100D81" w:rsidRDefault="006D54D8" w:rsidP="00AD6523">
      <w:pPr>
        <w:spacing w:after="0" w:line="240" w:lineRule="auto"/>
        <w:jc w:val="both"/>
        <w:rPr>
          <w:rFonts w:ascii="Lato" w:hAnsi="Lato"/>
          <w:b/>
          <w:color w:val="E31C3D"/>
        </w:rPr>
      </w:pPr>
    </w:p>
    <w:p w14:paraId="11616C17" w14:textId="041504CC" w:rsidR="006D54D8" w:rsidRPr="00100D81" w:rsidRDefault="00AA620D"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 xml:space="preserve"> </w:t>
      </w:r>
      <w:r w:rsidR="006D54D8" w:rsidRPr="00100D81">
        <w:rPr>
          <w:rFonts w:ascii="Lato" w:eastAsia="Calibri" w:hAnsi="Lato" w:cs="Calibri"/>
          <w:b/>
          <w:bCs/>
          <w:color w:val="FFFFFF"/>
          <w:sz w:val="22"/>
          <w:szCs w:val="22"/>
        </w:rPr>
        <w:t>CHILD SAFEGUARDING POLICY</w:t>
      </w:r>
    </w:p>
    <w:p w14:paraId="617C5ADC" w14:textId="77777777" w:rsidR="006D54D8" w:rsidRPr="00100D81" w:rsidRDefault="006D54D8" w:rsidP="00AD6523">
      <w:pPr>
        <w:spacing w:after="0" w:line="240" w:lineRule="auto"/>
        <w:jc w:val="both"/>
        <w:rPr>
          <w:rFonts w:ascii="Lato" w:hAnsi="Lato"/>
        </w:rPr>
      </w:pPr>
      <w:r w:rsidRPr="00100D81">
        <w:rPr>
          <w:rFonts w:ascii="Lato" w:hAnsi="Lato"/>
          <w:color w:val="000000"/>
        </w:rPr>
        <w:t>Save the Children is committed to ensuring that all work undertaken in partnership with consultants, vendors, and contractors fully upholds child safeguarding principles. The following requirements are non-negotiable and form part of any contract awarded under this TOR:</w:t>
      </w:r>
    </w:p>
    <w:p w14:paraId="7AB6A613" w14:textId="77777777" w:rsidR="006D54D8" w:rsidRPr="00100D81" w:rsidRDefault="006D54D8" w:rsidP="00623B4C">
      <w:pPr>
        <w:pStyle w:val="ListBullet"/>
        <w:numPr>
          <w:ilvl w:val="0"/>
          <w:numId w:val="19"/>
        </w:numPr>
        <w:jc w:val="both"/>
        <w:rPr>
          <w:rFonts w:ascii="Lato" w:hAnsi="Lato"/>
          <w:szCs w:val="22"/>
        </w:rPr>
      </w:pPr>
      <w:r w:rsidRPr="00100D81">
        <w:rPr>
          <w:rFonts w:ascii="Lato" w:hAnsi="Lato"/>
          <w:color w:val="000000"/>
          <w:szCs w:val="22"/>
        </w:rPr>
        <w:t>The selected consultant/firm and all its staff involved in this project must comply with Save the Children's Child Safeguarding Policy throughout the contract period.</w:t>
      </w:r>
    </w:p>
    <w:p w14:paraId="4C0E2648" w14:textId="77777777" w:rsidR="006D54D8" w:rsidRPr="00100D81" w:rsidRDefault="006D54D8" w:rsidP="00623B4C">
      <w:pPr>
        <w:pStyle w:val="ListBullet"/>
        <w:numPr>
          <w:ilvl w:val="0"/>
          <w:numId w:val="19"/>
        </w:numPr>
        <w:jc w:val="both"/>
        <w:rPr>
          <w:rFonts w:ascii="Lato" w:hAnsi="Lato"/>
          <w:szCs w:val="22"/>
        </w:rPr>
      </w:pPr>
      <w:r w:rsidRPr="00100D81">
        <w:rPr>
          <w:rFonts w:ascii="Lato" w:hAnsi="Lato"/>
          <w:color w:val="000000"/>
          <w:szCs w:val="22"/>
        </w:rPr>
        <w:t>Any consultant or staff member with direct or indirect contact with children or access to children's data must undergo a background/reference check prior to engagement.</w:t>
      </w:r>
    </w:p>
    <w:p w14:paraId="55DF69E7" w14:textId="77777777" w:rsidR="006D54D8" w:rsidRPr="00100D81" w:rsidRDefault="006D54D8" w:rsidP="00623B4C">
      <w:pPr>
        <w:pStyle w:val="ListBullet"/>
        <w:numPr>
          <w:ilvl w:val="0"/>
          <w:numId w:val="19"/>
        </w:numPr>
        <w:jc w:val="both"/>
        <w:rPr>
          <w:rFonts w:ascii="Lato" w:hAnsi="Lato"/>
          <w:szCs w:val="22"/>
        </w:rPr>
      </w:pPr>
      <w:r w:rsidRPr="00100D81">
        <w:rPr>
          <w:rFonts w:ascii="Lato" w:hAnsi="Lato"/>
          <w:color w:val="000000"/>
          <w:szCs w:val="22"/>
        </w:rPr>
        <w:t>The system must be designed and built in a manner that protects the privacy, dignity, and safety of all children whose data is captured. Student PII must never be exposed to unauthorised parties.</w:t>
      </w:r>
    </w:p>
    <w:p w14:paraId="76EEA346" w14:textId="77777777" w:rsidR="006D54D8" w:rsidRPr="00100D81" w:rsidRDefault="006D54D8" w:rsidP="00623B4C">
      <w:pPr>
        <w:pStyle w:val="ListBullet"/>
        <w:numPr>
          <w:ilvl w:val="0"/>
          <w:numId w:val="19"/>
        </w:numPr>
        <w:jc w:val="both"/>
        <w:rPr>
          <w:rFonts w:ascii="Lato" w:hAnsi="Lato"/>
          <w:szCs w:val="22"/>
        </w:rPr>
      </w:pPr>
      <w:r w:rsidRPr="00100D81">
        <w:rPr>
          <w:rFonts w:ascii="Lato" w:hAnsi="Lato"/>
          <w:color w:val="000000"/>
          <w:szCs w:val="22"/>
        </w:rPr>
        <w:t>The consultant/firm must report any safeguarding concerns, incidents, or risks identified during the assignment to the Save the Children focal point immediately.</w:t>
      </w:r>
    </w:p>
    <w:p w14:paraId="0AF857D5" w14:textId="60254904" w:rsidR="002112AE" w:rsidRPr="00100D81" w:rsidRDefault="006D54D8" w:rsidP="00623B4C">
      <w:pPr>
        <w:pStyle w:val="ListBullet"/>
        <w:numPr>
          <w:ilvl w:val="0"/>
          <w:numId w:val="19"/>
        </w:numPr>
        <w:jc w:val="both"/>
        <w:rPr>
          <w:rFonts w:ascii="Lato" w:hAnsi="Lato"/>
          <w:szCs w:val="22"/>
        </w:rPr>
      </w:pPr>
      <w:r w:rsidRPr="00100D81">
        <w:rPr>
          <w:rFonts w:ascii="Lato" w:hAnsi="Lato"/>
          <w:color w:val="000000"/>
          <w:szCs w:val="22"/>
        </w:rPr>
        <w:t>Failure to comply with Save the Children's Child Safeguarding Policy will result in immediate termination of the contract.</w:t>
      </w:r>
    </w:p>
    <w:p w14:paraId="1994D7C2" w14:textId="2D3445BC" w:rsidR="006D54D8" w:rsidRPr="00100D81" w:rsidRDefault="00AA620D"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 xml:space="preserve"> </w:t>
      </w:r>
      <w:r w:rsidR="006D54D8" w:rsidRPr="00100D81">
        <w:rPr>
          <w:rFonts w:ascii="Lato" w:eastAsia="Calibri" w:hAnsi="Lato" w:cs="Calibri"/>
          <w:b/>
          <w:bCs/>
          <w:color w:val="FFFFFF"/>
          <w:sz w:val="22"/>
          <w:szCs w:val="22"/>
        </w:rPr>
        <w:t>SUPPLIER CODE OF CONDUCT AND COMPLIANCE</w:t>
      </w:r>
    </w:p>
    <w:p w14:paraId="7E25FCE6" w14:textId="77777777" w:rsidR="006D54D8" w:rsidRPr="00100D81" w:rsidRDefault="006D54D8" w:rsidP="00AD6523">
      <w:pPr>
        <w:spacing w:after="0" w:line="240" w:lineRule="auto"/>
        <w:jc w:val="both"/>
        <w:rPr>
          <w:rFonts w:ascii="Lato" w:hAnsi="Lato"/>
        </w:rPr>
      </w:pPr>
      <w:r w:rsidRPr="00100D81">
        <w:rPr>
          <w:rFonts w:ascii="Lato" w:hAnsi="Lato"/>
          <w:color w:val="000000"/>
        </w:rPr>
        <w:t>All consultants/firms engaged by Save the Children are required to adhere to the Save the Children Supplier Sustainability Policy and Code of Conduct. By submitting a proposal, the applicant confirms acceptance of the following obligations:</w:t>
      </w:r>
    </w:p>
    <w:p w14:paraId="1263F214" w14:textId="77777777" w:rsidR="006D54D8" w:rsidRPr="00100D81" w:rsidRDefault="006D54D8" w:rsidP="00623B4C">
      <w:pPr>
        <w:pStyle w:val="ListBullet"/>
        <w:numPr>
          <w:ilvl w:val="0"/>
          <w:numId w:val="20"/>
        </w:numPr>
        <w:jc w:val="both"/>
        <w:rPr>
          <w:rFonts w:ascii="Lato" w:hAnsi="Lato"/>
          <w:szCs w:val="22"/>
        </w:rPr>
      </w:pPr>
      <w:r w:rsidRPr="00100D81">
        <w:rPr>
          <w:rFonts w:ascii="Lato" w:hAnsi="Lato"/>
          <w:color w:val="000000"/>
          <w:szCs w:val="22"/>
        </w:rPr>
        <w:t>Adherence to Save the Children's Supplier Sustainability Policy, available at: www.savethechildren.net</w:t>
      </w:r>
    </w:p>
    <w:p w14:paraId="1F4A99BF" w14:textId="77777777" w:rsidR="006D54D8" w:rsidRPr="00100D81" w:rsidRDefault="006D54D8" w:rsidP="00623B4C">
      <w:pPr>
        <w:pStyle w:val="ListBullet"/>
        <w:numPr>
          <w:ilvl w:val="0"/>
          <w:numId w:val="20"/>
        </w:numPr>
        <w:jc w:val="both"/>
        <w:rPr>
          <w:rFonts w:ascii="Lato" w:hAnsi="Lato"/>
          <w:szCs w:val="22"/>
        </w:rPr>
      </w:pPr>
      <w:r w:rsidRPr="00100D81">
        <w:rPr>
          <w:rFonts w:ascii="Lato" w:hAnsi="Lato"/>
          <w:color w:val="000000"/>
          <w:szCs w:val="22"/>
        </w:rPr>
        <w:t>Zero tolerance for bribery, corruption, fraud, and any form of financial misconduct.</w:t>
      </w:r>
    </w:p>
    <w:p w14:paraId="0BF8FBDF" w14:textId="77777777" w:rsidR="006D54D8" w:rsidRPr="00100D81" w:rsidRDefault="006D54D8" w:rsidP="00623B4C">
      <w:pPr>
        <w:pStyle w:val="ListBullet"/>
        <w:numPr>
          <w:ilvl w:val="0"/>
          <w:numId w:val="20"/>
        </w:numPr>
        <w:jc w:val="both"/>
        <w:rPr>
          <w:rFonts w:ascii="Lato" w:hAnsi="Lato"/>
          <w:szCs w:val="22"/>
        </w:rPr>
      </w:pPr>
      <w:r w:rsidRPr="00100D81">
        <w:rPr>
          <w:rFonts w:ascii="Lato" w:hAnsi="Lato"/>
          <w:color w:val="000000"/>
          <w:szCs w:val="22"/>
        </w:rPr>
        <w:t>Compliance with all applicable national and international laws in Somalia and the consultant's home jurisdiction.</w:t>
      </w:r>
    </w:p>
    <w:p w14:paraId="69E3586D" w14:textId="77777777" w:rsidR="006D54D8" w:rsidRPr="00100D81" w:rsidRDefault="006D54D8" w:rsidP="00623B4C">
      <w:pPr>
        <w:pStyle w:val="ListBullet"/>
        <w:numPr>
          <w:ilvl w:val="0"/>
          <w:numId w:val="20"/>
        </w:numPr>
        <w:jc w:val="both"/>
        <w:rPr>
          <w:rFonts w:ascii="Lato" w:hAnsi="Lato"/>
          <w:szCs w:val="22"/>
        </w:rPr>
      </w:pPr>
      <w:r w:rsidRPr="00100D81">
        <w:rPr>
          <w:rFonts w:ascii="Lato" w:hAnsi="Lato"/>
          <w:color w:val="000000"/>
          <w:szCs w:val="22"/>
        </w:rPr>
        <w:t>Commitment to equal opportunities: the consultant/firm shall not discriminate on grounds of gender, age, disability, ethnicity, religion, or any other protected characteristic.</w:t>
      </w:r>
    </w:p>
    <w:p w14:paraId="51C43333" w14:textId="760A80D3" w:rsidR="006D54D8" w:rsidRPr="00100D81" w:rsidRDefault="006D54D8" w:rsidP="00623B4C">
      <w:pPr>
        <w:pStyle w:val="ListBullet"/>
        <w:numPr>
          <w:ilvl w:val="0"/>
          <w:numId w:val="20"/>
        </w:numPr>
        <w:jc w:val="both"/>
        <w:rPr>
          <w:rFonts w:ascii="Lato" w:hAnsi="Lato"/>
          <w:szCs w:val="22"/>
        </w:rPr>
      </w:pPr>
      <w:r w:rsidRPr="00100D81">
        <w:rPr>
          <w:rFonts w:ascii="Lato" w:hAnsi="Lato"/>
          <w:color w:val="000000"/>
          <w:szCs w:val="22"/>
        </w:rPr>
        <w:t xml:space="preserve">Disclosure of any conflict of interest — real or perceived — with Save the Children, </w:t>
      </w:r>
      <w:r w:rsidRPr="00100D81">
        <w:rPr>
          <w:rFonts w:ascii="Lato" w:hAnsi="Lato"/>
          <w:color w:val="000000"/>
          <w:szCs w:val="22"/>
          <w:lang w:val="en-US"/>
        </w:rPr>
        <w:t>MoECHE</w:t>
      </w:r>
      <w:r w:rsidRPr="00100D81">
        <w:rPr>
          <w:rFonts w:ascii="Lato" w:hAnsi="Lato"/>
          <w:color w:val="000000"/>
          <w:szCs w:val="22"/>
        </w:rPr>
        <w:t>, or any related programme stakeholder before or during the engagement.</w:t>
      </w:r>
    </w:p>
    <w:p w14:paraId="2A843E93" w14:textId="642717FC" w:rsidR="002112AE" w:rsidRPr="00100D81" w:rsidRDefault="006D54D8" w:rsidP="00623B4C">
      <w:pPr>
        <w:pStyle w:val="ListBullet"/>
        <w:numPr>
          <w:ilvl w:val="0"/>
          <w:numId w:val="20"/>
        </w:numPr>
        <w:jc w:val="both"/>
        <w:rPr>
          <w:rFonts w:ascii="Lato" w:hAnsi="Lato"/>
          <w:szCs w:val="22"/>
        </w:rPr>
      </w:pPr>
      <w:r w:rsidRPr="00100D81">
        <w:rPr>
          <w:rFonts w:ascii="Lato" w:hAnsi="Lato"/>
          <w:color w:val="000000"/>
          <w:szCs w:val="22"/>
        </w:rPr>
        <w:t>Compliance with Save the Children's data protection obligations and applicable data privacy principles for all personal data processed under this contract.</w:t>
      </w:r>
    </w:p>
    <w:p w14:paraId="17B424A6" w14:textId="36DC13F7" w:rsidR="006D54D8" w:rsidRPr="00100D81" w:rsidRDefault="00AA620D"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 xml:space="preserve"> </w:t>
      </w:r>
      <w:r w:rsidR="006D54D8" w:rsidRPr="00100D81">
        <w:rPr>
          <w:rFonts w:ascii="Lato" w:eastAsia="Calibri" w:hAnsi="Lato" w:cs="Calibri"/>
          <w:b/>
          <w:bCs/>
          <w:color w:val="FFFFFF"/>
          <w:sz w:val="22"/>
          <w:szCs w:val="22"/>
        </w:rPr>
        <w:t>EQUAL OPPORTUNITIES</w:t>
      </w:r>
    </w:p>
    <w:p w14:paraId="679D7FE5" w14:textId="6251C190" w:rsidR="002112AE" w:rsidRPr="00100D81" w:rsidRDefault="006D54D8" w:rsidP="00AA620D">
      <w:pPr>
        <w:spacing w:after="0" w:line="240" w:lineRule="auto"/>
        <w:jc w:val="both"/>
        <w:rPr>
          <w:rFonts w:ascii="Lato" w:hAnsi="Lato"/>
        </w:rPr>
      </w:pPr>
      <w:r w:rsidRPr="00100D81">
        <w:rPr>
          <w:rFonts w:ascii="Lato" w:hAnsi="Lato"/>
          <w:color w:val="000000"/>
        </w:rPr>
        <w:t xml:space="preserve">Save the Children is an equal opportunities employer and implementing </w:t>
      </w:r>
      <w:proofErr w:type="spellStart"/>
      <w:r w:rsidRPr="00100D81">
        <w:rPr>
          <w:rFonts w:ascii="Lato" w:hAnsi="Lato"/>
          <w:color w:val="000000"/>
        </w:rPr>
        <w:t>organisation</w:t>
      </w:r>
      <w:proofErr w:type="spellEnd"/>
      <w:r w:rsidRPr="00100D81">
        <w:rPr>
          <w:rFonts w:ascii="Lato" w:hAnsi="Lato"/>
          <w:color w:val="000000"/>
        </w:rPr>
        <w:t xml:space="preserve">. We actively encourage proposals from women-led firms, firms employing persons with disabilities, and firms with demonstrated experience working with </w:t>
      </w:r>
      <w:proofErr w:type="spellStart"/>
      <w:r w:rsidRPr="00100D81">
        <w:rPr>
          <w:rFonts w:ascii="Lato" w:hAnsi="Lato"/>
          <w:color w:val="000000"/>
        </w:rPr>
        <w:t>marginalised</w:t>
      </w:r>
      <w:proofErr w:type="spellEnd"/>
      <w:r w:rsidRPr="00100D81">
        <w:rPr>
          <w:rFonts w:ascii="Lato" w:hAnsi="Lato"/>
          <w:color w:val="000000"/>
        </w:rPr>
        <w:t xml:space="preserve"> communities. Save the Children is committed to diversity in procurement and strongly encourages applications from Somali -based consultants and firms.</w:t>
      </w:r>
    </w:p>
    <w:p w14:paraId="1E4E93F0" w14:textId="05211C92" w:rsidR="006D54D8" w:rsidRPr="00100D81" w:rsidRDefault="00AA620D"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 xml:space="preserve"> </w:t>
      </w:r>
      <w:r w:rsidR="006D54D8" w:rsidRPr="00100D81">
        <w:rPr>
          <w:rFonts w:ascii="Lato" w:eastAsia="Calibri" w:hAnsi="Lato" w:cs="Calibri"/>
          <w:b/>
          <w:bCs/>
          <w:color w:val="FFFFFF"/>
          <w:sz w:val="22"/>
          <w:szCs w:val="22"/>
        </w:rPr>
        <w:t>TERMS TO NOTE</w:t>
      </w:r>
    </w:p>
    <w:p w14:paraId="478E1A94" w14:textId="21E9F310" w:rsidR="006D54D8" w:rsidRPr="00100D81" w:rsidRDefault="006D54D8" w:rsidP="00623B4C">
      <w:pPr>
        <w:pStyle w:val="ListBullet"/>
        <w:numPr>
          <w:ilvl w:val="0"/>
          <w:numId w:val="21"/>
        </w:numPr>
        <w:jc w:val="both"/>
        <w:rPr>
          <w:rFonts w:ascii="Lato" w:hAnsi="Lato"/>
          <w:szCs w:val="22"/>
        </w:rPr>
      </w:pPr>
      <w:r w:rsidRPr="00100D81">
        <w:rPr>
          <w:rFonts w:ascii="Lato" w:hAnsi="Lato"/>
          <w:color w:val="000000"/>
          <w:szCs w:val="22"/>
        </w:rPr>
        <w:t xml:space="preserve">All source code, documentation, data, and deliverables shall be transferred in full to the Ministry of Education and Higher Education upon project completion, with full ownership rights assigned to </w:t>
      </w:r>
      <w:r w:rsidRPr="00100D81">
        <w:rPr>
          <w:rFonts w:ascii="Lato" w:hAnsi="Lato"/>
          <w:color w:val="000000"/>
          <w:szCs w:val="22"/>
          <w:lang w:val="en-US"/>
        </w:rPr>
        <w:t>MoECHE</w:t>
      </w:r>
      <w:r w:rsidRPr="00100D81">
        <w:rPr>
          <w:rFonts w:ascii="Lato" w:hAnsi="Lato"/>
          <w:color w:val="000000"/>
          <w:szCs w:val="22"/>
        </w:rPr>
        <w:t>.</w:t>
      </w:r>
    </w:p>
    <w:p w14:paraId="319E890B" w14:textId="77777777" w:rsidR="006D54D8" w:rsidRPr="00100D81" w:rsidRDefault="006D54D8" w:rsidP="00623B4C">
      <w:pPr>
        <w:pStyle w:val="ListBullet"/>
        <w:numPr>
          <w:ilvl w:val="0"/>
          <w:numId w:val="21"/>
        </w:numPr>
        <w:jc w:val="both"/>
        <w:rPr>
          <w:rFonts w:ascii="Lato" w:hAnsi="Lato"/>
          <w:szCs w:val="22"/>
        </w:rPr>
      </w:pPr>
      <w:r w:rsidRPr="00100D81">
        <w:rPr>
          <w:rFonts w:ascii="Lato" w:hAnsi="Lato"/>
          <w:color w:val="000000"/>
          <w:szCs w:val="22"/>
        </w:rPr>
        <w:t>No rights shall be assigned to any third parties.</w:t>
      </w:r>
    </w:p>
    <w:p w14:paraId="29FC2657" w14:textId="70DFBDF2" w:rsidR="006D54D8" w:rsidRPr="00100D81" w:rsidRDefault="006D54D8" w:rsidP="00623B4C">
      <w:pPr>
        <w:pStyle w:val="ListBullet"/>
        <w:numPr>
          <w:ilvl w:val="0"/>
          <w:numId w:val="21"/>
        </w:numPr>
        <w:jc w:val="both"/>
        <w:rPr>
          <w:rFonts w:ascii="Lato" w:hAnsi="Lato"/>
          <w:szCs w:val="22"/>
        </w:rPr>
      </w:pPr>
      <w:r w:rsidRPr="00100D81">
        <w:rPr>
          <w:rFonts w:ascii="Lato" w:hAnsi="Lato"/>
          <w:color w:val="000000"/>
          <w:szCs w:val="22"/>
        </w:rPr>
        <w:lastRenderedPageBreak/>
        <w:t xml:space="preserve">The winning bidder may not reference </w:t>
      </w:r>
      <w:r w:rsidRPr="00100D81">
        <w:rPr>
          <w:rFonts w:ascii="Lato" w:hAnsi="Lato"/>
          <w:color w:val="000000"/>
          <w:szCs w:val="22"/>
          <w:lang w:val="en-US"/>
        </w:rPr>
        <w:t>MoECHE</w:t>
      </w:r>
      <w:r w:rsidRPr="00100D81">
        <w:rPr>
          <w:rFonts w:ascii="Lato" w:hAnsi="Lato"/>
          <w:color w:val="000000"/>
          <w:szCs w:val="22"/>
        </w:rPr>
        <w:t xml:space="preserve">, Save the Children, or GPE in any media, advertisement, or proposal without prior written authorisation from </w:t>
      </w:r>
      <w:r w:rsidRPr="00100D81">
        <w:rPr>
          <w:rFonts w:ascii="Lato" w:hAnsi="Lato"/>
          <w:color w:val="000000"/>
          <w:szCs w:val="22"/>
          <w:lang w:val="en-US"/>
        </w:rPr>
        <w:t>MoECHE</w:t>
      </w:r>
      <w:r w:rsidRPr="00100D81">
        <w:rPr>
          <w:rFonts w:ascii="Lato" w:hAnsi="Lato"/>
          <w:color w:val="000000"/>
          <w:szCs w:val="22"/>
        </w:rPr>
        <w:t>.</w:t>
      </w:r>
    </w:p>
    <w:p w14:paraId="4957AC0D" w14:textId="45017F25" w:rsidR="006D54D8" w:rsidRPr="00100D81" w:rsidRDefault="006D54D8" w:rsidP="00623B4C">
      <w:pPr>
        <w:pStyle w:val="ListBullet"/>
        <w:numPr>
          <w:ilvl w:val="0"/>
          <w:numId w:val="21"/>
        </w:numPr>
        <w:jc w:val="both"/>
        <w:rPr>
          <w:rFonts w:ascii="Lato" w:hAnsi="Lato"/>
          <w:szCs w:val="22"/>
        </w:rPr>
      </w:pPr>
      <w:r w:rsidRPr="00100D81">
        <w:rPr>
          <w:rFonts w:ascii="Lato" w:hAnsi="Lato"/>
          <w:color w:val="000000"/>
          <w:szCs w:val="22"/>
        </w:rPr>
        <w:t xml:space="preserve">The system and all associated data remain the exclusive property of </w:t>
      </w:r>
      <w:r w:rsidRPr="00100D81">
        <w:rPr>
          <w:rFonts w:ascii="Lato" w:hAnsi="Lato"/>
          <w:color w:val="000000"/>
          <w:szCs w:val="22"/>
          <w:lang w:val="en-US"/>
        </w:rPr>
        <w:t>MoECHE</w:t>
      </w:r>
      <w:r w:rsidRPr="00100D81">
        <w:rPr>
          <w:rFonts w:ascii="Lato" w:hAnsi="Lato"/>
          <w:color w:val="000000"/>
          <w:szCs w:val="22"/>
        </w:rPr>
        <w:t>. The consultant or firm has no rights to access, use, or share system data after project closure.</w:t>
      </w:r>
    </w:p>
    <w:p w14:paraId="43703D66" w14:textId="77777777" w:rsidR="006D54D8" w:rsidRPr="00100D81" w:rsidRDefault="006D54D8" w:rsidP="00623B4C">
      <w:pPr>
        <w:pStyle w:val="ListBullet"/>
        <w:numPr>
          <w:ilvl w:val="0"/>
          <w:numId w:val="21"/>
        </w:numPr>
        <w:jc w:val="both"/>
        <w:rPr>
          <w:rFonts w:ascii="Lato" w:hAnsi="Lato"/>
          <w:szCs w:val="22"/>
        </w:rPr>
      </w:pPr>
      <w:r w:rsidRPr="00100D81">
        <w:rPr>
          <w:rFonts w:ascii="Lato" w:hAnsi="Lato"/>
          <w:color w:val="000000"/>
          <w:szCs w:val="22"/>
        </w:rPr>
        <w:t>Save the Children reserves the right to cancel this procurement at any stage without obligation to any respondent.</w:t>
      </w:r>
    </w:p>
    <w:p w14:paraId="3B322646" w14:textId="0DB87A7E" w:rsidR="002112AE" w:rsidRPr="00100D81" w:rsidRDefault="006D54D8" w:rsidP="00623B4C">
      <w:pPr>
        <w:pStyle w:val="ListBullet"/>
        <w:numPr>
          <w:ilvl w:val="0"/>
          <w:numId w:val="21"/>
        </w:numPr>
        <w:jc w:val="both"/>
        <w:rPr>
          <w:rFonts w:ascii="Lato" w:hAnsi="Lato"/>
          <w:color w:val="000000"/>
          <w:szCs w:val="22"/>
        </w:rPr>
      </w:pPr>
      <w:r w:rsidRPr="00100D81">
        <w:rPr>
          <w:rFonts w:ascii="Lato" w:hAnsi="Lato"/>
          <w:color w:val="000000"/>
          <w:szCs w:val="22"/>
        </w:rPr>
        <w:t>All disputes arising from this contract shall be resolved through mediation and, if unresolved, through arbitration under applicable law.</w:t>
      </w:r>
      <w:bookmarkEnd w:id="1"/>
    </w:p>
    <w:p w14:paraId="029A7039" w14:textId="0655C0E5" w:rsidR="00E54DE8" w:rsidRPr="00100D81" w:rsidRDefault="00E54DE8" w:rsidP="00623B4C">
      <w:pPr>
        <w:pStyle w:val="ListBullet"/>
        <w:numPr>
          <w:ilvl w:val="0"/>
          <w:numId w:val="21"/>
        </w:numPr>
        <w:jc w:val="both"/>
        <w:rPr>
          <w:rFonts w:ascii="Lato" w:hAnsi="Lato"/>
          <w:color w:val="000000"/>
          <w:szCs w:val="22"/>
        </w:rPr>
      </w:pPr>
      <w:r w:rsidRPr="00100D81">
        <w:rPr>
          <w:rFonts w:ascii="Lato" w:hAnsi="Lato"/>
          <w:color w:val="000000"/>
          <w:szCs w:val="22"/>
        </w:rPr>
        <w:t>This TOR is funded through the GPE Systems Transformation Grant. The consultant must comply with any additional GPE reporting or audit requirements as instructed by SCI.</w:t>
      </w:r>
    </w:p>
    <w:p w14:paraId="4E9ACAA0" w14:textId="54775A5C" w:rsidR="00BF7C7C" w:rsidRPr="00100D81" w:rsidRDefault="006D5200" w:rsidP="00623B4C">
      <w:pPr>
        <w:pStyle w:val="Heading1"/>
        <w:keepNext w:val="0"/>
        <w:keepLines w:val="0"/>
        <w:numPr>
          <w:ilvl w:val="0"/>
          <w:numId w:val="11"/>
        </w:numPr>
        <w:pBdr>
          <w:bottom w:val="single" w:sz="3" w:space="0" w:color="C55A11"/>
        </w:pBdr>
        <w:shd w:val="clear" w:color="auto" w:fill="1F3864"/>
        <w:spacing w:after="120" w:line="240" w:lineRule="auto"/>
        <w:rPr>
          <w:rFonts w:ascii="Lato" w:eastAsia="Calibri" w:hAnsi="Lato" w:cs="Calibri"/>
          <w:b/>
          <w:bCs/>
          <w:color w:val="FFFFFF"/>
          <w:sz w:val="22"/>
          <w:szCs w:val="22"/>
        </w:rPr>
      </w:pPr>
      <w:r w:rsidRPr="00100D81">
        <w:rPr>
          <w:rFonts w:ascii="Lato" w:eastAsia="Calibri" w:hAnsi="Lato" w:cs="Calibri"/>
          <w:b/>
          <w:bCs/>
          <w:color w:val="FFFFFF"/>
          <w:sz w:val="22"/>
          <w:szCs w:val="22"/>
        </w:rPr>
        <w:t>Financial Proposal</w:t>
      </w:r>
    </w:p>
    <w:tbl>
      <w:tblPr>
        <w:tblStyle w:val="PlainTable21"/>
        <w:tblW w:w="0" w:type="auto"/>
        <w:tblLook w:val="04A0" w:firstRow="1" w:lastRow="0" w:firstColumn="1" w:lastColumn="0" w:noHBand="0" w:noVBand="1"/>
      </w:tblPr>
      <w:tblGrid>
        <w:gridCol w:w="900"/>
        <w:gridCol w:w="4230"/>
        <w:gridCol w:w="639"/>
        <w:gridCol w:w="564"/>
        <w:gridCol w:w="1227"/>
        <w:gridCol w:w="1466"/>
      </w:tblGrid>
      <w:tr w:rsidR="00BF7C7C" w:rsidRPr="00100D81" w14:paraId="4FCCBA94" w14:textId="77777777" w:rsidTr="002112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hideMark/>
          </w:tcPr>
          <w:p w14:paraId="668DB8EB" w14:textId="77777777" w:rsidR="00BF7C7C" w:rsidRPr="00100D81" w:rsidRDefault="00BF7C7C" w:rsidP="002112AE">
            <w:pPr>
              <w:pStyle w:val="ListBullet"/>
              <w:jc w:val="both"/>
              <w:rPr>
                <w:rFonts w:ascii="Lato" w:hAnsi="Lato"/>
                <w:b w:val="0"/>
                <w:bCs w:val="0"/>
                <w:sz w:val="22"/>
                <w:szCs w:val="22"/>
              </w:rPr>
            </w:pPr>
            <w:r w:rsidRPr="00100D81">
              <w:rPr>
                <w:rFonts w:ascii="Lato" w:hAnsi="Lato"/>
                <w:szCs w:val="22"/>
              </w:rPr>
              <w:t>No.</w:t>
            </w:r>
          </w:p>
        </w:tc>
        <w:tc>
          <w:tcPr>
            <w:tcW w:w="4230" w:type="dxa"/>
            <w:hideMark/>
          </w:tcPr>
          <w:p w14:paraId="65FBFCC4" w14:textId="77777777" w:rsidR="00BF7C7C" w:rsidRPr="00100D81" w:rsidRDefault="00BF7C7C" w:rsidP="002112AE">
            <w:pPr>
              <w:pStyle w:val="ListBullet"/>
              <w:ind w:left="792"/>
              <w:jc w:val="both"/>
              <w:cnfStyle w:val="100000000000" w:firstRow="1" w:lastRow="0" w:firstColumn="0" w:lastColumn="0" w:oddVBand="0" w:evenVBand="0" w:oddHBand="0" w:evenHBand="0" w:firstRowFirstColumn="0" w:firstRowLastColumn="0" w:lastRowFirstColumn="0" w:lastRowLastColumn="0"/>
              <w:rPr>
                <w:rFonts w:ascii="Lato" w:hAnsi="Lato"/>
                <w:b w:val="0"/>
                <w:bCs w:val="0"/>
                <w:sz w:val="22"/>
                <w:szCs w:val="22"/>
              </w:rPr>
            </w:pPr>
            <w:r w:rsidRPr="00100D81">
              <w:rPr>
                <w:rFonts w:ascii="Lato" w:hAnsi="Lato"/>
                <w:szCs w:val="22"/>
              </w:rPr>
              <w:t>Description</w:t>
            </w:r>
          </w:p>
        </w:tc>
        <w:tc>
          <w:tcPr>
            <w:tcW w:w="639" w:type="dxa"/>
            <w:hideMark/>
          </w:tcPr>
          <w:p w14:paraId="0F1CCC8A" w14:textId="77777777" w:rsidR="00BF7C7C" w:rsidRPr="00100D81" w:rsidRDefault="00BF7C7C" w:rsidP="002112AE">
            <w:pPr>
              <w:pStyle w:val="ListBullet"/>
              <w:jc w:val="both"/>
              <w:cnfStyle w:val="100000000000" w:firstRow="1" w:lastRow="0" w:firstColumn="0" w:lastColumn="0" w:oddVBand="0" w:evenVBand="0" w:oddHBand="0" w:evenHBand="0" w:firstRowFirstColumn="0" w:firstRowLastColumn="0" w:lastRowFirstColumn="0" w:lastRowLastColumn="0"/>
              <w:rPr>
                <w:rFonts w:ascii="Lato" w:hAnsi="Lato"/>
                <w:b w:val="0"/>
                <w:bCs w:val="0"/>
                <w:sz w:val="22"/>
                <w:szCs w:val="22"/>
              </w:rPr>
            </w:pPr>
            <w:r w:rsidRPr="00100D81">
              <w:rPr>
                <w:rFonts w:ascii="Lato" w:hAnsi="Lato"/>
                <w:szCs w:val="22"/>
              </w:rPr>
              <w:t>Unit</w:t>
            </w:r>
          </w:p>
        </w:tc>
        <w:tc>
          <w:tcPr>
            <w:tcW w:w="0" w:type="auto"/>
            <w:hideMark/>
          </w:tcPr>
          <w:p w14:paraId="5EDF7BBC" w14:textId="77777777" w:rsidR="00BF7C7C" w:rsidRPr="00100D81" w:rsidRDefault="00BF7C7C" w:rsidP="002112AE">
            <w:pPr>
              <w:pStyle w:val="ListBullet"/>
              <w:jc w:val="both"/>
              <w:cnfStyle w:val="100000000000" w:firstRow="1" w:lastRow="0" w:firstColumn="0" w:lastColumn="0" w:oddVBand="0" w:evenVBand="0" w:oddHBand="0" w:evenHBand="0" w:firstRowFirstColumn="0" w:firstRowLastColumn="0" w:lastRowFirstColumn="0" w:lastRowLastColumn="0"/>
              <w:rPr>
                <w:rFonts w:ascii="Lato" w:hAnsi="Lato"/>
                <w:b w:val="0"/>
                <w:bCs w:val="0"/>
                <w:sz w:val="22"/>
                <w:szCs w:val="22"/>
              </w:rPr>
            </w:pPr>
            <w:r w:rsidRPr="00100D81">
              <w:rPr>
                <w:rFonts w:ascii="Lato" w:hAnsi="Lato"/>
                <w:szCs w:val="22"/>
              </w:rPr>
              <w:t>Qty</w:t>
            </w:r>
          </w:p>
        </w:tc>
        <w:tc>
          <w:tcPr>
            <w:tcW w:w="1227" w:type="dxa"/>
            <w:hideMark/>
          </w:tcPr>
          <w:p w14:paraId="3E9ABE94" w14:textId="77777777" w:rsidR="00BF7C7C" w:rsidRPr="00100D81" w:rsidRDefault="00BF7C7C" w:rsidP="002112AE">
            <w:pPr>
              <w:pStyle w:val="ListBullet"/>
              <w:jc w:val="both"/>
              <w:cnfStyle w:val="100000000000" w:firstRow="1" w:lastRow="0" w:firstColumn="0" w:lastColumn="0" w:oddVBand="0" w:evenVBand="0" w:oddHBand="0" w:evenHBand="0" w:firstRowFirstColumn="0" w:firstRowLastColumn="0" w:lastRowFirstColumn="0" w:lastRowLastColumn="0"/>
              <w:rPr>
                <w:rFonts w:ascii="Lato" w:hAnsi="Lato"/>
                <w:b w:val="0"/>
                <w:bCs w:val="0"/>
                <w:sz w:val="22"/>
                <w:szCs w:val="22"/>
              </w:rPr>
            </w:pPr>
            <w:r w:rsidRPr="00100D81">
              <w:rPr>
                <w:rFonts w:ascii="Lato" w:hAnsi="Lato"/>
                <w:szCs w:val="22"/>
              </w:rPr>
              <w:t>Unit Rate (USD)</w:t>
            </w:r>
          </w:p>
        </w:tc>
        <w:tc>
          <w:tcPr>
            <w:tcW w:w="1466" w:type="dxa"/>
            <w:hideMark/>
          </w:tcPr>
          <w:p w14:paraId="518E0117" w14:textId="77777777" w:rsidR="00BF7C7C" w:rsidRPr="00100D81" w:rsidRDefault="00BF7C7C" w:rsidP="002112AE">
            <w:pPr>
              <w:pStyle w:val="ListBullet"/>
              <w:jc w:val="both"/>
              <w:cnfStyle w:val="100000000000" w:firstRow="1" w:lastRow="0" w:firstColumn="0" w:lastColumn="0" w:oddVBand="0" w:evenVBand="0" w:oddHBand="0" w:evenHBand="0" w:firstRowFirstColumn="0" w:firstRowLastColumn="0" w:lastRowFirstColumn="0" w:lastRowLastColumn="0"/>
              <w:rPr>
                <w:rFonts w:ascii="Lato" w:hAnsi="Lato"/>
                <w:b w:val="0"/>
                <w:bCs w:val="0"/>
                <w:sz w:val="22"/>
                <w:szCs w:val="22"/>
              </w:rPr>
            </w:pPr>
            <w:r w:rsidRPr="00100D81">
              <w:rPr>
                <w:rFonts w:ascii="Lato" w:hAnsi="Lato"/>
                <w:szCs w:val="22"/>
              </w:rPr>
              <w:t>Total (USD)</w:t>
            </w:r>
          </w:p>
        </w:tc>
      </w:tr>
      <w:tr w:rsidR="00BF7C7C" w:rsidRPr="00100D81" w14:paraId="35C60A0A"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7C1E96D4" w14:textId="77777777" w:rsidR="00BF7C7C" w:rsidRPr="00100D81" w:rsidRDefault="00BF7C7C" w:rsidP="002112AE">
            <w:pPr>
              <w:pStyle w:val="ListBullet"/>
              <w:jc w:val="both"/>
              <w:rPr>
                <w:rFonts w:ascii="Lato" w:hAnsi="Lato"/>
                <w:sz w:val="22"/>
                <w:szCs w:val="22"/>
              </w:rPr>
            </w:pPr>
            <w:r w:rsidRPr="00100D81">
              <w:rPr>
                <w:rFonts w:ascii="Lato" w:hAnsi="Lato"/>
                <w:szCs w:val="22"/>
              </w:rPr>
              <w:t>1</w:t>
            </w:r>
          </w:p>
        </w:tc>
        <w:tc>
          <w:tcPr>
            <w:tcW w:w="4230" w:type="dxa"/>
            <w:hideMark/>
          </w:tcPr>
          <w:p w14:paraId="3C8D45C4"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Project Management &amp; Inception (mobilization, workshops, inception report, coordination)</w:t>
            </w:r>
          </w:p>
        </w:tc>
        <w:tc>
          <w:tcPr>
            <w:tcW w:w="639" w:type="dxa"/>
            <w:hideMark/>
          </w:tcPr>
          <w:p w14:paraId="12BA48B2"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0F839C00"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47045C7A"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0D5CA22B"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3FF010A3"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097BE0E0" w14:textId="77777777" w:rsidR="00BF7C7C" w:rsidRPr="00100D81" w:rsidRDefault="00BF7C7C" w:rsidP="002112AE">
            <w:pPr>
              <w:pStyle w:val="ListBullet"/>
              <w:jc w:val="both"/>
              <w:rPr>
                <w:rFonts w:ascii="Lato" w:hAnsi="Lato"/>
                <w:sz w:val="22"/>
                <w:szCs w:val="22"/>
              </w:rPr>
            </w:pPr>
            <w:r w:rsidRPr="00100D81">
              <w:rPr>
                <w:rFonts w:ascii="Lato" w:hAnsi="Lato"/>
                <w:szCs w:val="22"/>
              </w:rPr>
              <w:t>2</w:t>
            </w:r>
          </w:p>
        </w:tc>
        <w:tc>
          <w:tcPr>
            <w:tcW w:w="4230" w:type="dxa"/>
            <w:hideMark/>
          </w:tcPr>
          <w:p w14:paraId="706EB089"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System Design &amp; Architecture (system design, database, APIs, UI/UX, security design)</w:t>
            </w:r>
          </w:p>
        </w:tc>
        <w:tc>
          <w:tcPr>
            <w:tcW w:w="639" w:type="dxa"/>
            <w:hideMark/>
          </w:tcPr>
          <w:p w14:paraId="61777CB1"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3FF77522"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1355633C"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4DCCAC05"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56EAB160"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77BB085D" w14:textId="77777777" w:rsidR="00BF7C7C" w:rsidRPr="00100D81" w:rsidRDefault="00BF7C7C" w:rsidP="002112AE">
            <w:pPr>
              <w:pStyle w:val="ListBullet"/>
              <w:jc w:val="both"/>
              <w:rPr>
                <w:rFonts w:ascii="Lato" w:hAnsi="Lato"/>
                <w:sz w:val="22"/>
                <w:szCs w:val="22"/>
              </w:rPr>
            </w:pPr>
            <w:r w:rsidRPr="00100D81">
              <w:rPr>
                <w:rFonts w:ascii="Lato" w:hAnsi="Lato"/>
                <w:szCs w:val="22"/>
              </w:rPr>
              <w:t>3</w:t>
            </w:r>
          </w:p>
        </w:tc>
        <w:tc>
          <w:tcPr>
            <w:tcW w:w="4230" w:type="dxa"/>
            <w:hideMark/>
          </w:tcPr>
          <w:p w14:paraId="5D3CDF1B"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Software Development (web + mobile app, offline functionality, all modules: attendance, dropout, transfer, dashboards, GIS)</w:t>
            </w:r>
          </w:p>
        </w:tc>
        <w:tc>
          <w:tcPr>
            <w:tcW w:w="639" w:type="dxa"/>
            <w:hideMark/>
          </w:tcPr>
          <w:p w14:paraId="0347EA73"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78F9F6DF"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2880B297"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6C5012B6"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1A5C195A"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04A38107" w14:textId="77777777" w:rsidR="00BF7C7C" w:rsidRPr="00100D81" w:rsidRDefault="00BF7C7C" w:rsidP="002112AE">
            <w:pPr>
              <w:pStyle w:val="ListBullet"/>
              <w:jc w:val="both"/>
              <w:rPr>
                <w:rFonts w:ascii="Lato" w:hAnsi="Lato"/>
                <w:sz w:val="22"/>
                <w:szCs w:val="22"/>
              </w:rPr>
            </w:pPr>
            <w:r w:rsidRPr="00100D81">
              <w:rPr>
                <w:rFonts w:ascii="Lato" w:hAnsi="Lato"/>
                <w:szCs w:val="22"/>
              </w:rPr>
              <w:t>4</w:t>
            </w:r>
          </w:p>
        </w:tc>
        <w:tc>
          <w:tcPr>
            <w:tcW w:w="4230" w:type="dxa"/>
            <w:hideMark/>
          </w:tcPr>
          <w:p w14:paraId="0F999228"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Integration &amp; Security (EMIS integration, interoperability, data exchange, encryption, RBAC, audit logs)</w:t>
            </w:r>
          </w:p>
        </w:tc>
        <w:tc>
          <w:tcPr>
            <w:tcW w:w="639" w:type="dxa"/>
            <w:hideMark/>
          </w:tcPr>
          <w:p w14:paraId="1188CD3E"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48368CA7"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6FBEC74B"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04F08648"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2D05EE76"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5A455714" w14:textId="77777777" w:rsidR="00BF7C7C" w:rsidRPr="00100D81" w:rsidRDefault="00BF7C7C" w:rsidP="002112AE">
            <w:pPr>
              <w:pStyle w:val="ListBullet"/>
              <w:jc w:val="both"/>
              <w:rPr>
                <w:rFonts w:ascii="Lato" w:hAnsi="Lato"/>
                <w:sz w:val="22"/>
                <w:szCs w:val="22"/>
              </w:rPr>
            </w:pPr>
            <w:r w:rsidRPr="00100D81">
              <w:rPr>
                <w:rFonts w:ascii="Lato" w:hAnsi="Lato"/>
                <w:szCs w:val="22"/>
              </w:rPr>
              <w:t>5</w:t>
            </w:r>
          </w:p>
        </w:tc>
        <w:tc>
          <w:tcPr>
            <w:tcW w:w="4230" w:type="dxa"/>
            <w:hideMark/>
          </w:tcPr>
          <w:p w14:paraId="312A7BC0"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Testing &amp; Quality Assurance (UAT, performance, security testing)</w:t>
            </w:r>
          </w:p>
        </w:tc>
        <w:tc>
          <w:tcPr>
            <w:tcW w:w="639" w:type="dxa"/>
            <w:hideMark/>
          </w:tcPr>
          <w:p w14:paraId="45DA344A"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5F14D5EB"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3D5F8CCF"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15A9C562"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259A2E1D"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5799DEA3" w14:textId="77777777" w:rsidR="00BF7C7C" w:rsidRPr="00100D81" w:rsidRDefault="00BF7C7C" w:rsidP="002112AE">
            <w:pPr>
              <w:pStyle w:val="ListBullet"/>
              <w:jc w:val="both"/>
              <w:rPr>
                <w:rFonts w:ascii="Lato" w:hAnsi="Lato"/>
                <w:sz w:val="22"/>
                <w:szCs w:val="22"/>
              </w:rPr>
            </w:pPr>
            <w:r w:rsidRPr="00100D81">
              <w:rPr>
                <w:rFonts w:ascii="Lato" w:hAnsi="Lato"/>
                <w:szCs w:val="22"/>
              </w:rPr>
              <w:t>6</w:t>
            </w:r>
          </w:p>
        </w:tc>
        <w:tc>
          <w:tcPr>
            <w:tcW w:w="4230" w:type="dxa"/>
            <w:hideMark/>
          </w:tcPr>
          <w:p w14:paraId="44FEEEC7"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Pilot Implementation (deployment in selected schools, field support, pilot report)</w:t>
            </w:r>
          </w:p>
        </w:tc>
        <w:tc>
          <w:tcPr>
            <w:tcW w:w="639" w:type="dxa"/>
            <w:hideMark/>
          </w:tcPr>
          <w:p w14:paraId="031B20CA"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42C5865A"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2EC0018A"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1707E99F"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3B44847D"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26E7CE9A" w14:textId="77777777" w:rsidR="00BF7C7C" w:rsidRPr="00100D81" w:rsidRDefault="00BF7C7C" w:rsidP="002112AE">
            <w:pPr>
              <w:pStyle w:val="ListBullet"/>
              <w:jc w:val="both"/>
              <w:rPr>
                <w:rFonts w:ascii="Lato" w:hAnsi="Lato"/>
                <w:sz w:val="22"/>
                <w:szCs w:val="22"/>
              </w:rPr>
            </w:pPr>
            <w:r w:rsidRPr="00100D81">
              <w:rPr>
                <w:rFonts w:ascii="Lato" w:hAnsi="Lato"/>
                <w:szCs w:val="22"/>
              </w:rPr>
              <w:t>7</w:t>
            </w:r>
          </w:p>
        </w:tc>
        <w:tc>
          <w:tcPr>
            <w:tcW w:w="4230" w:type="dxa"/>
            <w:hideMark/>
          </w:tcPr>
          <w:p w14:paraId="25EDA909"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Training &amp; Documentation (all user training, manuals, technical documentation, capacity building)</w:t>
            </w:r>
          </w:p>
        </w:tc>
        <w:tc>
          <w:tcPr>
            <w:tcW w:w="639" w:type="dxa"/>
            <w:hideMark/>
          </w:tcPr>
          <w:p w14:paraId="297A95DD"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5ED3FFB9"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06063E24"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388AAE11"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777C1BE0"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4E9B7FBC" w14:textId="77777777" w:rsidR="00BF7C7C" w:rsidRPr="00100D81" w:rsidRDefault="00BF7C7C" w:rsidP="002112AE">
            <w:pPr>
              <w:pStyle w:val="ListBullet"/>
              <w:jc w:val="both"/>
              <w:rPr>
                <w:rFonts w:ascii="Lato" w:hAnsi="Lato"/>
                <w:sz w:val="22"/>
                <w:szCs w:val="22"/>
              </w:rPr>
            </w:pPr>
            <w:r w:rsidRPr="00100D81">
              <w:rPr>
                <w:rFonts w:ascii="Lato" w:hAnsi="Lato"/>
                <w:szCs w:val="22"/>
              </w:rPr>
              <w:t>8</w:t>
            </w:r>
          </w:p>
        </w:tc>
        <w:tc>
          <w:tcPr>
            <w:tcW w:w="4230" w:type="dxa"/>
            <w:hideMark/>
          </w:tcPr>
          <w:p w14:paraId="3E801E59"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Deployment &amp; Rollout (system deployment, national rollout support, data migration)</w:t>
            </w:r>
          </w:p>
        </w:tc>
        <w:tc>
          <w:tcPr>
            <w:tcW w:w="639" w:type="dxa"/>
            <w:hideMark/>
          </w:tcPr>
          <w:p w14:paraId="54190802"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5F552019"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5FBD4415"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7AE9D422"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1DE3ED47"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6F466692" w14:textId="77777777" w:rsidR="00BF7C7C" w:rsidRPr="00100D81" w:rsidRDefault="00BF7C7C" w:rsidP="002112AE">
            <w:pPr>
              <w:pStyle w:val="ListBullet"/>
              <w:jc w:val="both"/>
              <w:rPr>
                <w:rFonts w:ascii="Lato" w:hAnsi="Lato"/>
                <w:sz w:val="22"/>
                <w:szCs w:val="22"/>
              </w:rPr>
            </w:pPr>
            <w:r w:rsidRPr="00100D81">
              <w:rPr>
                <w:rFonts w:ascii="Lato" w:hAnsi="Lato"/>
                <w:szCs w:val="22"/>
              </w:rPr>
              <w:t>9</w:t>
            </w:r>
          </w:p>
        </w:tc>
        <w:tc>
          <w:tcPr>
            <w:tcW w:w="4230" w:type="dxa"/>
            <w:hideMark/>
          </w:tcPr>
          <w:p w14:paraId="7AD9D52A"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Support &amp; Maintenance (</w:t>
            </w:r>
            <w:proofErr w:type="gramStart"/>
            <w:r w:rsidRPr="00100D81">
              <w:rPr>
                <w:rFonts w:ascii="Lato" w:hAnsi="Lato"/>
                <w:szCs w:val="22"/>
              </w:rPr>
              <w:t>1 year</w:t>
            </w:r>
            <w:proofErr w:type="gramEnd"/>
            <w:r w:rsidRPr="00100D81">
              <w:rPr>
                <w:rFonts w:ascii="Lato" w:hAnsi="Lato"/>
                <w:szCs w:val="22"/>
              </w:rPr>
              <w:t xml:space="preserve"> post-deployment support, updates, hosting if applicable)</w:t>
            </w:r>
          </w:p>
        </w:tc>
        <w:tc>
          <w:tcPr>
            <w:tcW w:w="639" w:type="dxa"/>
            <w:hideMark/>
          </w:tcPr>
          <w:p w14:paraId="11D39C47"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LS</w:t>
            </w:r>
          </w:p>
        </w:tc>
        <w:tc>
          <w:tcPr>
            <w:tcW w:w="0" w:type="auto"/>
            <w:hideMark/>
          </w:tcPr>
          <w:p w14:paraId="7E1F188B"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1</w:t>
            </w:r>
          </w:p>
        </w:tc>
        <w:tc>
          <w:tcPr>
            <w:tcW w:w="1227" w:type="dxa"/>
            <w:hideMark/>
          </w:tcPr>
          <w:p w14:paraId="09FD9B03"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61308825"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100D81" w14:paraId="6AB16492"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4C127D9B" w14:textId="77777777" w:rsidR="00BF7C7C" w:rsidRPr="00100D81" w:rsidRDefault="00BF7C7C" w:rsidP="002112AE">
            <w:pPr>
              <w:pStyle w:val="ListBullet"/>
              <w:jc w:val="both"/>
              <w:rPr>
                <w:rFonts w:ascii="Lato" w:hAnsi="Lato"/>
                <w:sz w:val="22"/>
                <w:szCs w:val="22"/>
              </w:rPr>
            </w:pPr>
            <w:r w:rsidRPr="00100D81">
              <w:rPr>
                <w:rFonts w:ascii="Lato" w:hAnsi="Lato"/>
                <w:szCs w:val="22"/>
              </w:rPr>
              <w:t>10</w:t>
            </w:r>
          </w:p>
        </w:tc>
        <w:tc>
          <w:tcPr>
            <w:tcW w:w="4230" w:type="dxa"/>
            <w:hideMark/>
          </w:tcPr>
          <w:p w14:paraId="7C6981B7"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Samsung Galaxy Tab A11+ Tablets (including basic accessories)</w:t>
            </w:r>
          </w:p>
        </w:tc>
        <w:tc>
          <w:tcPr>
            <w:tcW w:w="639" w:type="dxa"/>
            <w:hideMark/>
          </w:tcPr>
          <w:p w14:paraId="76A24496"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No.</w:t>
            </w:r>
          </w:p>
        </w:tc>
        <w:tc>
          <w:tcPr>
            <w:tcW w:w="0" w:type="auto"/>
            <w:hideMark/>
          </w:tcPr>
          <w:p w14:paraId="4A2E191D" w14:textId="77777777"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szCs w:val="22"/>
              </w:rPr>
              <w:t>500</w:t>
            </w:r>
          </w:p>
        </w:tc>
        <w:tc>
          <w:tcPr>
            <w:tcW w:w="1227" w:type="dxa"/>
            <w:hideMark/>
          </w:tcPr>
          <w:p w14:paraId="658659A8"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6E2A5FFD"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r w:rsidR="00BF7C7C" w:rsidRPr="00A319A8" w14:paraId="224BB134" w14:textId="77777777" w:rsidTr="002112AE">
        <w:tc>
          <w:tcPr>
            <w:cnfStyle w:val="001000000000" w:firstRow="0" w:lastRow="0" w:firstColumn="1" w:lastColumn="0" w:oddVBand="0" w:evenVBand="0" w:oddHBand="0" w:evenHBand="0" w:firstRowFirstColumn="0" w:firstRowLastColumn="0" w:lastRowFirstColumn="0" w:lastRowLastColumn="0"/>
            <w:tcW w:w="900" w:type="dxa"/>
            <w:hideMark/>
          </w:tcPr>
          <w:p w14:paraId="26180B01" w14:textId="77777777" w:rsidR="00BF7C7C" w:rsidRPr="00100D81" w:rsidRDefault="00BF7C7C" w:rsidP="002112AE">
            <w:pPr>
              <w:pStyle w:val="ListBullet"/>
              <w:jc w:val="both"/>
              <w:rPr>
                <w:rFonts w:ascii="Lato" w:hAnsi="Lato"/>
                <w:sz w:val="22"/>
                <w:szCs w:val="22"/>
              </w:rPr>
            </w:pPr>
            <w:r w:rsidRPr="00100D81">
              <w:rPr>
                <w:rFonts w:ascii="Lato" w:hAnsi="Lato"/>
                <w:szCs w:val="22"/>
              </w:rPr>
              <w:t>TOTAL</w:t>
            </w:r>
          </w:p>
        </w:tc>
        <w:tc>
          <w:tcPr>
            <w:tcW w:w="4230" w:type="dxa"/>
            <w:hideMark/>
          </w:tcPr>
          <w:p w14:paraId="036AEE59" w14:textId="28F8F966" w:rsidR="00BF7C7C" w:rsidRPr="00100D81" w:rsidRDefault="00BF7C7C" w:rsidP="002112AE">
            <w:pPr>
              <w:pStyle w:val="ListBullet"/>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r w:rsidRPr="00100D81">
              <w:rPr>
                <w:rFonts w:ascii="Lato" w:hAnsi="Lato"/>
                <w:b/>
                <w:bCs/>
                <w:szCs w:val="22"/>
              </w:rPr>
              <w:t>GRAND TOTAL (USD)</w:t>
            </w:r>
          </w:p>
        </w:tc>
        <w:tc>
          <w:tcPr>
            <w:tcW w:w="639" w:type="dxa"/>
            <w:hideMark/>
          </w:tcPr>
          <w:p w14:paraId="38467CA9"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0" w:type="auto"/>
            <w:hideMark/>
          </w:tcPr>
          <w:p w14:paraId="03293F4F"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227" w:type="dxa"/>
            <w:hideMark/>
          </w:tcPr>
          <w:p w14:paraId="606E59FE"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c>
          <w:tcPr>
            <w:tcW w:w="1466" w:type="dxa"/>
            <w:hideMark/>
          </w:tcPr>
          <w:p w14:paraId="047F4A22" w14:textId="77777777" w:rsidR="00BF7C7C" w:rsidRPr="00100D81" w:rsidRDefault="00BF7C7C" w:rsidP="002112AE">
            <w:pPr>
              <w:pStyle w:val="ListBullet"/>
              <w:ind w:left="792"/>
              <w:jc w:val="both"/>
              <w:cnfStyle w:val="000000000000" w:firstRow="0" w:lastRow="0" w:firstColumn="0" w:lastColumn="0" w:oddVBand="0" w:evenVBand="0" w:oddHBand="0" w:evenHBand="0" w:firstRowFirstColumn="0" w:firstRowLastColumn="0" w:lastRowFirstColumn="0" w:lastRowLastColumn="0"/>
              <w:rPr>
                <w:rFonts w:ascii="Lato" w:hAnsi="Lato"/>
                <w:sz w:val="22"/>
                <w:szCs w:val="22"/>
              </w:rPr>
            </w:pPr>
          </w:p>
        </w:tc>
      </w:tr>
    </w:tbl>
    <w:p w14:paraId="25388344" w14:textId="77777777" w:rsidR="00BF7C7C" w:rsidRPr="00A319A8" w:rsidRDefault="00BF7C7C" w:rsidP="002112AE">
      <w:pPr>
        <w:pStyle w:val="ListBullet"/>
        <w:ind w:left="792"/>
        <w:jc w:val="both"/>
        <w:rPr>
          <w:rFonts w:ascii="Lato" w:hAnsi="Lato"/>
          <w:szCs w:val="22"/>
        </w:rPr>
      </w:pPr>
    </w:p>
    <w:sectPr w:rsidR="00BF7C7C" w:rsidRPr="00A319A8" w:rsidSect="00071CCF">
      <w:headerReference w:type="default" r:id="rId19"/>
      <w:footerReference w:type="default" r:id="rId20"/>
      <w:pgSz w:w="11906" w:h="16838"/>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F6A66" w14:textId="77777777" w:rsidR="00377518" w:rsidRDefault="00377518" w:rsidP="00B92FE6">
      <w:pPr>
        <w:spacing w:after="0" w:line="240" w:lineRule="auto"/>
      </w:pPr>
      <w:r>
        <w:separator/>
      </w:r>
    </w:p>
  </w:endnote>
  <w:endnote w:type="continuationSeparator" w:id="0">
    <w:p w14:paraId="214CB60A" w14:textId="77777777" w:rsidR="00377518" w:rsidRDefault="00377518" w:rsidP="00B92FE6">
      <w:pPr>
        <w:spacing w:after="0" w:line="240" w:lineRule="auto"/>
      </w:pPr>
      <w:r>
        <w:continuationSeparator/>
      </w:r>
    </w:p>
  </w:endnote>
  <w:endnote w:type="continuationNotice" w:id="1">
    <w:p w14:paraId="1C2AF36F" w14:textId="77777777" w:rsidR="00377518" w:rsidRDefault="003775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Infant Std">
    <w:altName w:val="Cambria"/>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Univers 45 Light">
    <w:charset w:val="00"/>
    <w:family w:val="auto"/>
    <w:pitch w:val="variable"/>
    <w:sig w:usb0="80000023" w:usb1="00000000" w:usb2="00000000" w:usb3="00000000" w:csb0="00000001"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MingLiU">
    <w:panose1 w:val="02010609000101010101"/>
    <w:charset w:val="88"/>
    <w:family w:val="modern"/>
    <w:pitch w:val="fixed"/>
    <w:sig w:usb0="A00002FF" w:usb1="28CFFCFA" w:usb2="00000016" w:usb3="00000000" w:csb0="00100001"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8208D" w14:textId="77777777" w:rsidR="00377518" w:rsidRDefault="00377518" w:rsidP="00B92FE6">
      <w:pPr>
        <w:spacing w:after="0" w:line="240" w:lineRule="auto"/>
      </w:pPr>
      <w:r>
        <w:separator/>
      </w:r>
    </w:p>
  </w:footnote>
  <w:footnote w:type="continuationSeparator" w:id="0">
    <w:p w14:paraId="042BCA0A" w14:textId="77777777" w:rsidR="00377518" w:rsidRDefault="00377518" w:rsidP="00B92FE6">
      <w:pPr>
        <w:spacing w:after="0" w:line="240" w:lineRule="auto"/>
      </w:pPr>
      <w:r>
        <w:continuationSeparator/>
      </w:r>
    </w:p>
  </w:footnote>
  <w:footnote w:type="continuationNotice" w:id="1">
    <w:p w14:paraId="5AB6CBB2" w14:textId="77777777" w:rsidR="00377518" w:rsidRDefault="0037751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1F16F2A8" w:rsidR="00294DD7" w:rsidRDefault="00AD6523" w:rsidP="00885C87">
    <w:pPr>
      <w:pStyle w:val="Header"/>
      <w:jc w:val="right"/>
    </w:pPr>
    <w:r>
      <w:rPr>
        <w:noProof/>
        <w:lang w:val="en-GB" w:eastAsia="en-GB"/>
      </w:rPr>
      <w:drawing>
        <wp:anchor distT="0" distB="0" distL="114300" distR="114300" simplePos="0" relativeHeight="251659264" behindDoc="0" locked="0" layoutInCell="1" allowOverlap="1" wp14:anchorId="7C8B1451" wp14:editId="3126AB41">
          <wp:simplePos x="0" y="0"/>
          <wp:positionH relativeFrom="margin">
            <wp:align>right</wp:align>
          </wp:positionH>
          <wp:positionV relativeFrom="margin">
            <wp:posOffset>-507365</wp:posOffset>
          </wp:positionV>
          <wp:extent cx="2178685" cy="433705"/>
          <wp:effectExtent l="0" t="0" r="0" b="4445"/>
          <wp:wrapSquare wrapText="bothSides"/>
          <wp:docPr id="3" name="Picture 3" descr="Save the Childr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ave the Children&#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anchor>
      </w:drawing>
    </w:r>
  </w:p>
  <w:p w14:paraId="651907EF" w14:textId="2DD6A8D0" w:rsidR="00E60275" w:rsidRDefault="00E60275" w:rsidP="00AD65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F68EB"/>
    <w:multiLevelType w:val="hybridMultilevel"/>
    <w:tmpl w:val="9CDAD9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EC1E2E"/>
    <w:multiLevelType w:val="hybridMultilevel"/>
    <w:tmpl w:val="1982FA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4066B67"/>
    <w:multiLevelType w:val="hybridMultilevel"/>
    <w:tmpl w:val="15E69604"/>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 w15:restartNumberingAfterBreak="0">
    <w:nsid w:val="18A41410"/>
    <w:multiLevelType w:val="hybridMultilevel"/>
    <w:tmpl w:val="D72668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1B84AE9"/>
    <w:multiLevelType w:val="hybridMultilevel"/>
    <w:tmpl w:val="2A94C278"/>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6" w15:restartNumberingAfterBreak="0">
    <w:nsid w:val="2C132384"/>
    <w:multiLevelType w:val="hybridMultilevel"/>
    <w:tmpl w:val="0290C79A"/>
    <w:lvl w:ilvl="0" w:tplc="B9267B8E">
      <w:start w:val="5"/>
      <w:numFmt w:val="bullet"/>
      <w:lvlText w:val="-"/>
      <w:lvlJc w:val="left"/>
      <w:pPr>
        <w:ind w:left="360" w:hanging="360"/>
      </w:pPr>
      <w:rPr>
        <w:rFonts w:ascii="Gill Sans Infant Std" w:eastAsia="Times New Roman" w:hAnsiTheme="majorHAnsi" w:cs="Gill Sans Infant Std"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7" w15:restartNumberingAfterBreak="0">
    <w:nsid w:val="31676AA7"/>
    <w:multiLevelType w:val="hybridMultilevel"/>
    <w:tmpl w:val="BF442D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17358F2"/>
    <w:multiLevelType w:val="hybridMultilevel"/>
    <w:tmpl w:val="6E66D700"/>
    <w:lvl w:ilvl="0" w:tplc="A1DE6AB4">
      <w:numFmt w:val="bullet"/>
      <w:lvlText w:val="-"/>
      <w:lvlJc w:val="left"/>
      <w:pPr>
        <w:ind w:left="360" w:hanging="360"/>
      </w:pPr>
      <w:rPr>
        <w:rFonts w:ascii="Arial" w:eastAsia="Calibri" w:hAnsi="Arial" w:cs="Arial" w:hint="default"/>
        <w:b/>
        <w:bCs/>
      </w:rPr>
    </w:lvl>
    <w:lvl w:ilvl="1" w:tplc="FFFFFFFF" w:tentative="1">
      <w:start w:val="1"/>
      <w:numFmt w:val="lowerLetter"/>
      <w:lvlText w:val="%2."/>
      <w:lvlJc w:val="left"/>
      <w:pPr>
        <w:ind w:left="900" w:hanging="360"/>
      </w:pPr>
    </w:lvl>
    <w:lvl w:ilvl="2" w:tplc="FFFFFFFF" w:tentative="1">
      <w:start w:val="1"/>
      <w:numFmt w:val="lowerRoman"/>
      <w:lvlText w:val="%3."/>
      <w:lvlJc w:val="right"/>
      <w:pPr>
        <w:ind w:left="1620" w:hanging="180"/>
      </w:pPr>
    </w:lvl>
    <w:lvl w:ilvl="3" w:tplc="FFFFFFFF" w:tentative="1">
      <w:start w:val="1"/>
      <w:numFmt w:val="decimal"/>
      <w:lvlText w:val="%4."/>
      <w:lvlJc w:val="left"/>
      <w:pPr>
        <w:ind w:left="2340" w:hanging="360"/>
      </w:pPr>
    </w:lvl>
    <w:lvl w:ilvl="4" w:tplc="FFFFFFFF" w:tentative="1">
      <w:start w:val="1"/>
      <w:numFmt w:val="lowerLetter"/>
      <w:lvlText w:val="%5."/>
      <w:lvlJc w:val="left"/>
      <w:pPr>
        <w:ind w:left="3060" w:hanging="360"/>
      </w:pPr>
    </w:lvl>
    <w:lvl w:ilvl="5" w:tplc="FFFFFFFF" w:tentative="1">
      <w:start w:val="1"/>
      <w:numFmt w:val="lowerRoman"/>
      <w:lvlText w:val="%6."/>
      <w:lvlJc w:val="right"/>
      <w:pPr>
        <w:ind w:left="3780" w:hanging="180"/>
      </w:pPr>
    </w:lvl>
    <w:lvl w:ilvl="6" w:tplc="FFFFFFFF" w:tentative="1">
      <w:start w:val="1"/>
      <w:numFmt w:val="decimal"/>
      <w:lvlText w:val="%7."/>
      <w:lvlJc w:val="left"/>
      <w:pPr>
        <w:ind w:left="4500" w:hanging="360"/>
      </w:pPr>
    </w:lvl>
    <w:lvl w:ilvl="7" w:tplc="FFFFFFFF" w:tentative="1">
      <w:start w:val="1"/>
      <w:numFmt w:val="lowerLetter"/>
      <w:lvlText w:val="%8."/>
      <w:lvlJc w:val="left"/>
      <w:pPr>
        <w:ind w:left="5220" w:hanging="360"/>
      </w:pPr>
    </w:lvl>
    <w:lvl w:ilvl="8" w:tplc="FFFFFFFF" w:tentative="1">
      <w:start w:val="1"/>
      <w:numFmt w:val="lowerRoman"/>
      <w:lvlText w:val="%9."/>
      <w:lvlJc w:val="right"/>
      <w:pPr>
        <w:ind w:left="5940" w:hanging="180"/>
      </w:pPr>
    </w:lvl>
  </w:abstractNum>
  <w:abstractNum w:abstractNumId="9"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4170BBC"/>
    <w:multiLevelType w:val="hybridMultilevel"/>
    <w:tmpl w:val="DD2EB7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8F60733"/>
    <w:multiLevelType w:val="hybridMultilevel"/>
    <w:tmpl w:val="C65C4590"/>
    <w:lvl w:ilvl="0" w:tplc="A1DE6AB4">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EC39CC"/>
    <w:multiLevelType w:val="hybridMultilevel"/>
    <w:tmpl w:val="12606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C760C6B"/>
    <w:multiLevelType w:val="hybridMultilevel"/>
    <w:tmpl w:val="39FE40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5817041"/>
    <w:multiLevelType w:val="multilevel"/>
    <w:tmpl w:val="54D4C6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5594638F"/>
    <w:multiLevelType w:val="hybridMultilevel"/>
    <w:tmpl w:val="46B2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8102CAD"/>
    <w:multiLevelType w:val="hybridMultilevel"/>
    <w:tmpl w:val="585650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AEB2725"/>
    <w:multiLevelType w:val="hybridMultilevel"/>
    <w:tmpl w:val="FEC8E2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DAB206B"/>
    <w:multiLevelType w:val="multilevel"/>
    <w:tmpl w:val="3C247F52"/>
    <w:lvl w:ilvl="0">
      <w:start w:val="1"/>
      <w:numFmt w:val="decimal"/>
      <w:lvlText w:val="%1."/>
      <w:lvlJc w:val="left"/>
      <w:pPr>
        <w:ind w:left="360" w:hanging="360"/>
      </w:pPr>
      <w:rPr>
        <w:color w:val="FFFFFF" w:themeColor="background1"/>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1F838F9"/>
    <w:multiLevelType w:val="multilevel"/>
    <w:tmpl w:val="F140E2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676426F5"/>
    <w:multiLevelType w:val="hybridMultilevel"/>
    <w:tmpl w:val="9C04E1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88504AC"/>
    <w:multiLevelType w:val="hybridMultilevel"/>
    <w:tmpl w:val="CFDCD2C0"/>
    <w:lvl w:ilvl="0" w:tplc="A1DE6AB4">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8C06C95"/>
    <w:multiLevelType w:val="hybridMultilevel"/>
    <w:tmpl w:val="ABC4FE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B8A5FDF"/>
    <w:multiLevelType w:val="hybridMultilevel"/>
    <w:tmpl w:val="7910D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4790B57"/>
    <w:multiLevelType w:val="hybridMultilevel"/>
    <w:tmpl w:val="59DA5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5D95DD1"/>
    <w:multiLevelType w:val="hybridMultilevel"/>
    <w:tmpl w:val="B28649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40202082">
    <w:abstractNumId w:val="12"/>
  </w:num>
  <w:num w:numId="2" w16cid:durableId="1393651140">
    <w:abstractNumId w:val="9"/>
  </w:num>
  <w:num w:numId="3" w16cid:durableId="1992519944">
    <w:abstractNumId w:val="2"/>
  </w:num>
  <w:num w:numId="4" w16cid:durableId="1435857743">
    <w:abstractNumId w:val="24"/>
  </w:num>
  <w:num w:numId="5" w16cid:durableId="1816723764">
    <w:abstractNumId w:val="22"/>
  </w:num>
  <w:num w:numId="6" w16cid:durableId="2041660671">
    <w:abstractNumId w:val="8"/>
  </w:num>
  <w:num w:numId="7" w16cid:durableId="400249822">
    <w:abstractNumId w:val="11"/>
  </w:num>
  <w:num w:numId="8" w16cid:durableId="5597842">
    <w:abstractNumId w:val="6"/>
  </w:num>
  <w:num w:numId="9" w16cid:durableId="1440644628">
    <w:abstractNumId w:val="15"/>
  </w:num>
  <w:num w:numId="10" w16cid:durableId="1179003375">
    <w:abstractNumId w:val="20"/>
  </w:num>
  <w:num w:numId="11" w16cid:durableId="259073145">
    <w:abstractNumId w:val="19"/>
  </w:num>
  <w:num w:numId="12" w16cid:durableId="545333207">
    <w:abstractNumId w:val="5"/>
  </w:num>
  <w:num w:numId="13" w16cid:durableId="1516382784">
    <w:abstractNumId w:val="4"/>
  </w:num>
  <w:num w:numId="14" w16cid:durableId="183785675">
    <w:abstractNumId w:val="10"/>
  </w:num>
  <w:num w:numId="15" w16cid:durableId="1172792935">
    <w:abstractNumId w:val="14"/>
  </w:num>
  <w:num w:numId="16" w16cid:durableId="4020560">
    <w:abstractNumId w:val="1"/>
  </w:num>
  <w:num w:numId="17" w16cid:durableId="946422881">
    <w:abstractNumId w:val="0"/>
  </w:num>
  <w:num w:numId="18" w16cid:durableId="1065493902">
    <w:abstractNumId w:val="25"/>
  </w:num>
  <w:num w:numId="19" w16cid:durableId="77942000">
    <w:abstractNumId w:val="17"/>
  </w:num>
  <w:num w:numId="20" w16cid:durableId="358894095">
    <w:abstractNumId w:val="23"/>
  </w:num>
  <w:num w:numId="21" w16cid:durableId="511334594">
    <w:abstractNumId w:val="16"/>
  </w:num>
  <w:num w:numId="22" w16cid:durableId="1587181581">
    <w:abstractNumId w:val="21"/>
  </w:num>
  <w:num w:numId="23" w16cid:durableId="200632951">
    <w:abstractNumId w:val="3"/>
  </w:num>
  <w:num w:numId="24" w16cid:durableId="1691250296">
    <w:abstractNumId w:val="13"/>
  </w:num>
  <w:num w:numId="25" w16cid:durableId="1785464341">
    <w:abstractNumId w:val="26"/>
  </w:num>
  <w:num w:numId="26" w16cid:durableId="1068502958">
    <w:abstractNumId w:val="7"/>
  </w:num>
  <w:num w:numId="27" w16cid:durableId="1012562677">
    <w:abstractNumId w:val="1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2"/>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167A"/>
    <w:rsid w:val="00001DEC"/>
    <w:rsid w:val="00002C4D"/>
    <w:rsid w:val="000175D7"/>
    <w:rsid w:val="00017798"/>
    <w:rsid w:val="00017DF8"/>
    <w:rsid w:val="0003085B"/>
    <w:rsid w:val="00032A94"/>
    <w:rsid w:val="0003424C"/>
    <w:rsid w:val="00041ADD"/>
    <w:rsid w:val="000449A6"/>
    <w:rsid w:val="0005072C"/>
    <w:rsid w:val="0005313D"/>
    <w:rsid w:val="000561DC"/>
    <w:rsid w:val="00057BF6"/>
    <w:rsid w:val="000600E8"/>
    <w:rsid w:val="0006055D"/>
    <w:rsid w:val="00060863"/>
    <w:rsid w:val="00060B1B"/>
    <w:rsid w:val="00062F0A"/>
    <w:rsid w:val="000635E0"/>
    <w:rsid w:val="000645E2"/>
    <w:rsid w:val="0006518C"/>
    <w:rsid w:val="00066CE6"/>
    <w:rsid w:val="00070594"/>
    <w:rsid w:val="00071CCF"/>
    <w:rsid w:val="00072738"/>
    <w:rsid w:val="00076F9F"/>
    <w:rsid w:val="00077260"/>
    <w:rsid w:val="00082F13"/>
    <w:rsid w:val="00085E2C"/>
    <w:rsid w:val="000868F2"/>
    <w:rsid w:val="00092DF9"/>
    <w:rsid w:val="000933DC"/>
    <w:rsid w:val="00093530"/>
    <w:rsid w:val="00093DBF"/>
    <w:rsid w:val="00094CA3"/>
    <w:rsid w:val="000A191F"/>
    <w:rsid w:val="000A3AB9"/>
    <w:rsid w:val="000A5D31"/>
    <w:rsid w:val="000A5D85"/>
    <w:rsid w:val="000A6953"/>
    <w:rsid w:val="000A74C2"/>
    <w:rsid w:val="000B2990"/>
    <w:rsid w:val="000B466E"/>
    <w:rsid w:val="000B4A4E"/>
    <w:rsid w:val="000B5C1C"/>
    <w:rsid w:val="000C29DF"/>
    <w:rsid w:val="000C5F05"/>
    <w:rsid w:val="000C6049"/>
    <w:rsid w:val="000C62F2"/>
    <w:rsid w:val="000D1D10"/>
    <w:rsid w:val="000D2654"/>
    <w:rsid w:val="000D58AE"/>
    <w:rsid w:val="000E0E29"/>
    <w:rsid w:val="000E19F1"/>
    <w:rsid w:val="000E228F"/>
    <w:rsid w:val="000E3B4D"/>
    <w:rsid w:val="000F6C05"/>
    <w:rsid w:val="00100D81"/>
    <w:rsid w:val="00107F1D"/>
    <w:rsid w:val="00110538"/>
    <w:rsid w:val="00110661"/>
    <w:rsid w:val="00110F45"/>
    <w:rsid w:val="001133FD"/>
    <w:rsid w:val="001169DD"/>
    <w:rsid w:val="00120A47"/>
    <w:rsid w:val="00122719"/>
    <w:rsid w:val="00122C6A"/>
    <w:rsid w:val="00123EDD"/>
    <w:rsid w:val="00125284"/>
    <w:rsid w:val="001254E8"/>
    <w:rsid w:val="001259BE"/>
    <w:rsid w:val="00126131"/>
    <w:rsid w:val="0013104D"/>
    <w:rsid w:val="00131DB9"/>
    <w:rsid w:val="001352AA"/>
    <w:rsid w:val="00135836"/>
    <w:rsid w:val="00140FEE"/>
    <w:rsid w:val="001450B0"/>
    <w:rsid w:val="001458BD"/>
    <w:rsid w:val="0014653F"/>
    <w:rsid w:val="00150097"/>
    <w:rsid w:val="001509EC"/>
    <w:rsid w:val="00151587"/>
    <w:rsid w:val="0015293B"/>
    <w:rsid w:val="00155B59"/>
    <w:rsid w:val="00156FFC"/>
    <w:rsid w:val="00162DDB"/>
    <w:rsid w:val="00163434"/>
    <w:rsid w:val="001645D4"/>
    <w:rsid w:val="0016551B"/>
    <w:rsid w:val="0016574B"/>
    <w:rsid w:val="0017349D"/>
    <w:rsid w:val="00181248"/>
    <w:rsid w:val="00181257"/>
    <w:rsid w:val="00181641"/>
    <w:rsid w:val="00182267"/>
    <w:rsid w:val="00182762"/>
    <w:rsid w:val="00183362"/>
    <w:rsid w:val="00195A39"/>
    <w:rsid w:val="001963FA"/>
    <w:rsid w:val="001A17C7"/>
    <w:rsid w:val="001A5935"/>
    <w:rsid w:val="001A7DF8"/>
    <w:rsid w:val="001B59DF"/>
    <w:rsid w:val="001B6EF1"/>
    <w:rsid w:val="001B7011"/>
    <w:rsid w:val="001C0DFF"/>
    <w:rsid w:val="001C1C27"/>
    <w:rsid w:val="001C3411"/>
    <w:rsid w:val="001C3F62"/>
    <w:rsid w:val="001C7D1E"/>
    <w:rsid w:val="001D1048"/>
    <w:rsid w:val="001E1745"/>
    <w:rsid w:val="001E5A9D"/>
    <w:rsid w:val="001F1046"/>
    <w:rsid w:val="001F1F92"/>
    <w:rsid w:val="001F200B"/>
    <w:rsid w:val="001F3291"/>
    <w:rsid w:val="00202A94"/>
    <w:rsid w:val="00202CB8"/>
    <w:rsid w:val="00210236"/>
    <w:rsid w:val="002112AE"/>
    <w:rsid w:val="002124E6"/>
    <w:rsid w:val="00215111"/>
    <w:rsid w:val="0021586C"/>
    <w:rsid w:val="0021631E"/>
    <w:rsid w:val="00221474"/>
    <w:rsid w:val="002278BD"/>
    <w:rsid w:val="00227A98"/>
    <w:rsid w:val="00232291"/>
    <w:rsid w:val="0023556C"/>
    <w:rsid w:val="00243006"/>
    <w:rsid w:val="00243E1C"/>
    <w:rsid w:val="0025084B"/>
    <w:rsid w:val="002509AE"/>
    <w:rsid w:val="00251362"/>
    <w:rsid w:val="00251D66"/>
    <w:rsid w:val="00252A58"/>
    <w:rsid w:val="00252E45"/>
    <w:rsid w:val="0025444E"/>
    <w:rsid w:val="002556A4"/>
    <w:rsid w:val="00256112"/>
    <w:rsid w:val="0025675B"/>
    <w:rsid w:val="00256872"/>
    <w:rsid w:val="00257F1E"/>
    <w:rsid w:val="00260A50"/>
    <w:rsid w:val="002622D4"/>
    <w:rsid w:val="00264A2C"/>
    <w:rsid w:val="00270933"/>
    <w:rsid w:val="00272625"/>
    <w:rsid w:val="00273A18"/>
    <w:rsid w:val="002818C8"/>
    <w:rsid w:val="002821F8"/>
    <w:rsid w:val="002840FF"/>
    <w:rsid w:val="002860B6"/>
    <w:rsid w:val="00286C60"/>
    <w:rsid w:val="00286EED"/>
    <w:rsid w:val="002874F0"/>
    <w:rsid w:val="00291489"/>
    <w:rsid w:val="0029294B"/>
    <w:rsid w:val="00293275"/>
    <w:rsid w:val="00294DD7"/>
    <w:rsid w:val="00295845"/>
    <w:rsid w:val="002A16AD"/>
    <w:rsid w:val="002A3994"/>
    <w:rsid w:val="002A601F"/>
    <w:rsid w:val="002A6498"/>
    <w:rsid w:val="002A74A1"/>
    <w:rsid w:val="002B0F56"/>
    <w:rsid w:val="002B4D2A"/>
    <w:rsid w:val="002B4D56"/>
    <w:rsid w:val="002B5CA7"/>
    <w:rsid w:val="002C1957"/>
    <w:rsid w:val="002C21C5"/>
    <w:rsid w:val="002C274E"/>
    <w:rsid w:val="002C3C53"/>
    <w:rsid w:val="002C5E2C"/>
    <w:rsid w:val="002D152B"/>
    <w:rsid w:val="002D271D"/>
    <w:rsid w:val="002D280C"/>
    <w:rsid w:val="002D722B"/>
    <w:rsid w:val="002E02D0"/>
    <w:rsid w:val="002E109B"/>
    <w:rsid w:val="002E4285"/>
    <w:rsid w:val="002E4943"/>
    <w:rsid w:val="002E518E"/>
    <w:rsid w:val="002E52CB"/>
    <w:rsid w:val="002E6D4F"/>
    <w:rsid w:val="002F02F7"/>
    <w:rsid w:val="002F0977"/>
    <w:rsid w:val="002F109A"/>
    <w:rsid w:val="002F14E3"/>
    <w:rsid w:val="002F2D26"/>
    <w:rsid w:val="002F2EBA"/>
    <w:rsid w:val="002F4376"/>
    <w:rsid w:val="002F5CBD"/>
    <w:rsid w:val="00300147"/>
    <w:rsid w:val="003015E7"/>
    <w:rsid w:val="003029CF"/>
    <w:rsid w:val="0030317C"/>
    <w:rsid w:val="00303C82"/>
    <w:rsid w:val="0031042C"/>
    <w:rsid w:val="00314210"/>
    <w:rsid w:val="003147B7"/>
    <w:rsid w:val="003178CE"/>
    <w:rsid w:val="00317A8F"/>
    <w:rsid w:val="00320EFF"/>
    <w:rsid w:val="003225E5"/>
    <w:rsid w:val="003260F6"/>
    <w:rsid w:val="0033059A"/>
    <w:rsid w:val="00331644"/>
    <w:rsid w:val="00332790"/>
    <w:rsid w:val="0033656F"/>
    <w:rsid w:val="00340E1A"/>
    <w:rsid w:val="00343842"/>
    <w:rsid w:val="00343858"/>
    <w:rsid w:val="00345C52"/>
    <w:rsid w:val="003462BD"/>
    <w:rsid w:val="00347FE7"/>
    <w:rsid w:val="003521F6"/>
    <w:rsid w:val="00354BE3"/>
    <w:rsid w:val="00356550"/>
    <w:rsid w:val="00357F6F"/>
    <w:rsid w:val="00360A32"/>
    <w:rsid w:val="00377518"/>
    <w:rsid w:val="00380AFF"/>
    <w:rsid w:val="00381CA1"/>
    <w:rsid w:val="003822B9"/>
    <w:rsid w:val="0038696C"/>
    <w:rsid w:val="00387835"/>
    <w:rsid w:val="00391734"/>
    <w:rsid w:val="0039386E"/>
    <w:rsid w:val="00395A5D"/>
    <w:rsid w:val="00396194"/>
    <w:rsid w:val="003A21C1"/>
    <w:rsid w:val="003A4B7D"/>
    <w:rsid w:val="003A6CC4"/>
    <w:rsid w:val="003A78F3"/>
    <w:rsid w:val="003B1455"/>
    <w:rsid w:val="003B197E"/>
    <w:rsid w:val="003B20D1"/>
    <w:rsid w:val="003B21C8"/>
    <w:rsid w:val="003B53AE"/>
    <w:rsid w:val="003B587F"/>
    <w:rsid w:val="003B6D5E"/>
    <w:rsid w:val="003C08B4"/>
    <w:rsid w:val="003C2798"/>
    <w:rsid w:val="003C34C1"/>
    <w:rsid w:val="003C4C1D"/>
    <w:rsid w:val="003C6947"/>
    <w:rsid w:val="003C6A22"/>
    <w:rsid w:val="003D00C5"/>
    <w:rsid w:val="003D1C6E"/>
    <w:rsid w:val="003D1E81"/>
    <w:rsid w:val="003D4B0D"/>
    <w:rsid w:val="003D6F33"/>
    <w:rsid w:val="003D6F36"/>
    <w:rsid w:val="003E0043"/>
    <w:rsid w:val="003E1173"/>
    <w:rsid w:val="003E1F4E"/>
    <w:rsid w:val="003E24EE"/>
    <w:rsid w:val="003E3384"/>
    <w:rsid w:val="003E4AB7"/>
    <w:rsid w:val="003E58BB"/>
    <w:rsid w:val="003F1E4F"/>
    <w:rsid w:val="003F2ACF"/>
    <w:rsid w:val="003F638D"/>
    <w:rsid w:val="00400F5F"/>
    <w:rsid w:val="004047E9"/>
    <w:rsid w:val="00404AB8"/>
    <w:rsid w:val="00404B5B"/>
    <w:rsid w:val="004077DE"/>
    <w:rsid w:val="00416B82"/>
    <w:rsid w:val="00431773"/>
    <w:rsid w:val="0043475C"/>
    <w:rsid w:val="00437408"/>
    <w:rsid w:val="0043772B"/>
    <w:rsid w:val="004402DD"/>
    <w:rsid w:val="004441EA"/>
    <w:rsid w:val="00447087"/>
    <w:rsid w:val="00453070"/>
    <w:rsid w:val="00455026"/>
    <w:rsid w:val="00461FDF"/>
    <w:rsid w:val="00462FE6"/>
    <w:rsid w:val="00466F1A"/>
    <w:rsid w:val="0046787D"/>
    <w:rsid w:val="004705CA"/>
    <w:rsid w:val="00471A3C"/>
    <w:rsid w:val="00472275"/>
    <w:rsid w:val="00472316"/>
    <w:rsid w:val="00474B96"/>
    <w:rsid w:val="00477744"/>
    <w:rsid w:val="004805B5"/>
    <w:rsid w:val="0048077B"/>
    <w:rsid w:val="00480A75"/>
    <w:rsid w:val="004813A2"/>
    <w:rsid w:val="004816DB"/>
    <w:rsid w:val="00484241"/>
    <w:rsid w:val="00485FD5"/>
    <w:rsid w:val="0049048E"/>
    <w:rsid w:val="00490E2B"/>
    <w:rsid w:val="00493007"/>
    <w:rsid w:val="00493F44"/>
    <w:rsid w:val="004952DF"/>
    <w:rsid w:val="004A087C"/>
    <w:rsid w:val="004A2B7F"/>
    <w:rsid w:val="004A64C6"/>
    <w:rsid w:val="004B1CB6"/>
    <w:rsid w:val="004B40AA"/>
    <w:rsid w:val="004B593B"/>
    <w:rsid w:val="004B7DA0"/>
    <w:rsid w:val="004C005D"/>
    <w:rsid w:val="004C0910"/>
    <w:rsid w:val="004C0EE6"/>
    <w:rsid w:val="004C10CE"/>
    <w:rsid w:val="004C322B"/>
    <w:rsid w:val="004C6A31"/>
    <w:rsid w:val="004D0D87"/>
    <w:rsid w:val="004D250F"/>
    <w:rsid w:val="004D3BAF"/>
    <w:rsid w:val="004D6042"/>
    <w:rsid w:val="004E162C"/>
    <w:rsid w:val="004E2507"/>
    <w:rsid w:val="004E38D3"/>
    <w:rsid w:val="004E39D1"/>
    <w:rsid w:val="004E5E12"/>
    <w:rsid w:val="004E6D40"/>
    <w:rsid w:val="004F4EE5"/>
    <w:rsid w:val="004F578F"/>
    <w:rsid w:val="004F797E"/>
    <w:rsid w:val="005002CA"/>
    <w:rsid w:val="00502E1D"/>
    <w:rsid w:val="005032F9"/>
    <w:rsid w:val="00504A7B"/>
    <w:rsid w:val="0051035F"/>
    <w:rsid w:val="005103DA"/>
    <w:rsid w:val="00510917"/>
    <w:rsid w:val="005132E0"/>
    <w:rsid w:val="005137AF"/>
    <w:rsid w:val="005147D5"/>
    <w:rsid w:val="005241A2"/>
    <w:rsid w:val="00524EE7"/>
    <w:rsid w:val="005262FC"/>
    <w:rsid w:val="0053050F"/>
    <w:rsid w:val="005305B3"/>
    <w:rsid w:val="005310AD"/>
    <w:rsid w:val="00534EB9"/>
    <w:rsid w:val="0053745B"/>
    <w:rsid w:val="005400B6"/>
    <w:rsid w:val="0054085C"/>
    <w:rsid w:val="0054543F"/>
    <w:rsid w:val="005472AC"/>
    <w:rsid w:val="00550C08"/>
    <w:rsid w:val="00551091"/>
    <w:rsid w:val="00553727"/>
    <w:rsid w:val="00560239"/>
    <w:rsid w:val="005607E9"/>
    <w:rsid w:val="00560D71"/>
    <w:rsid w:val="0056703B"/>
    <w:rsid w:val="00567355"/>
    <w:rsid w:val="005720F0"/>
    <w:rsid w:val="00574B50"/>
    <w:rsid w:val="0057516B"/>
    <w:rsid w:val="00575A1E"/>
    <w:rsid w:val="00576D69"/>
    <w:rsid w:val="00583947"/>
    <w:rsid w:val="00593508"/>
    <w:rsid w:val="00594184"/>
    <w:rsid w:val="00596B07"/>
    <w:rsid w:val="00597CB1"/>
    <w:rsid w:val="005A203B"/>
    <w:rsid w:val="005A37B4"/>
    <w:rsid w:val="005A59F2"/>
    <w:rsid w:val="005B259A"/>
    <w:rsid w:val="005B6CC5"/>
    <w:rsid w:val="005C143B"/>
    <w:rsid w:val="005C5EFC"/>
    <w:rsid w:val="005D566B"/>
    <w:rsid w:val="005E17F5"/>
    <w:rsid w:val="005E1AE3"/>
    <w:rsid w:val="005E3E28"/>
    <w:rsid w:val="005E53AE"/>
    <w:rsid w:val="005E5D03"/>
    <w:rsid w:val="005F1A45"/>
    <w:rsid w:val="005F5866"/>
    <w:rsid w:val="006012A2"/>
    <w:rsid w:val="0060139A"/>
    <w:rsid w:val="00604636"/>
    <w:rsid w:val="00604A78"/>
    <w:rsid w:val="00613A32"/>
    <w:rsid w:val="0061458A"/>
    <w:rsid w:val="0061662C"/>
    <w:rsid w:val="00623081"/>
    <w:rsid w:val="00623B4C"/>
    <w:rsid w:val="00632703"/>
    <w:rsid w:val="00632F28"/>
    <w:rsid w:val="00633030"/>
    <w:rsid w:val="00633415"/>
    <w:rsid w:val="00635BC4"/>
    <w:rsid w:val="006365A1"/>
    <w:rsid w:val="0063723A"/>
    <w:rsid w:val="00637751"/>
    <w:rsid w:val="006401B5"/>
    <w:rsid w:val="00640F91"/>
    <w:rsid w:val="00642E31"/>
    <w:rsid w:val="00645E0C"/>
    <w:rsid w:val="006518F8"/>
    <w:rsid w:val="00655A44"/>
    <w:rsid w:val="00657F9F"/>
    <w:rsid w:val="0066187A"/>
    <w:rsid w:val="00664845"/>
    <w:rsid w:val="00664A8A"/>
    <w:rsid w:val="00665550"/>
    <w:rsid w:val="006664BD"/>
    <w:rsid w:val="00666C81"/>
    <w:rsid w:val="006747A8"/>
    <w:rsid w:val="00676F52"/>
    <w:rsid w:val="0067765A"/>
    <w:rsid w:val="00681063"/>
    <w:rsid w:val="00681105"/>
    <w:rsid w:val="006833A8"/>
    <w:rsid w:val="006840BC"/>
    <w:rsid w:val="00690359"/>
    <w:rsid w:val="00690B54"/>
    <w:rsid w:val="00691502"/>
    <w:rsid w:val="0069216D"/>
    <w:rsid w:val="00692ACE"/>
    <w:rsid w:val="00694543"/>
    <w:rsid w:val="0069737C"/>
    <w:rsid w:val="00697609"/>
    <w:rsid w:val="006A24BC"/>
    <w:rsid w:val="006A2FBC"/>
    <w:rsid w:val="006A68DD"/>
    <w:rsid w:val="006A753B"/>
    <w:rsid w:val="006A7B8C"/>
    <w:rsid w:val="006B0CF6"/>
    <w:rsid w:val="006B227D"/>
    <w:rsid w:val="006B269B"/>
    <w:rsid w:val="006B67B3"/>
    <w:rsid w:val="006C0F37"/>
    <w:rsid w:val="006C44E3"/>
    <w:rsid w:val="006D0104"/>
    <w:rsid w:val="006D0D43"/>
    <w:rsid w:val="006D166E"/>
    <w:rsid w:val="006D5200"/>
    <w:rsid w:val="006D54D8"/>
    <w:rsid w:val="006D5AC9"/>
    <w:rsid w:val="006D7DD0"/>
    <w:rsid w:val="006E5E44"/>
    <w:rsid w:val="006F0813"/>
    <w:rsid w:val="006F418B"/>
    <w:rsid w:val="006F43DF"/>
    <w:rsid w:val="00700A28"/>
    <w:rsid w:val="00703517"/>
    <w:rsid w:val="0070597F"/>
    <w:rsid w:val="00711FA2"/>
    <w:rsid w:val="00717FCE"/>
    <w:rsid w:val="007208B4"/>
    <w:rsid w:val="007226EB"/>
    <w:rsid w:val="00723D17"/>
    <w:rsid w:val="007260F1"/>
    <w:rsid w:val="00734182"/>
    <w:rsid w:val="00734C6A"/>
    <w:rsid w:val="00736287"/>
    <w:rsid w:val="007404AF"/>
    <w:rsid w:val="00744A56"/>
    <w:rsid w:val="00746032"/>
    <w:rsid w:val="00747967"/>
    <w:rsid w:val="00753611"/>
    <w:rsid w:val="00755798"/>
    <w:rsid w:val="00755CF5"/>
    <w:rsid w:val="007568F7"/>
    <w:rsid w:val="00762D12"/>
    <w:rsid w:val="007635C8"/>
    <w:rsid w:val="00770F5E"/>
    <w:rsid w:val="00773653"/>
    <w:rsid w:val="00773AA7"/>
    <w:rsid w:val="00774E60"/>
    <w:rsid w:val="00781447"/>
    <w:rsid w:val="007828A3"/>
    <w:rsid w:val="00785231"/>
    <w:rsid w:val="007859B0"/>
    <w:rsid w:val="00785DFD"/>
    <w:rsid w:val="00790C56"/>
    <w:rsid w:val="007920DB"/>
    <w:rsid w:val="00794D78"/>
    <w:rsid w:val="007A0FFE"/>
    <w:rsid w:val="007A31AE"/>
    <w:rsid w:val="007A5173"/>
    <w:rsid w:val="007A6DC1"/>
    <w:rsid w:val="007B0A47"/>
    <w:rsid w:val="007B1C79"/>
    <w:rsid w:val="007B2A29"/>
    <w:rsid w:val="007B334D"/>
    <w:rsid w:val="007B5217"/>
    <w:rsid w:val="007C6C8B"/>
    <w:rsid w:val="007D2609"/>
    <w:rsid w:val="007D5930"/>
    <w:rsid w:val="007D59A7"/>
    <w:rsid w:val="007D6CE3"/>
    <w:rsid w:val="007D7BBD"/>
    <w:rsid w:val="007E43D8"/>
    <w:rsid w:val="007E52A3"/>
    <w:rsid w:val="007E5AD7"/>
    <w:rsid w:val="007E5DB9"/>
    <w:rsid w:val="007F100B"/>
    <w:rsid w:val="00800A0E"/>
    <w:rsid w:val="0080159F"/>
    <w:rsid w:val="00802930"/>
    <w:rsid w:val="0080436F"/>
    <w:rsid w:val="00807712"/>
    <w:rsid w:val="00807AA5"/>
    <w:rsid w:val="0081206E"/>
    <w:rsid w:val="00813C43"/>
    <w:rsid w:val="00815EE4"/>
    <w:rsid w:val="008175ED"/>
    <w:rsid w:val="00820D70"/>
    <w:rsid w:val="00825883"/>
    <w:rsid w:val="00830F9D"/>
    <w:rsid w:val="0083477F"/>
    <w:rsid w:val="00840759"/>
    <w:rsid w:val="00841419"/>
    <w:rsid w:val="00842F6D"/>
    <w:rsid w:val="00843B71"/>
    <w:rsid w:val="00844116"/>
    <w:rsid w:val="0084562C"/>
    <w:rsid w:val="00845E4D"/>
    <w:rsid w:val="008501A4"/>
    <w:rsid w:val="00852CE3"/>
    <w:rsid w:val="00852E86"/>
    <w:rsid w:val="00856704"/>
    <w:rsid w:val="008615C7"/>
    <w:rsid w:val="00861B25"/>
    <w:rsid w:val="0086273C"/>
    <w:rsid w:val="00862A07"/>
    <w:rsid w:val="008641B4"/>
    <w:rsid w:val="00866BFA"/>
    <w:rsid w:val="00866EB0"/>
    <w:rsid w:val="00871BA6"/>
    <w:rsid w:val="00872A58"/>
    <w:rsid w:val="00875146"/>
    <w:rsid w:val="008829CA"/>
    <w:rsid w:val="00883525"/>
    <w:rsid w:val="00885C87"/>
    <w:rsid w:val="00886FF0"/>
    <w:rsid w:val="008902E5"/>
    <w:rsid w:val="00890DB8"/>
    <w:rsid w:val="00892035"/>
    <w:rsid w:val="008941A9"/>
    <w:rsid w:val="008967C3"/>
    <w:rsid w:val="00896AF2"/>
    <w:rsid w:val="008A2753"/>
    <w:rsid w:val="008A449E"/>
    <w:rsid w:val="008B2531"/>
    <w:rsid w:val="008B3541"/>
    <w:rsid w:val="008C16F7"/>
    <w:rsid w:val="008C2C4E"/>
    <w:rsid w:val="008C680D"/>
    <w:rsid w:val="008D56A9"/>
    <w:rsid w:val="008D61A0"/>
    <w:rsid w:val="008D663F"/>
    <w:rsid w:val="008D6DEE"/>
    <w:rsid w:val="008D7BE5"/>
    <w:rsid w:val="008E63FE"/>
    <w:rsid w:val="008E7BA3"/>
    <w:rsid w:val="008F054A"/>
    <w:rsid w:val="008F7669"/>
    <w:rsid w:val="0090564B"/>
    <w:rsid w:val="009069AE"/>
    <w:rsid w:val="009131EC"/>
    <w:rsid w:val="00916707"/>
    <w:rsid w:val="009172FC"/>
    <w:rsid w:val="00927259"/>
    <w:rsid w:val="00931CFE"/>
    <w:rsid w:val="00932E7E"/>
    <w:rsid w:val="0093503C"/>
    <w:rsid w:val="00935AED"/>
    <w:rsid w:val="009361C3"/>
    <w:rsid w:val="00937891"/>
    <w:rsid w:val="009414B2"/>
    <w:rsid w:val="009450CE"/>
    <w:rsid w:val="00946340"/>
    <w:rsid w:val="009548AF"/>
    <w:rsid w:val="00954E6D"/>
    <w:rsid w:val="00963CC6"/>
    <w:rsid w:val="00965365"/>
    <w:rsid w:val="009726E0"/>
    <w:rsid w:val="00972F0C"/>
    <w:rsid w:val="00973635"/>
    <w:rsid w:val="0098071D"/>
    <w:rsid w:val="00982F48"/>
    <w:rsid w:val="00984326"/>
    <w:rsid w:val="00987A82"/>
    <w:rsid w:val="00991152"/>
    <w:rsid w:val="00991E8D"/>
    <w:rsid w:val="009944F2"/>
    <w:rsid w:val="00997957"/>
    <w:rsid w:val="009A0A5C"/>
    <w:rsid w:val="009A2983"/>
    <w:rsid w:val="009A29F7"/>
    <w:rsid w:val="009B058C"/>
    <w:rsid w:val="009B12C8"/>
    <w:rsid w:val="009B22D7"/>
    <w:rsid w:val="009B30EB"/>
    <w:rsid w:val="009B3821"/>
    <w:rsid w:val="009C11B6"/>
    <w:rsid w:val="009C283C"/>
    <w:rsid w:val="009C2FED"/>
    <w:rsid w:val="009C342B"/>
    <w:rsid w:val="009C48D3"/>
    <w:rsid w:val="009C4DE0"/>
    <w:rsid w:val="009C71B8"/>
    <w:rsid w:val="009C7A49"/>
    <w:rsid w:val="009D3738"/>
    <w:rsid w:val="009D3E87"/>
    <w:rsid w:val="009E0E28"/>
    <w:rsid w:val="009F0594"/>
    <w:rsid w:val="009F12F3"/>
    <w:rsid w:val="009F228A"/>
    <w:rsid w:val="009F236A"/>
    <w:rsid w:val="009F2E71"/>
    <w:rsid w:val="009F5434"/>
    <w:rsid w:val="009F646C"/>
    <w:rsid w:val="00A05AD3"/>
    <w:rsid w:val="00A06133"/>
    <w:rsid w:val="00A125C0"/>
    <w:rsid w:val="00A1413D"/>
    <w:rsid w:val="00A17DC4"/>
    <w:rsid w:val="00A23496"/>
    <w:rsid w:val="00A267CC"/>
    <w:rsid w:val="00A319A8"/>
    <w:rsid w:val="00A33C85"/>
    <w:rsid w:val="00A346FA"/>
    <w:rsid w:val="00A34F10"/>
    <w:rsid w:val="00A35920"/>
    <w:rsid w:val="00A360D9"/>
    <w:rsid w:val="00A374B3"/>
    <w:rsid w:val="00A40C2B"/>
    <w:rsid w:val="00A41AD3"/>
    <w:rsid w:val="00A50A38"/>
    <w:rsid w:val="00A512FF"/>
    <w:rsid w:val="00A5579F"/>
    <w:rsid w:val="00A564EE"/>
    <w:rsid w:val="00A572BB"/>
    <w:rsid w:val="00A60A87"/>
    <w:rsid w:val="00A60BFE"/>
    <w:rsid w:val="00A61440"/>
    <w:rsid w:val="00A62924"/>
    <w:rsid w:val="00A67531"/>
    <w:rsid w:val="00A72728"/>
    <w:rsid w:val="00A731CC"/>
    <w:rsid w:val="00A75872"/>
    <w:rsid w:val="00A7775E"/>
    <w:rsid w:val="00A83756"/>
    <w:rsid w:val="00A862E9"/>
    <w:rsid w:val="00A91384"/>
    <w:rsid w:val="00A91A5F"/>
    <w:rsid w:val="00A92F81"/>
    <w:rsid w:val="00A93C0A"/>
    <w:rsid w:val="00A94137"/>
    <w:rsid w:val="00A958B8"/>
    <w:rsid w:val="00A95C65"/>
    <w:rsid w:val="00AA620D"/>
    <w:rsid w:val="00AB14F8"/>
    <w:rsid w:val="00AB2725"/>
    <w:rsid w:val="00AB34E8"/>
    <w:rsid w:val="00AB5230"/>
    <w:rsid w:val="00AC0796"/>
    <w:rsid w:val="00AC13D1"/>
    <w:rsid w:val="00AC28C5"/>
    <w:rsid w:val="00AC47EC"/>
    <w:rsid w:val="00AC55B0"/>
    <w:rsid w:val="00AC7207"/>
    <w:rsid w:val="00AD24E5"/>
    <w:rsid w:val="00AD266A"/>
    <w:rsid w:val="00AD28C4"/>
    <w:rsid w:val="00AD405C"/>
    <w:rsid w:val="00AD4443"/>
    <w:rsid w:val="00AD56C8"/>
    <w:rsid w:val="00AD6523"/>
    <w:rsid w:val="00AD6EB8"/>
    <w:rsid w:val="00AD755B"/>
    <w:rsid w:val="00AE14BD"/>
    <w:rsid w:val="00AE22F1"/>
    <w:rsid w:val="00AE2921"/>
    <w:rsid w:val="00AE3C79"/>
    <w:rsid w:val="00AE7DBB"/>
    <w:rsid w:val="00B010A8"/>
    <w:rsid w:val="00B0254F"/>
    <w:rsid w:val="00B03A00"/>
    <w:rsid w:val="00B07C26"/>
    <w:rsid w:val="00B10F91"/>
    <w:rsid w:val="00B111D3"/>
    <w:rsid w:val="00B22C2E"/>
    <w:rsid w:val="00B30217"/>
    <w:rsid w:val="00B33AC9"/>
    <w:rsid w:val="00B34DB3"/>
    <w:rsid w:val="00B406DE"/>
    <w:rsid w:val="00B416EF"/>
    <w:rsid w:val="00B423EC"/>
    <w:rsid w:val="00B45A1B"/>
    <w:rsid w:val="00B45F38"/>
    <w:rsid w:val="00B46C36"/>
    <w:rsid w:val="00B51025"/>
    <w:rsid w:val="00B52746"/>
    <w:rsid w:val="00B52910"/>
    <w:rsid w:val="00B60899"/>
    <w:rsid w:val="00B63054"/>
    <w:rsid w:val="00B701F1"/>
    <w:rsid w:val="00B7214D"/>
    <w:rsid w:val="00B73994"/>
    <w:rsid w:val="00B7426D"/>
    <w:rsid w:val="00B747C9"/>
    <w:rsid w:val="00B74822"/>
    <w:rsid w:val="00B771DA"/>
    <w:rsid w:val="00B77AD5"/>
    <w:rsid w:val="00B80143"/>
    <w:rsid w:val="00B81C28"/>
    <w:rsid w:val="00B82C4B"/>
    <w:rsid w:val="00B83576"/>
    <w:rsid w:val="00B84162"/>
    <w:rsid w:val="00B8422B"/>
    <w:rsid w:val="00B85276"/>
    <w:rsid w:val="00B87DC7"/>
    <w:rsid w:val="00B900D2"/>
    <w:rsid w:val="00B90728"/>
    <w:rsid w:val="00B92FE6"/>
    <w:rsid w:val="00BA4715"/>
    <w:rsid w:val="00BA4943"/>
    <w:rsid w:val="00BA6775"/>
    <w:rsid w:val="00BB31E6"/>
    <w:rsid w:val="00BB4636"/>
    <w:rsid w:val="00BB55CF"/>
    <w:rsid w:val="00BB5E1F"/>
    <w:rsid w:val="00BC1A88"/>
    <w:rsid w:val="00BC634E"/>
    <w:rsid w:val="00BD0839"/>
    <w:rsid w:val="00BD2B29"/>
    <w:rsid w:val="00BD428C"/>
    <w:rsid w:val="00BD60E9"/>
    <w:rsid w:val="00BD66F9"/>
    <w:rsid w:val="00BD7B18"/>
    <w:rsid w:val="00BD7C54"/>
    <w:rsid w:val="00BE30CB"/>
    <w:rsid w:val="00BE726E"/>
    <w:rsid w:val="00BF05E4"/>
    <w:rsid w:val="00BF0823"/>
    <w:rsid w:val="00BF1E62"/>
    <w:rsid w:val="00BF2724"/>
    <w:rsid w:val="00BF61DC"/>
    <w:rsid w:val="00BF7C7C"/>
    <w:rsid w:val="00BF7C9A"/>
    <w:rsid w:val="00C01D00"/>
    <w:rsid w:val="00C044FF"/>
    <w:rsid w:val="00C07698"/>
    <w:rsid w:val="00C1603A"/>
    <w:rsid w:val="00C16D35"/>
    <w:rsid w:val="00C175F6"/>
    <w:rsid w:val="00C203A4"/>
    <w:rsid w:val="00C20EEB"/>
    <w:rsid w:val="00C25BF7"/>
    <w:rsid w:val="00C26D57"/>
    <w:rsid w:val="00C32C9B"/>
    <w:rsid w:val="00C34F14"/>
    <w:rsid w:val="00C352F5"/>
    <w:rsid w:val="00C45925"/>
    <w:rsid w:val="00C503D9"/>
    <w:rsid w:val="00C52B81"/>
    <w:rsid w:val="00C57D25"/>
    <w:rsid w:val="00C600C1"/>
    <w:rsid w:val="00C60A87"/>
    <w:rsid w:val="00C6134F"/>
    <w:rsid w:val="00C64E82"/>
    <w:rsid w:val="00C741B0"/>
    <w:rsid w:val="00C7624B"/>
    <w:rsid w:val="00C826FF"/>
    <w:rsid w:val="00C842BD"/>
    <w:rsid w:val="00C876D0"/>
    <w:rsid w:val="00C87BB7"/>
    <w:rsid w:val="00C87C39"/>
    <w:rsid w:val="00C87FC0"/>
    <w:rsid w:val="00C90C1E"/>
    <w:rsid w:val="00C9121B"/>
    <w:rsid w:val="00C91A3F"/>
    <w:rsid w:val="00C93496"/>
    <w:rsid w:val="00C97A93"/>
    <w:rsid w:val="00CA02DB"/>
    <w:rsid w:val="00CA043C"/>
    <w:rsid w:val="00CA1062"/>
    <w:rsid w:val="00CA3854"/>
    <w:rsid w:val="00CB1B9C"/>
    <w:rsid w:val="00CB4307"/>
    <w:rsid w:val="00CB5C45"/>
    <w:rsid w:val="00CB5C95"/>
    <w:rsid w:val="00CB6CF4"/>
    <w:rsid w:val="00CB6F20"/>
    <w:rsid w:val="00CC4825"/>
    <w:rsid w:val="00CC5E3E"/>
    <w:rsid w:val="00CC699E"/>
    <w:rsid w:val="00CD06A1"/>
    <w:rsid w:val="00CD17AC"/>
    <w:rsid w:val="00CD27EC"/>
    <w:rsid w:val="00CD49B8"/>
    <w:rsid w:val="00CD4AF7"/>
    <w:rsid w:val="00CD4D12"/>
    <w:rsid w:val="00CD6230"/>
    <w:rsid w:val="00CD79C7"/>
    <w:rsid w:val="00CD7F5F"/>
    <w:rsid w:val="00CE1E1D"/>
    <w:rsid w:val="00CE2C86"/>
    <w:rsid w:val="00CE51F9"/>
    <w:rsid w:val="00CF0135"/>
    <w:rsid w:val="00CF037B"/>
    <w:rsid w:val="00CF0745"/>
    <w:rsid w:val="00CF2B35"/>
    <w:rsid w:val="00CF5DB8"/>
    <w:rsid w:val="00CF6C42"/>
    <w:rsid w:val="00D0154F"/>
    <w:rsid w:val="00D05AC6"/>
    <w:rsid w:val="00D1449C"/>
    <w:rsid w:val="00D172D8"/>
    <w:rsid w:val="00D24231"/>
    <w:rsid w:val="00D24381"/>
    <w:rsid w:val="00D245FB"/>
    <w:rsid w:val="00D248B6"/>
    <w:rsid w:val="00D31847"/>
    <w:rsid w:val="00D31F8A"/>
    <w:rsid w:val="00D33012"/>
    <w:rsid w:val="00D3339D"/>
    <w:rsid w:val="00D333E9"/>
    <w:rsid w:val="00D33D85"/>
    <w:rsid w:val="00D346A8"/>
    <w:rsid w:val="00D3571C"/>
    <w:rsid w:val="00D379DC"/>
    <w:rsid w:val="00D413DB"/>
    <w:rsid w:val="00D46DCE"/>
    <w:rsid w:val="00D50CB8"/>
    <w:rsid w:val="00D51164"/>
    <w:rsid w:val="00D52156"/>
    <w:rsid w:val="00D53185"/>
    <w:rsid w:val="00D539CE"/>
    <w:rsid w:val="00D53D6D"/>
    <w:rsid w:val="00D542FE"/>
    <w:rsid w:val="00D57FA0"/>
    <w:rsid w:val="00D62ED4"/>
    <w:rsid w:val="00D63D4B"/>
    <w:rsid w:val="00D67E1C"/>
    <w:rsid w:val="00D71538"/>
    <w:rsid w:val="00D756C3"/>
    <w:rsid w:val="00D760DD"/>
    <w:rsid w:val="00D76623"/>
    <w:rsid w:val="00D77CFA"/>
    <w:rsid w:val="00D81444"/>
    <w:rsid w:val="00D82795"/>
    <w:rsid w:val="00D829A7"/>
    <w:rsid w:val="00D82A67"/>
    <w:rsid w:val="00D9015D"/>
    <w:rsid w:val="00D903C6"/>
    <w:rsid w:val="00D930D8"/>
    <w:rsid w:val="00D952C5"/>
    <w:rsid w:val="00D967A3"/>
    <w:rsid w:val="00DA138E"/>
    <w:rsid w:val="00DA190F"/>
    <w:rsid w:val="00DA2674"/>
    <w:rsid w:val="00DB0EA5"/>
    <w:rsid w:val="00DB4E58"/>
    <w:rsid w:val="00DB5FD3"/>
    <w:rsid w:val="00DB60D2"/>
    <w:rsid w:val="00DB6592"/>
    <w:rsid w:val="00DB6F66"/>
    <w:rsid w:val="00DB7901"/>
    <w:rsid w:val="00DB7915"/>
    <w:rsid w:val="00DC0FE0"/>
    <w:rsid w:val="00DC1A15"/>
    <w:rsid w:val="00DC3CF8"/>
    <w:rsid w:val="00DC5F56"/>
    <w:rsid w:val="00DC6126"/>
    <w:rsid w:val="00DC759D"/>
    <w:rsid w:val="00DD0382"/>
    <w:rsid w:val="00DD368C"/>
    <w:rsid w:val="00DD4330"/>
    <w:rsid w:val="00DD52FF"/>
    <w:rsid w:val="00DE0A46"/>
    <w:rsid w:val="00DE0EF2"/>
    <w:rsid w:val="00DE4CFB"/>
    <w:rsid w:val="00DE6B1F"/>
    <w:rsid w:val="00DE7667"/>
    <w:rsid w:val="00DF1214"/>
    <w:rsid w:val="00DF134B"/>
    <w:rsid w:val="00DF1360"/>
    <w:rsid w:val="00DF42BF"/>
    <w:rsid w:val="00DF4532"/>
    <w:rsid w:val="00DF4548"/>
    <w:rsid w:val="00DF4D94"/>
    <w:rsid w:val="00DF6393"/>
    <w:rsid w:val="00DF67F9"/>
    <w:rsid w:val="00DF7AC3"/>
    <w:rsid w:val="00E015BE"/>
    <w:rsid w:val="00E02D86"/>
    <w:rsid w:val="00E0321E"/>
    <w:rsid w:val="00E03930"/>
    <w:rsid w:val="00E0627B"/>
    <w:rsid w:val="00E06A79"/>
    <w:rsid w:val="00E11047"/>
    <w:rsid w:val="00E1175C"/>
    <w:rsid w:val="00E120E2"/>
    <w:rsid w:val="00E131F9"/>
    <w:rsid w:val="00E159AE"/>
    <w:rsid w:val="00E16680"/>
    <w:rsid w:val="00E16ABF"/>
    <w:rsid w:val="00E170D8"/>
    <w:rsid w:val="00E211FA"/>
    <w:rsid w:val="00E24D8A"/>
    <w:rsid w:val="00E25726"/>
    <w:rsid w:val="00E26B00"/>
    <w:rsid w:val="00E270EF"/>
    <w:rsid w:val="00E27746"/>
    <w:rsid w:val="00E30A7F"/>
    <w:rsid w:val="00E335B0"/>
    <w:rsid w:val="00E349C2"/>
    <w:rsid w:val="00E3791A"/>
    <w:rsid w:val="00E37974"/>
    <w:rsid w:val="00E41633"/>
    <w:rsid w:val="00E41E97"/>
    <w:rsid w:val="00E44588"/>
    <w:rsid w:val="00E45347"/>
    <w:rsid w:val="00E52A93"/>
    <w:rsid w:val="00E535DC"/>
    <w:rsid w:val="00E5495D"/>
    <w:rsid w:val="00E54DE8"/>
    <w:rsid w:val="00E60275"/>
    <w:rsid w:val="00E60F1F"/>
    <w:rsid w:val="00E61BAD"/>
    <w:rsid w:val="00E63CBA"/>
    <w:rsid w:val="00E64EE8"/>
    <w:rsid w:val="00E70B7F"/>
    <w:rsid w:val="00E7134B"/>
    <w:rsid w:val="00E723CF"/>
    <w:rsid w:val="00E72691"/>
    <w:rsid w:val="00E73C08"/>
    <w:rsid w:val="00E7489F"/>
    <w:rsid w:val="00E75AE0"/>
    <w:rsid w:val="00E86671"/>
    <w:rsid w:val="00E91AD2"/>
    <w:rsid w:val="00E9311A"/>
    <w:rsid w:val="00E950A0"/>
    <w:rsid w:val="00E95334"/>
    <w:rsid w:val="00EA2539"/>
    <w:rsid w:val="00EA2680"/>
    <w:rsid w:val="00EA4498"/>
    <w:rsid w:val="00EA64B8"/>
    <w:rsid w:val="00EA6FC1"/>
    <w:rsid w:val="00EB143C"/>
    <w:rsid w:val="00EB43A3"/>
    <w:rsid w:val="00EB5E29"/>
    <w:rsid w:val="00EB6DBE"/>
    <w:rsid w:val="00EC0C6C"/>
    <w:rsid w:val="00EC255D"/>
    <w:rsid w:val="00EC27B9"/>
    <w:rsid w:val="00EC3926"/>
    <w:rsid w:val="00EC4356"/>
    <w:rsid w:val="00EC555F"/>
    <w:rsid w:val="00EC59AF"/>
    <w:rsid w:val="00EC60CA"/>
    <w:rsid w:val="00EC6C5C"/>
    <w:rsid w:val="00ED16D9"/>
    <w:rsid w:val="00ED27BC"/>
    <w:rsid w:val="00ED3E7F"/>
    <w:rsid w:val="00ED3F8D"/>
    <w:rsid w:val="00ED556B"/>
    <w:rsid w:val="00EE480A"/>
    <w:rsid w:val="00EE59AB"/>
    <w:rsid w:val="00EE70EC"/>
    <w:rsid w:val="00EF0769"/>
    <w:rsid w:val="00EF07AB"/>
    <w:rsid w:val="00EF4E63"/>
    <w:rsid w:val="00EF7580"/>
    <w:rsid w:val="00F00C34"/>
    <w:rsid w:val="00F03B88"/>
    <w:rsid w:val="00F04CB6"/>
    <w:rsid w:val="00F0774B"/>
    <w:rsid w:val="00F15A6F"/>
    <w:rsid w:val="00F17350"/>
    <w:rsid w:val="00F17F9C"/>
    <w:rsid w:val="00F21A5B"/>
    <w:rsid w:val="00F23D12"/>
    <w:rsid w:val="00F243DF"/>
    <w:rsid w:val="00F2789F"/>
    <w:rsid w:val="00F30FAA"/>
    <w:rsid w:val="00F3254E"/>
    <w:rsid w:val="00F34715"/>
    <w:rsid w:val="00F34A18"/>
    <w:rsid w:val="00F37DA9"/>
    <w:rsid w:val="00F416DA"/>
    <w:rsid w:val="00F44283"/>
    <w:rsid w:val="00F45F62"/>
    <w:rsid w:val="00F4777B"/>
    <w:rsid w:val="00F5257E"/>
    <w:rsid w:val="00F635B4"/>
    <w:rsid w:val="00F6434C"/>
    <w:rsid w:val="00F65D81"/>
    <w:rsid w:val="00F6654C"/>
    <w:rsid w:val="00F70AD0"/>
    <w:rsid w:val="00F72A9F"/>
    <w:rsid w:val="00F7711F"/>
    <w:rsid w:val="00F77D41"/>
    <w:rsid w:val="00F81FD6"/>
    <w:rsid w:val="00F877C2"/>
    <w:rsid w:val="00F96CD3"/>
    <w:rsid w:val="00FA300D"/>
    <w:rsid w:val="00FA4BC8"/>
    <w:rsid w:val="00FA534F"/>
    <w:rsid w:val="00FB28FC"/>
    <w:rsid w:val="00FB387E"/>
    <w:rsid w:val="00FB3E02"/>
    <w:rsid w:val="00FB69A6"/>
    <w:rsid w:val="00FB7DFD"/>
    <w:rsid w:val="00FC0B53"/>
    <w:rsid w:val="00FC3523"/>
    <w:rsid w:val="00FC40B0"/>
    <w:rsid w:val="00FC60D7"/>
    <w:rsid w:val="00FC6502"/>
    <w:rsid w:val="00FC7EE9"/>
    <w:rsid w:val="00FD0601"/>
    <w:rsid w:val="00FD108F"/>
    <w:rsid w:val="00FD1ABE"/>
    <w:rsid w:val="00FD252E"/>
    <w:rsid w:val="00FD26E6"/>
    <w:rsid w:val="00FD3C7A"/>
    <w:rsid w:val="00FD432D"/>
    <w:rsid w:val="00FD482B"/>
    <w:rsid w:val="00FE0124"/>
    <w:rsid w:val="00FE3CC4"/>
    <w:rsid w:val="00FF05D4"/>
    <w:rsid w:val="00FF5373"/>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4009C260"/>
  <w15:chartTrackingRefBased/>
  <w15:docId w15:val="{9DAB37AC-54AE-44E2-B0C5-DFF7E16D1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D4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aliases w:val="Char,Note de bas de page Car,Footnote Text Char Car,Footnote Text Char1 Char Car,Footnote Text Char Char Char Car,Footnote Text Char1 Char,Footnote Text Char Char Char,Footnote Text Char Char,single space,Char Char Char,5_G,ft,fn,f,ft1,ADB"/>
    <w:basedOn w:val="Normal"/>
    <w:link w:val="FootnoteTextChar"/>
    <w:uiPriority w:val="99"/>
    <w:unhideWhenUsed/>
    <w:qFormat/>
    <w:rsid w:val="00B92FE6"/>
    <w:pPr>
      <w:spacing w:after="0" w:line="240" w:lineRule="auto"/>
    </w:pPr>
    <w:rPr>
      <w:sz w:val="20"/>
      <w:szCs w:val="20"/>
    </w:rPr>
  </w:style>
  <w:style w:type="character" w:customStyle="1" w:styleId="FootnoteTextChar">
    <w:name w:val="Footnote Text Char"/>
    <w:aliases w:val="Char Char,Note de bas de page Car Char,Footnote Text Char Car Char,Footnote Text Char1 Char Car Char,Footnote Text Char Char Char Car Char,Footnote Text Char1 Char Char,Footnote Text Char Char Char Char,Footnote Text Char Char Char1"/>
    <w:basedOn w:val="DefaultParagraphFont"/>
    <w:link w:val="FootnoteText"/>
    <w:uiPriority w:val="99"/>
    <w:rsid w:val="00B92FE6"/>
    <w:rPr>
      <w:rFonts w:ascii="Calibri" w:eastAsia="Calibri" w:hAnsi="Calibri" w:cs="Times New Roman"/>
      <w:sz w:val="20"/>
      <w:szCs w:val="20"/>
    </w:rPr>
  </w:style>
  <w:style w:type="character" w:styleId="FootnoteReference">
    <w:name w:val="footnote reference"/>
    <w:aliases w:val="Footnote text,BVI fnr,BVI fnr Car Car,BVI fnr Car,BVI fnr Car Car Car Car,BVI fnr Char Car Car Car,BVI fnr Char Car Car Car Char,BVI fnr Car Car Car Car Char Char,BVI fnr Car Car Car Car Char Char Char Char Char,BVI fnr Char,4_G,ftref"/>
    <w:link w:val="Char2"/>
    <w:uiPriority w:val="99"/>
    <w:unhideWhenUsed/>
    <w:qFormat/>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5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paragraph" w:styleId="Title">
    <w:name w:val="Title"/>
    <w:basedOn w:val="Normal"/>
    <w:next w:val="Normal"/>
    <w:link w:val="TitleChar"/>
    <w:uiPriority w:val="10"/>
    <w:qFormat/>
    <w:rsid w:val="00F77D4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77D41"/>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F77D4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77D41"/>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F77D41"/>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F77D41"/>
    <w:rPr>
      <w:i/>
      <w:iCs/>
      <w:color w:val="404040" w:themeColor="text1" w:themeTint="BF"/>
      <w:kern w:val="2"/>
      <w14:ligatures w14:val="standardContextual"/>
    </w:rPr>
  </w:style>
  <w:style w:type="character" w:styleId="IntenseEmphasis">
    <w:name w:val="Intense Emphasis"/>
    <w:basedOn w:val="DefaultParagraphFont"/>
    <w:uiPriority w:val="21"/>
    <w:qFormat/>
    <w:rsid w:val="00F77D41"/>
    <w:rPr>
      <w:i/>
      <w:iCs/>
      <w:color w:val="2E74B5" w:themeColor="accent1" w:themeShade="BF"/>
    </w:rPr>
  </w:style>
  <w:style w:type="paragraph" w:styleId="IntenseQuote">
    <w:name w:val="Intense Quote"/>
    <w:basedOn w:val="Normal"/>
    <w:next w:val="Normal"/>
    <w:link w:val="IntenseQuoteChar"/>
    <w:uiPriority w:val="30"/>
    <w:qFormat/>
    <w:rsid w:val="00F77D41"/>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eastAsiaTheme="minorHAnsi" w:hAnsiTheme="minorHAnsi" w:cstheme="minorBidi"/>
      <w:i/>
      <w:iCs/>
      <w:color w:val="2E74B5" w:themeColor="accent1" w:themeShade="BF"/>
      <w:kern w:val="2"/>
      <w14:ligatures w14:val="standardContextual"/>
    </w:rPr>
  </w:style>
  <w:style w:type="character" w:customStyle="1" w:styleId="IntenseQuoteChar">
    <w:name w:val="Intense Quote Char"/>
    <w:basedOn w:val="DefaultParagraphFont"/>
    <w:link w:val="IntenseQuote"/>
    <w:uiPriority w:val="30"/>
    <w:rsid w:val="00F77D41"/>
    <w:rPr>
      <w:i/>
      <w:iCs/>
      <w:color w:val="2E74B5" w:themeColor="accent1" w:themeShade="BF"/>
      <w:kern w:val="2"/>
      <w14:ligatures w14:val="standardContextual"/>
    </w:rPr>
  </w:style>
  <w:style w:type="character" w:styleId="IntenseReference">
    <w:name w:val="Intense Reference"/>
    <w:basedOn w:val="DefaultParagraphFont"/>
    <w:uiPriority w:val="32"/>
    <w:qFormat/>
    <w:rsid w:val="00F77D41"/>
    <w:rPr>
      <w:b/>
      <w:bCs/>
      <w:smallCaps/>
      <w:color w:val="2E74B5" w:themeColor="accent1" w:themeShade="BF"/>
      <w:spacing w:val="5"/>
    </w:rPr>
  </w:style>
  <w:style w:type="paragraph" w:customStyle="1" w:styleId="BodyText1">
    <w:name w:val="Body Text1"/>
    <w:basedOn w:val="Normal"/>
    <w:link w:val="BodytextChar0"/>
    <w:qFormat/>
    <w:rsid w:val="00F77D41"/>
    <w:pPr>
      <w:spacing w:before="140" w:after="240" w:line="259" w:lineRule="auto"/>
    </w:pPr>
    <w:rPr>
      <w:rFonts w:ascii="Arial" w:eastAsia="Univers 45 Light" w:hAnsi="Arial" w:cstheme="minorBidi"/>
      <w:noProof/>
      <w:color w:val="000000"/>
      <w:sz w:val="20"/>
      <w:szCs w:val="19"/>
      <w:lang w:val="nb-NO"/>
      <w14:ligatures w14:val="standardContextual"/>
    </w:rPr>
  </w:style>
  <w:style w:type="character" w:customStyle="1" w:styleId="BodytextChar0">
    <w:name w:val="Body text Char"/>
    <w:basedOn w:val="DefaultParagraphFont"/>
    <w:link w:val="BodyText1"/>
    <w:rsid w:val="00F77D41"/>
    <w:rPr>
      <w:rFonts w:ascii="Arial" w:eastAsia="Univers 45 Light" w:hAnsi="Arial"/>
      <w:noProof/>
      <w:color w:val="000000"/>
      <w:sz w:val="20"/>
      <w:szCs w:val="19"/>
      <w:lang w:val="nb-NO"/>
      <w14:ligatures w14:val="standardContextual"/>
    </w:rPr>
  </w:style>
  <w:style w:type="character" w:styleId="Mention">
    <w:name w:val="Mention"/>
    <w:basedOn w:val="DefaultParagraphFont"/>
    <w:uiPriority w:val="99"/>
    <w:unhideWhenUsed/>
    <w:rsid w:val="00F77D41"/>
    <w:rPr>
      <w:color w:val="2B579A"/>
      <w:shd w:val="clear" w:color="auto" w:fill="E1DFDD"/>
    </w:rPr>
  </w:style>
  <w:style w:type="paragraph" w:customStyle="1" w:styleId="Char2">
    <w:name w:val="Char2"/>
    <w:basedOn w:val="Normal"/>
    <w:link w:val="FootnoteReference"/>
    <w:uiPriority w:val="99"/>
    <w:rsid w:val="00F77D41"/>
    <w:pPr>
      <w:spacing w:after="160" w:line="240" w:lineRule="exact"/>
    </w:pPr>
    <w:rPr>
      <w:rFonts w:asciiTheme="minorHAnsi" w:eastAsiaTheme="minorHAnsi" w:hAnsiTheme="minorHAnsi" w:cstheme="minorBidi"/>
      <w:vertAlign w:val="superscript"/>
    </w:rPr>
  </w:style>
  <w:style w:type="paragraph" w:styleId="ListBullet">
    <w:name w:val="List Bullet"/>
    <w:basedOn w:val="Normal"/>
    <w:uiPriority w:val="99"/>
    <w:qFormat/>
    <w:rsid w:val="00F77D41"/>
    <w:pPr>
      <w:spacing w:after="0" w:line="240" w:lineRule="auto"/>
      <w:contextualSpacing/>
    </w:pPr>
    <w:rPr>
      <w:rFonts w:asciiTheme="minorHAnsi" w:eastAsia="Times New Roman" w:hAnsiTheme="minorHAnsi"/>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432395">
      <w:bodyDiv w:val="1"/>
      <w:marLeft w:val="0"/>
      <w:marRight w:val="0"/>
      <w:marTop w:val="0"/>
      <w:marBottom w:val="0"/>
      <w:divBdr>
        <w:top w:val="none" w:sz="0" w:space="0" w:color="auto"/>
        <w:left w:val="none" w:sz="0" w:space="0" w:color="auto"/>
        <w:bottom w:val="none" w:sz="0" w:space="0" w:color="auto"/>
        <w:right w:val="none" w:sz="0" w:space="0" w:color="auto"/>
      </w:divBdr>
    </w:div>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00520960">
      <w:bodyDiv w:val="1"/>
      <w:marLeft w:val="0"/>
      <w:marRight w:val="0"/>
      <w:marTop w:val="0"/>
      <w:marBottom w:val="0"/>
      <w:divBdr>
        <w:top w:val="none" w:sz="0" w:space="0" w:color="auto"/>
        <w:left w:val="none" w:sz="0" w:space="0" w:color="auto"/>
        <w:bottom w:val="none" w:sz="0" w:space="0" w:color="auto"/>
        <w:right w:val="none" w:sz="0" w:space="0" w:color="auto"/>
      </w:divBdr>
    </w:div>
    <w:div w:id="401946720">
      <w:bodyDiv w:val="1"/>
      <w:marLeft w:val="0"/>
      <w:marRight w:val="0"/>
      <w:marTop w:val="0"/>
      <w:marBottom w:val="0"/>
      <w:divBdr>
        <w:top w:val="none" w:sz="0" w:space="0" w:color="auto"/>
        <w:left w:val="none" w:sz="0" w:space="0" w:color="auto"/>
        <w:bottom w:val="none" w:sz="0" w:space="0" w:color="auto"/>
        <w:right w:val="none" w:sz="0" w:space="0" w:color="auto"/>
      </w:divBdr>
    </w:div>
    <w:div w:id="595868447">
      <w:bodyDiv w:val="1"/>
      <w:marLeft w:val="0"/>
      <w:marRight w:val="0"/>
      <w:marTop w:val="0"/>
      <w:marBottom w:val="0"/>
      <w:divBdr>
        <w:top w:val="none" w:sz="0" w:space="0" w:color="auto"/>
        <w:left w:val="none" w:sz="0" w:space="0" w:color="auto"/>
        <w:bottom w:val="none" w:sz="0" w:space="0" w:color="auto"/>
        <w:right w:val="none" w:sz="0" w:space="0" w:color="auto"/>
      </w:divBdr>
    </w:div>
    <w:div w:id="1270236770">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891190676">
      <w:bodyDiv w:val="1"/>
      <w:marLeft w:val="0"/>
      <w:marRight w:val="0"/>
      <w:marTop w:val="0"/>
      <w:marBottom w:val="0"/>
      <w:divBdr>
        <w:top w:val="none" w:sz="0" w:space="0" w:color="auto"/>
        <w:left w:val="none" w:sz="0" w:space="0" w:color="auto"/>
        <w:bottom w:val="none" w:sz="0" w:space="0" w:color="auto"/>
        <w:right w:val="none" w:sz="0" w:space="0" w:color="auto"/>
      </w:divBdr>
    </w:div>
    <w:div w:id="1926835804">
      <w:bodyDiv w:val="1"/>
      <w:marLeft w:val="0"/>
      <w:marRight w:val="0"/>
      <w:marTop w:val="0"/>
      <w:marBottom w:val="0"/>
      <w:divBdr>
        <w:top w:val="none" w:sz="0" w:space="0" w:color="auto"/>
        <w:left w:val="none" w:sz="0" w:space="0" w:color="auto"/>
        <w:bottom w:val="none" w:sz="0" w:space="0" w:color="auto"/>
        <w:right w:val="none" w:sz="0" w:space="0" w:color="auto"/>
      </w:divBdr>
    </w:div>
    <w:div w:id="1933931785">
      <w:bodyDiv w:val="1"/>
      <w:marLeft w:val="0"/>
      <w:marRight w:val="0"/>
      <w:marTop w:val="0"/>
      <w:marBottom w:val="0"/>
      <w:divBdr>
        <w:top w:val="none" w:sz="0" w:space="0" w:color="auto"/>
        <w:left w:val="none" w:sz="0" w:space="0" w:color="auto"/>
        <w:bottom w:val="none" w:sz="0" w:space="0" w:color="auto"/>
        <w:right w:val="none" w:sz="0" w:space="0" w:color="auto"/>
      </w:divBdr>
    </w:div>
    <w:div w:id="1993868999">
      <w:bodyDiv w:val="1"/>
      <w:marLeft w:val="0"/>
      <w:marRight w:val="0"/>
      <w:marTop w:val="0"/>
      <w:marBottom w:val="0"/>
      <w:divBdr>
        <w:top w:val="none" w:sz="0" w:space="0" w:color="auto"/>
        <w:left w:val="none" w:sz="0" w:space="0" w:color="auto"/>
        <w:bottom w:val="none" w:sz="0" w:space="0" w:color="auto"/>
        <w:right w:val="none" w:sz="0" w:space="0" w:color="auto"/>
      </w:divBdr>
    </w:div>
    <w:div w:id="2040473369">
      <w:bodyDiv w:val="1"/>
      <w:marLeft w:val="0"/>
      <w:marRight w:val="0"/>
      <w:marTop w:val="0"/>
      <w:marBottom w:val="0"/>
      <w:divBdr>
        <w:top w:val="none" w:sz="0" w:space="0" w:color="auto"/>
        <w:left w:val="none" w:sz="0" w:space="0" w:color="auto"/>
        <w:bottom w:val="none" w:sz="0" w:space="0" w:color="auto"/>
        <w:right w:val="none" w:sz="0" w:space="0" w:color="auto"/>
      </w:divBdr>
    </w:div>
    <w:div w:id="2125805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a.procurement@savethechildren.org" TargetMode="External"/><Relationship Id="rId18" Type="http://schemas.openxmlformats.org/officeDocument/2006/relationships/hyperlink" Target="https://www.contenthubsavethechildren.org/AssetLink/7232150df5di2w8m163s334y22yu75f7.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package" Target="embeddings/Microsoft_PowerPoint_Presentation.pptx"/><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a.GPEprocurement@savethechildren.org"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2.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4.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docMetadata/LabelInfo.xml><?xml version="1.0" encoding="utf-8"?>
<clbl:labelList xmlns:clbl="http://schemas.microsoft.com/office/2020/mipLabelMetadata">
  <clbl:label id="{75681a19-9993-44d0-b8fb-776fc9cac6e1}" enabled="1" method="Standard" siteId="{37ef3d19-1651-4452-b761-dc2414bf0416}" removed="0"/>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5824</Words>
  <Characters>33199</Characters>
  <Application>Microsoft Office Word</Application>
  <DocSecurity>0</DocSecurity>
  <Lines>276</Lines>
  <Paragraphs>77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38946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Hish, Kassim</dc:creator>
  <cp:keywords/>
  <dc:description/>
  <cp:lastModifiedBy>Yusuf, Hamse Abdirahman</cp:lastModifiedBy>
  <cp:revision>2</cp:revision>
  <cp:lastPrinted>2026-04-26T12:08:00Z</cp:lastPrinted>
  <dcterms:created xsi:type="dcterms:W3CDTF">2026-04-26T12:29:00Z</dcterms:created>
  <dcterms:modified xsi:type="dcterms:W3CDTF">2026-04-26T12:29:00Z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y fmtid="{D5CDD505-2E9C-101B-9397-08002B2CF9AE}" pid="11" name="MSIP_Label_75681a19-9993-44d0-b8fb-776fc9cac6e1_Enabled">
    <vt:lpwstr>true</vt:lpwstr>
  </property>
  <property fmtid="{D5CDD505-2E9C-101B-9397-08002B2CF9AE}" pid="12" name="MSIP_Label_75681a19-9993-44d0-b8fb-776fc9cac6e1_SetDate">
    <vt:lpwstr>2024-11-19T08:25:45Z</vt:lpwstr>
  </property>
  <property fmtid="{D5CDD505-2E9C-101B-9397-08002B2CF9AE}" pid="13" name="MSIP_Label_75681a19-9993-44d0-b8fb-776fc9cac6e1_Method">
    <vt:lpwstr>Standard</vt:lpwstr>
  </property>
  <property fmtid="{D5CDD505-2E9C-101B-9397-08002B2CF9AE}" pid="14" name="MSIP_Label_75681a19-9993-44d0-b8fb-776fc9cac6e1_Name">
    <vt:lpwstr>75681a19-9993-44d0-b8fb-776fc9cac6e1</vt:lpwstr>
  </property>
  <property fmtid="{D5CDD505-2E9C-101B-9397-08002B2CF9AE}" pid="15" name="MSIP_Label_75681a19-9993-44d0-b8fb-776fc9cac6e1_SiteId">
    <vt:lpwstr>37ef3d19-1651-4452-b761-dc2414bf0416</vt:lpwstr>
  </property>
  <property fmtid="{D5CDD505-2E9C-101B-9397-08002B2CF9AE}" pid="16" name="MSIP_Label_75681a19-9993-44d0-b8fb-776fc9cac6e1_ActionId">
    <vt:lpwstr>de185930-3c03-4a63-a0e8-131e4b25355a</vt:lpwstr>
  </property>
  <property fmtid="{D5CDD505-2E9C-101B-9397-08002B2CF9AE}" pid="17" name="MSIP_Label_75681a19-9993-44d0-b8fb-776fc9cac6e1_ContentBits">
    <vt:lpwstr>0</vt:lpwstr>
  </property>
</Properties>
</file>