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B876F" w14:textId="77777777" w:rsidR="00A2164B" w:rsidRDefault="00E20CCA" w:rsidP="00970968">
      <w:pPr>
        <w:widowControl w:val="0"/>
        <w:spacing w:before="74" w:after="0" w:line="240" w:lineRule="auto"/>
      </w:pPr>
      <w:r>
        <w:rPr>
          <w:rFonts w:ascii="Arimo" w:eastAsia="Arimo" w:hAnsi="Arimo" w:cs="Arimo"/>
          <w:noProof/>
          <w:sz w:val="22"/>
          <w:szCs w:val="22"/>
        </w:rPr>
        <w:drawing>
          <wp:inline distT="0" distB="0" distL="0" distR="0" wp14:anchorId="075B469B" wp14:editId="53B0502B">
            <wp:extent cx="1707009" cy="1215278"/>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707009" cy="1215278"/>
                    </a:xfrm>
                    <a:prstGeom prst="rect">
                      <a:avLst/>
                    </a:prstGeom>
                    <a:ln/>
                  </pic:spPr>
                </pic:pic>
              </a:graphicData>
            </a:graphic>
          </wp:inline>
        </w:drawing>
      </w:r>
    </w:p>
    <w:p w14:paraId="1C876659" w14:textId="77777777" w:rsidR="00A2164B" w:rsidRDefault="00E20CCA">
      <w:pPr>
        <w:jc w:val="center"/>
      </w:pPr>
      <w:r>
        <w:rPr>
          <w:noProof/>
        </w:rPr>
        <mc:AlternateContent>
          <mc:Choice Requires="wps">
            <w:drawing>
              <wp:anchor distT="0" distB="0" distL="0" distR="0" simplePos="0" relativeHeight="251658240" behindDoc="0" locked="0" layoutInCell="1" hidden="0" allowOverlap="1" wp14:anchorId="2E0073BD" wp14:editId="6264E5A3">
                <wp:simplePos x="0" y="0"/>
                <wp:positionH relativeFrom="column">
                  <wp:posOffset>-248919</wp:posOffset>
                </wp:positionH>
                <wp:positionV relativeFrom="paragraph">
                  <wp:posOffset>0</wp:posOffset>
                </wp:positionV>
                <wp:extent cx="5735320" cy="495935"/>
                <wp:effectExtent l="0" t="0" r="0" b="0"/>
                <wp:wrapTopAndBottom distT="0" distB="0"/>
                <wp:docPr id="1" name="Rectangle 1"/>
                <wp:cNvGraphicFramePr/>
                <a:graphic xmlns:a="http://schemas.openxmlformats.org/drawingml/2006/main">
                  <a:graphicData uri="http://schemas.microsoft.com/office/word/2010/wordprocessingShape">
                    <wps:wsp>
                      <wps:cNvSpPr/>
                      <wps:spPr>
                        <a:xfrm>
                          <a:off x="2483103" y="3536795"/>
                          <a:ext cx="5725795" cy="486410"/>
                        </a:xfrm>
                        <a:prstGeom prst="rect">
                          <a:avLst/>
                        </a:prstGeom>
                        <a:solidFill>
                          <a:srgbClr val="75923B"/>
                        </a:solidFill>
                        <a:ln w="9525" cap="flat" cmpd="sng">
                          <a:solidFill>
                            <a:srgbClr val="000000"/>
                          </a:solidFill>
                          <a:prstDash val="solid"/>
                          <a:miter lim="800000"/>
                          <a:headEnd type="none" w="sm" len="sm"/>
                          <a:tailEnd type="none" w="sm" len="sm"/>
                        </a:ln>
                      </wps:spPr>
                      <wps:txbx>
                        <w:txbxContent>
                          <w:p w14:paraId="70BC0796" w14:textId="77777777" w:rsidR="00A2164B" w:rsidRDefault="00E20CCA">
                            <w:pPr>
                              <w:spacing w:before="27" w:after="0" w:line="240" w:lineRule="auto"/>
                              <w:ind w:left="1260" w:right="1260" w:firstLine="1260"/>
                              <w:jc w:val="center"/>
                              <w:textDirection w:val="btLr"/>
                            </w:pPr>
                            <w:r>
                              <w:rPr>
                                <w:rFonts w:ascii="Tahoma" w:eastAsia="Tahoma" w:hAnsi="Tahoma" w:cs="Tahoma"/>
                                <w:b/>
                                <w:color w:val="FFFFFF"/>
                                <w:sz w:val="26"/>
                              </w:rPr>
                              <w:t xml:space="preserve">Terms of Reference (ToR) </w:t>
                            </w:r>
                            <w:r>
                              <w:rPr>
                                <w:rFonts w:ascii="Palatino Linotype" w:eastAsia="Palatino Linotype" w:hAnsi="Palatino Linotype" w:cs="Palatino Linotype"/>
                                <w:b/>
                                <w:i/>
                                <w:color w:val="FFFFFF"/>
                                <w:sz w:val="26"/>
                              </w:rPr>
                              <w:t>for</w:t>
                            </w:r>
                          </w:p>
                          <w:p w14:paraId="787BF6EE" w14:textId="77777777" w:rsidR="00A2164B" w:rsidRDefault="00E20CCA">
                            <w:pPr>
                              <w:spacing w:before="22" w:after="0" w:line="240" w:lineRule="auto"/>
                              <w:ind w:left="1260" w:right="1260" w:firstLine="1260"/>
                              <w:jc w:val="center"/>
                              <w:textDirection w:val="btLr"/>
                            </w:pPr>
                            <w:r>
                              <w:rPr>
                                <w:rFonts w:ascii="Tahoma" w:eastAsia="Tahoma" w:hAnsi="Tahoma" w:cs="Tahoma"/>
                                <w:b/>
                                <w:color w:val="FFFFFF"/>
                                <w:sz w:val="26"/>
                              </w:rPr>
                              <w:t>Enterprise Resource Planning (ERP) Development</w:t>
                            </w:r>
                          </w:p>
                        </w:txbxContent>
                      </wps:txbx>
                      <wps:bodyPr spcFirstLastPara="1" wrap="square" lIns="0" tIns="0" rIns="0" bIns="0" anchor="t" anchorCtr="0">
                        <a:noAutofit/>
                      </wps:bodyPr>
                    </wps:wsp>
                  </a:graphicData>
                </a:graphic>
              </wp:anchor>
            </w:drawing>
          </mc:Choice>
          <mc:Fallback>
            <w:pict>
              <v:rect w14:anchorId="2E0073BD" id="Rectangle 1" o:spid="_x0000_s1026" style="position:absolute;left:0;text-align:left;margin-left:-19.6pt;margin-top:0;width:451.6pt;height:39.0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" fillcolor="#75923b">
                <v:stroke startarrowwidth="narrow" startarrowlength="short" endarrowwidth="narrow" endarrowlength="short"/>
                <v:textbox inset="0,0,0,0">
                  <w:txbxContent>
                    <w:p w14:paraId="70BC0796" w14:textId="77777777" w:rsidR="00A2164B" w:rsidRDefault="00E20CCA">
                      <w:pPr>
                        <w:spacing w:before="27" w:after="0" w:line="240" w:lineRule="auto"/>
                        <w:ind w:left="1260" w:right="1260" w:firstLine="1260"/>
                        <w:jc w:val="center"/>
                        <w:textDirection w:val="btLr"/>
                      </w:pPr>
                      <w:r>
                        <w:rPr>
                          <w:rFonts w:ascii="Tahoma" w:eastAsia="Tahoma" w:hAnsi="Tahoma" w:cs="Tahoma"/>
                          <w:b/>
                          <w:color w:val="FFFFFF"/>
                          <w:sz w:val="26"/>
                        </w:rPr>
                        <w:t>Terms of Reference (</w:t>
                      </w:r>
                      <w:proofErr w:type="spellStart"/>
                      <w:r>
                        <w:rPr>
                          <w:rFonts w:ascii="Tahoma" w:eastAsia="Tahoma" w:hAnsi="Tahoma" w:cs="Tahoma"/>
                          <w:b/>
                          <w:color w:val="FFFFFF"/>
                          <w:sz w:val="26"/>
                        </w:rPr>
                        <w:t>ToR</w:t>
                      </w:r>
                      <w:proofErr w:type="spellEnd"/>
                      <w:r>
                        <w:rPr>
                          <w:rFonts w:ascii="Tahoma" w:eastAsia="Tahoma" w:hAnsi="Tahoma" w:cs="Tahoma"/>
                          <w:b/>
                          <w:color w:val="FFFFFF"/>
                          <w:sz w:val="26"/>
                        </w:rPr>
                        <w:t xml:space="preserve">) </w:t>
                      </w:r>
                      <w:r>
                        <w:rPr>
                          <w:rFonts w:ascii="Palatino Linotype" w:eastAsia="Palatino Linotype" w:hAnsi="Palatino Linotype" w:cs="Palatino Linotype"/>
                          <w:b/>
                          <w:i/>
                          <w:color w:val="FFFFFF"/>
                          <w:sz w:val="26"/>
                        </w:rPr>
                        <w:t>for</w:t>
                      </w:r>
                    </w:p>
                    <w:p w14:paraId="787BF6EE" w14:textId="77777777" w:rsidR="00A2164B" w:rsidRDefault="00E20CCA">
                      <w:pPr>
                        <w:spacing w:before="22" w:after="0" w:line="240" w:lineRule="auto"/>
                        <w:ind w:left="1260" w:right="1260" w:firstLine="1260"/>
                        <w:jc w:val="center"/>
                        <w:textDirection w:val="btLr"/>
                      </w:pPr>
                      <w:r>
                        <w:rPr>
                          <w:rFonts w:ascii="Tahoma" w:eastAsia="Tahoma" w:hAnsi="Tahoma" w:cs="Tahoma"/>
                          <w:b/>
                          <w:color w:val="FFFFFF"/>
                          <w:sz w:val="26"/>
                        </w:rPr>
                        <w:t>Enterprise Resource Planning (ERP) Development</w:t>
                      </w:r>
                    </w:p>
                  </w:txbxContent>
                </v:textbox>
                <w10:wrap type="topAndBottom"/>
              </v:rect>
            </w:pict>
          </mc:Fallback>
        </mc:AlternateContent>
      </w:r>
    </w:p>
    <w:p w14:paraId="209B1079" w14:textId="77777777" w:rsidR="007D2C6D" w:rsidRDefault="007D2C6D" w:rsidP="007D2C6D">
      <w:pPr>
        <w:pStyle w:val="Heading1"/>
      </w:pPr>
      <w:r>
        <w:t>1. Background and Objective</w:t>
      </w:r>
    </w:p>
    <w:p w14:paraId="77D3BAB6" w14:textId="77777777" w:rsidR="007D2C6D" w:rsidRDefault="007D2C6D" w:rsidP="007D2C6D">
      <w:pPr>
        <w:pStyle w:val="NormalWeb"/>
      </w:pPr>
      <w:r>
        <w:t>Lifeline Gedo (LLG) is a humanitarian and development organization implementing multi-sector programs across Somalia in partnership with international donors, government institutions and community stakeholders. LLG manages multiple donor-funded programs and requires efficient systems to ensure financial accountability, transparency and operational efficiency.</w:t>
      </w:r>
    </w:p>
    <w:p w14:paraId="10AEC045" w14:textId="77777777" w:rsidR="007D2C6D" w:rsidRDefault="007D2C6D" w:rsidP="007D2C6D">
      <w:pPr>
        <w:pStyle w:val="NormalWeb"/>
      </w:pPr>
      <w:r>
        <w:t xml:space="preserve">To strengthen institutional systems, LLG intends to implement a fully integrated </w:t>
      </w:r>
      <w:r>
        <w:rPr>
          <w:rStyle w:val="Strong"/>
        </w:rPr>
        <w:t>Enterprise Resource Planning (ERP) system</w:t>
      </w:r>
      <w:r>
        <w:t xml:space="preserve"> that will digitize and automate key institutional functions including financial management, procurement and logistics, human resource management and project management.</w:t>
      </w:r>
    </w:p>
    <w:p w14:paraId="1B12DCFA" w14:textId="77777777" w:rsidR="007D2C6D" w:rsidRDefault="007D2C6D" w:rsidP="007D2C6D">
      <w:pPr>
        <w:pStyle w:val="NormalWeb"/>
      </w:pPr>
      <w:r>
        <w:t>The objective of this consultancy is to design, develop, deploy and institutionalize a scalable and modular ERP system that will automate LLG’s operational, financial and administrative processes while ensuring compliance with donor requirements, regulatory frameworks and internal control standards.</w:t>
      </w:r>
    </w:p>
    <w:p w14:paraId="3DB4285B" w14:textId="77777777" w:rsidR="007D2C6D" w:rsidRDefault="007D2C6D" w:rsidP="007D2C6D">
      <w:pPr>
        <w:pStyle w:val="NormalWeb"/>
      </w:pPr>
      <w:r>
        <w:t>The system is expected to enhance transparency, accountability, audit readiness and real-time decision-making across the organization.</w:t>
      </w:r>
    </w:p>
    <w:p w14:paraId="2BADDA32" w14:textId="77777777" w:rsidR="007D2C6D" w:rsidRDefault="007D2C6D" w:rsidP="007D2C6D">
      <w:pPr>
        <w:pStyle w:val="Heading1"/>
      </w:pPr>
      <w:r>
        <w:t>2. Scope of the Assignment</w:t>
      </w:r>
    </w:p>
    <w:p w14:paraId="47988BF3" w14:textId="77777777" w:rsidR="007D2C6D" w:rsidRDefault="007D2C6D" w:rsidP="007D2C6D">
      <w:pPr>
        <w:pStyle w:val="NormalWeb"/>
      </w:pPr>
      <w:r>
        <w:t>The selected consultant or software firm will design and implement an integrated ERP system in close consultation with LLG management and designated focal persons.</w:t>
      </w:r>
    </w:p>
    <w:p w14:paraId="423DD6AC" w14:textId="77777777" w:rsidR="007D2C6D" w:rsidRDefault="007D2C6D" w:rsidP="007D2C6D">
      <w:pPr>
        <w:pStyle w:val="NormalWeb"/>
      </w:pPr>
      <w:r>
        <w:t>The consultant will conduct a comprehensive institutional assessment to document existing workflows, approval hierarchies and operational procedures. Based on this analysis, the consultant will design an ERP architecture aligned with LLG’s operational needs and governance framework.</w:t>
      </w:r>
    </w:p>
    <w:p w14:paraId="596165D1" w14:textId="77777777" w:rsidR="007D2C6D" w:rsidRDefault="007D2C6D" w:rsidP="007D2C6D">
      <w:pPr>
        <w:pStyle w:val="NormalWeb"/>
      </w:pPr>
      <w:r>
        <w:lastRenderedPageBreak/>
        <w:t>The assignment will include the development and configuration of ERP modules, workflow automation aligned with procurement thresholds and approval limits, role-based access control, and full audit trail functionality.</w:t>
      </w:r>
    </w:p>
    <w:p w14:paraId="088BDAE5" w14:textId="77777777" w:rsidR="007D2C6D" w:rsidRDefault="007D2C6D" w:rsidP="007D2C6D">
      <w:pPr>
        <w:pStyle w:val="NormalWeb"/>
      </w:pPr>
      <w:r>
        <w:t>The consultant will also undertake data migration from existing systems, including data cleaning, validation and reconciliation. The ERP system must undergo both offline and live system testing prior to full deployment.</w:t>
      </w:r>
    </w:p>
    <w:p w14:paraId="7859401B" w14:textId="77777777" w:rsidR="007D2C6D" w:rsidRDefault="007D2C6D" w:rsidP="007D2C6D">
      <w:pPr>
        <w:pStyle w:val="NormalWeb"/>
      </w:pPr>
      <w:r>
        <w:t>The assignment also includes preparation of system documentation, user manuals and workflow diagrams, as well as structured staff training sessions. Post-implementation support and system maintenance must be provided for a minimum period of twelve (12) months.</w:t>
      </w:r>
    </w:p>
    <w:p w14:paraId="12FD3F80" w14:textId="77777777" w:rsidR="007D2C6D" w:rsidRDefault="007D2C6D" w:rsidP="007D2C6D">
      <w:pPr>
        <w:pStyle w:val="NormalWeb"/>
      </w:pPr>
      <w:r>
        <w:t xml:space="preserve">The ERP system should support at least </w:t>
      </w:r>
      <w:r>
        <w:rPr>
          <w:rStyle w:val="Strong"/>
        </w:rPr>
        <w:t>thirty (30) concurrent users</w:t>
      </w:r>
      <w:r>
        <w:t xml:space="preserve">, provide </w:t>
      </w:r>
      <w:r>
        <w:rPr>
          <w:rStyle w:val="Strong"/>
        </w:rPr>
        <w:t>web-based access</w:t>
      </w:r>
      <w:r>
        <w:t xml:space="preserve">, and offer a </w:t>
      </w:r>
      <w:r>
        <w:rPr>
          <w:rStyle w:val="Strong"/>
        </w:rPr>
        <w:t>mobile-responsive employee portal</w:t>
      </w:r>
      <w:r>
        <w:t xml:space="preserve"> with an intuitive and user-friendly interface.</w:t>
      </w:r>
    </w:p>
    <w:p w14:paraId="77531D5A" w14:textId="77777777" w:rsidR="00A2164B" w:rsidRDefault="00E20CCA">
      <w:pPr>
        <w:numPr>
          <w:ilvl w:val="0"/>
          <w:numId w:val="1"/>
        </w:numPr>
        <w:pBdr>
          <w:top w:val="nil"/>
          <w:left w:val="nil"/>
          <w:bottom w:val="nil"/>
          <w:right w:val="nil"/>
          <w:between w:val="nil"/>
        </w:pBdr>
        <w:spacing w:after="0"/>
        <w:jc w:val="both"/>
      </w:pPr>
      <w:r>
        <w:rPr>
          <w:color w:val="000000"/>
        </w:rPr>
        <w:t>Ensure intuitive system interface for ease of adoption.</w:t>
      </w:r>
    </w:p>
    <w:p w14:paraId="4A99EAFF" w14:textId="77777777" w:rsidR="00A2164B" w:rsidRDefault="00E20CCA">
      <w:pPr>
        <w:numPr>
          <w:ilvl w:val="0"/>
          <w:numId w:val="1"/>
        </w:numPr>
        <w:pBdr>
          <w:top w:val="nil"/>
          <w:left w:val="nil"/>
          <w:bottom w:val="nil"/>
          <w:right w:val="nil"/>
          <w:between w:val="nil"/>
        </w:pBdr>
        <w:jc w:val="both"/>
      </w:pPr>
      <w:r>
        <w:rPr>
          <w:color w:val="000000"/>
        </w:rPr>
        <w:t>Ensure full audit trail functionality.</w:t>
      </w:r>
    </w:p>
    <w:p w14:paraId="4365925C" w14:textId="77777777" w:rsidR="007D2C6D" w:rsidRDefault="007D2C6D" w:rsidP="007D2C6D">
      <w:pPr>
        <w:pStyle w:val="Heading1"/>
      </w:pPr>
      <w:r>
        <w:t>3. ERP System Functional Requirements</w:t>
      </w:r>
    </w:p>
    <w:tbl>
      <w:tblPr>
        <w:tblStyle w:val="TableGridLight"/>
        <w:tblW w:w="0" w:type="auto"/>
        <w:tblLook w:val="04A0" w:firstRow="1" w:lastRow="0" w:firstColumn="1" w:lastColumn="0" w:noHBand="0" w:noVBand="1"/>
      </w:tblPr>
      <w:tblGrid>
        <w:gridCol w:w="2400"/>
        <w:gridCol w:w="2201"/>
        <w:gridCol w:w="4029"/>
      </w:tblGrid>
      <w:tr w:rsidR="007D2C6D" w:rsidRPr="007D2C6D" w14:paraId="38CCB6A9" w14:textId="77777777" w:rsidTr="007D2C6D">
        <w:tc>
          <w:tcPr>
            <w:tcW w:w="0" w:type="auto"/>
            <w:hideMark/>
          </w:tcPr>
          <w:p w14:paraId="10108A28" w14:textId="77777777" w:rsidR="007D2C6D" w:rsidRPr="007D2C6D" w:rsidRDefault="007D2C6D" w:rsidP="007D2C6D">
            <w:pPr>
              <w:jc w:val="center"/>
              <w:rPr>
                <w:b/>
                <w:bCs/>
              </w:rPr>
            </w:pPr>
            <w:r w:rsidRPr="007D2C6D">
              <w:rPr>
                <w:b/>
                <w:bCs/>
              </w:rPr>
              <w:t>ERP Module</w:t>
            </w:r>
          </w:p>
        </w:tc>
        <w:tc>
          <w:tcPr>
            <w:tcW w:w="0" w:type="auto"/>
            <w:hideMark/>
          </w:tcPr>
          <w:p w14:paraId="6590CA44" w14:textId="77777777" w:rsidR="007D2C6D" w:rsidRPr="007D2C6D" w:rsidRDefault="007D2C6D" w:rsidP="007D2C6D">
            <w:pPr>
              <w:jc w:val="center"/>
              <w:rPr>
                <w:b/>
                <w:bCs/>
              </w:rPr>
            </w:pPr>
            <w:r w:rsidRPr="007D2C6D">
              <w:rPr>
                <w:b/>
                <w:bCs/>
              </w:rPr>
              <w:t>Functional Area</w:t>
            </w:r>
          </w:p>
        </w:tc>
        <w:tc>
          <w:tcPr>
            <w:tcW w:w="0" w:type="auto"/>
            <w:hideMark/>
          </w:tcPr>
          <w:p w14:paraId="7EAC7335" w14:textId="77777777" w:rsidR="007D2C6D" w:rsidRPr="007D2C6D" w:rsidRDefault="007D2C6D" w:rsidP="007D2C6D">
            <w:pPr>
              <w:jc w:val="center"/>
              <w:rPr>
                <w:b/>
                <w:bCs/>
              </w:rPr>
            </w:pPr>
            <w:r w:rsidRPr="007D2C6D">
              <w:rPr>
                <w:b/>
                <w:bCs/>
              </w:rPr>
              <w:t>Key Functionalities</w:t>
            </w:r>
          </w:p>
        </w:tc>
      </w:tr>
      <w:tr w:rsidR="007D2C6D" w:rsidRPr="007D2C6D" w14:paraId="03061891" w14:textId="77777777" w:rsidTr="007D2C6D">
        <w:tc>
          <w:tcPr>
            <w:tcW w:w="0" w:type="auto"/>
            <w:hideMark/>
          </w:tcPr>
          <w:p w14:paraId="2088355B" w14:textId="77777777" w:rsidR="007D2C6D" w:rsidRPr="007D2C6D" w:rsidRDefault="007D2C6D" w:rsidP="007D2C6D">
            <w:r w:rsidRPr="007D2C6D">
              <w:rPr>
                <w:b/>
                <w:bCs/>
              </w:rPr>
              <w:t>Financial Management</w:t>
            </w:r>
          </w:p>
        </w:tc>
        <w:tc>
          <w:tcPr>
            <w:tcW w:w="0" w:type="auto"/>
            <w:hideMark/>
          </w:tcPr>
          <w:p w14:paraId="2473B43C" w14:textId="77777777" w:rsidR="007D2C6D" w:rsidRPr="007D2C6D" w:rsidRDefault="007D2C6D" w:rsidP="007D2C6D">
            <w:r w:rsidRPr="007D2C6D">
              <w:t>Budget Management</w:t>
            </w:r>
          </w:p>
        </w:tc>
        <w:tc>
          <w:tcPr>
            <w:tcW w:w="0" w:type="auto"/>
            <w:hideMark/>
          </w:tcPr>
          <w:p w14:paraId="05D622EA" w14:textId="77777777" w:rsidR="007D2C6D" w:rsidRPr="007D2C6D" w:rsidRDefault="007D2C6D" w:rsidP="007D2C6D">
            <w:r w:rsidRPr="007D2C6D">
              <w:t>Budget planning, revisions and tracking with full audit trail</w:t>
            </w:r>
          </w:p>
        </w:tc>
      </w:tr>
      <w:tr w:rsidR="007D2C6D" w:rsidRPr="007D2C6D" w14:paraId="33E71814" w14:textId="77777777" w:rsidTr="007D2C6D">
        <w:tc>
          <w:tcPr>
            <w:tcW w:w="0" w:type="auto"/>
            <w:hideMark/>
          </w:tcPr>
          <w:p w14:paraId="1BE936F0" w14:textId="77777777" w:rsidR="007D2C6D" w:rsidRPr="007D2C6D" w:rsidRDefault="007D2C6D" w:rsidP="007D2C6D"/>
        </w:tc>
        <w:tc>
          <w:tcPr>
            <w:tcW w:w="0" w:type="auto"/>
            <w:hideMark/>
          </w:tcPr>
          <w:p w14:paraId="5CED5ADF" w14:textId="77777777" w:rsidR="007D2C6D" w:rsidRPr="007D2C6D" w:rsidRDefault="007D2C6D" w:rsidP="007D2C6D">
            <w:r w:rsidRPr="007D2C6D">
              <w:t>Grant Accounting</w:t>
            </w:r>
          </w:p>
        </w:tc>
        <w:tc>
          <w:tcPr>
            <w:tcW w:w="0" w:type="auto"/>
            <w:hideMark/>
          </w:tcPr>
          <w:p w14:paraId="18C40B02" w14:textId="77777777" w:rsidR="007D2C6D" w:rsidRPr="007D2C6D" w:rsidRDefault="007D2C6D" w:rsidP="007D2C6D">
            <w:r w:rsidRPr="007D2C6D">
              <w:t>Multi-donor grant accounting and cost center tracking</w:t>
            </w:r>
          </w:p>
        </w:tc>
      </w:tr>
      <w:tr w:rsidR="007D2C6D" w:rsidRPr="007D2C6D" w14:paraId="69AFE2A8" w14:textId="77777777" w:rsidTr="007D2C6D">
        <w:tc>
          <w:tcPr>
            <w:tcW w:w="0" w:type="auto"/>
            <w:hideMark/>
          </w:tcPr>
          <w:p w14:paraId="439394A0" w14:textId="77777777" w:rsidR="007D2C6D" w:rsidRPr="007D2C6D" w:rsidRDefault="007D2C6D" w:rsidP="007D2C6D"/>
        </w:tc>
        <w:tc>
          <w:tcPr>
            <w:tcW w:w="0" w:type="auto"/>
            <w:hideMark/>
          </w:tcPr>
          <w:p w14:paraId="0FB9A468" w14:textId="77777777" w:rsidR="007D2C6D" w:rsidRPr="007D2C6D" w:rsidRDefault="007D2C6D" w:rsidP="007D2C6D">
            <w:r w:rsidRPr="007D2C6D">
              <w:t>General Ledger</w:t>
            </w:r>
          </w:p>
        </w:tc>
        <w:tc>
          <w:tcPr>
            <w:tcW w:w="0" w:type="auto"/>
            <w:hideMark/>
          </w:tcPr>
          <w:p w14:paraId="5FE4DAEF" w14:textId="77777777" w:rsidR="007D2C6D" w:rsidRPr="007D2C6D" w:rsidRDefault="007D2C6D" w:rsidP="007D2C6D">
            <w:r w:rsidRPr="007D2C6D">
              <w:t>General ledger management and financial transaction recording</w:t>
            </w:r>
          </w:p>
        </w:tc>
      </w:tr>
      <w:tr w:rsidR="007D2C6D" w:rsidRPr="007D2C6D" w14:paraId="17332902" w14:textId="77777777" w:rsidTr="007D2C6D">
        <w:tc>
          <w:tcPr>
            <w:tcW w:w="0" w:type="auto"/>
            <w:hideMark/>
          </w:tcPr>
          <w:p w14:paraId="1B972D16" w14:textId="77777777" w:rsidR="007D2C6D" w:rsidRPr="007D2C6D" w:rsidRDefault="007D2C6D" w:rsidP="007D2C6D"/>
        </w:tc>
        <w:tc>
          <w:tcPr>
            <w:tcW w:w="0" w:type="auto"/>
            <w:hideMark/>
          </w:tcPr>
          <w:p w14:paraId="11A9679B" w14:textId="77777777" w:rsidR="007D2C6D" w:rsidRPr="007D2C6D" w:rsidRDefault="007D2C6D" w:rsidP="007D2C6D">
            <w:r w:rsidRPr="007D2C6D">
              <w:t>Cash &amp; Bank Management</w:t>
            </w:r>
          </w:p>
        </w:tc>
        <w:tc>
          <w:tcPr>
            <w:tcW w:w="0" w:type="auto"/>
            <w:hideMark/>
          </w:tcPr>
          <w:p w14:paraId="2AF86B25" w14:textId="77777777" w:rsidR="007D2C6D" w:rsidRPr="007D2C6D" w:rsidRDefault="007D2C6D" w:rsidP="007D2C6D">
            <w:r w:rsidRPr="007D2C6D">
              <w:t>Bank reconciliation, cash management and fund tracking</w:t>
            </w:r>
          </w:p>
        </w:tc>
      </w:tr>
      <w:tr w:rsidR="007D2C6D" w:rsidRPr="007D2C6D" w14:paraId="31F5CB2A" w14:textId="77777777" w:rsidTr="007D2C6D">
        <w:tc>
          <w:tcPr>
            <w:tcW w:w="0" w:type="auto"/>
            <w:hideMark/>
          </w:tcPr>
          <w:p w14:paraId="20B8FEE8" w14:textId="77777777" w:rsidR="007D2C6D" w:rsidRPr="007D2C6D" w:rsidRDefault="007D2C6D" w:rsidP="007D2C6D"/>
        </w:tc>
        <w:tc>
          <w:tcPr>
            <w:tcW w:w="0" w:type="auto"/>
            <w:hideMark/>
          </w:tcPr>
          <w:p w14:paraId="7417C133" w14:textId="77777777" w:rsidR="007D2C6D" w:rsidRPr="007D2C6D" w:rsidRDefault="007D2C6D" w:rsidP="007D2C6D">
            <w:r w:rsidRPr="007D2C6D">
              <w:t>Cost Allocation</w:t>
            </w:r>
          </w:p>
        </w:tc>
        <w:tc>
          <w:tcPr>
            <w:tcW w:w="0" w:type="auto"/>
            <w:hideMark/>
          </w:tcPr>
          <w:p w14:paraId="4E5BC733" w14:textId="77777777" w:rsidR="007D2C6D" w:rsidRPr="007D2C6D" w:rsidRDefault="007D2C6D" w:rsidP="007D2C6D">
            <w:r w:rsidRPr="007D2C6D">
              <w:t>Advanced cost allocation across projects and donors</w:t>
            </w:r>
          </w:p>
        </w:tc>
      </w:tr>
      <w:tr w:rsidR="007D2C6D" w:rsidRPr="007D2C6D" w14:paraId="17D6B74C" w14:textId="77777777" w:rsidTr="007D2C6D">
        <w:tc>
          <w:tcPr>
            <w:tcW w:w="0" w:type="auto"/>
            <w:hideMark/>
          </w:tcPr>
          <w:p w14:paraId="3D7FE9B8" w14:textId="77777777" w:rsidR="007D2C6D" w:rsidRPr="007D2C6D" w:rsidRDefault="007D2C6D" w:rsidP="007D2C6D"/>
        </w:tc>
        <w:tc>
          <w:tcPr>
            <w:tcW w:w="0" w:type="auto"/>
            <w:hideMark/>
          </w:tcPr>
          <w:p w14:paraId="6F35FB0D" w14:textId="77777777" w:rsidR="007D2C6D" w:rsidRPr="007D2C6D" w:rsidRDefault="007D2C6D" w:rsidP="007D2C6D">
            <w:r w:rsidRPr="007D2C6D">
              <w:t>Asset Management</w:t>
            </w:r>
          </w:p>
        </w:tc>
        <w:tc>
          <w:tcPr>
            <w:tcW w:w="0" w:type="auto"/>
            <w:hideMark/>
          </w:tcPr>
          <w:p w14:paraId="04ED1F4E" w14:textId="77777777" w:rsidR="007D2C6D" w:rsidRPr="007D2C6D" w:rsidRDefault="007D2C6D" w:rsidP="007D2C6D">
            <w:r w:rsidRPr="007D2C6D">
              <w:t>Fixed asset registration, tracking and depreciation management</w:t>
            </w:r>
          </w:p>
        </w:tc>
      </w:tr>
      <w:tr w:rsidR="007D2C6D" w:rsidRPr="007D2C6D" w14:paraId="67E943B0" w14:textId="77777777" w:rsidTr="007D2C6D">
        <w:tc>
          <w:tcPr>
            <w:tcW w:w="0" w:type="auto"/>
            <w:hideMark/>
          </w:tcPr>
          <w:p w14:paraId="2342AEC9" w14:textId="77777777" w:rsidR="007D2C6D" w:rsidRPr="007D2C6D" w:rsidRDefault="007D2C6D" w:rsidP="007D2C6D"/>
        </w:tc>
        <w:tc>
          <w:tcPr>
            <w:tcW w:w="0" w:type="auto"/>
            <w:hideMark/>
          </w:tcPr>
          <w:p w14:paraId="50381622" w14:textId="77777777" w:rsidR="007D2C6D" w:rsidRPr="007D2C6D" w:rsidRDefault="007D2C6D" w:rsidP="007D2C6D">
            <w:r w:rsidRPr="007D2C6D">
              <w:t>Partner Fund Management</w:t>
            </w:r>
          </w:p>
        </w:tc>
        <w:tc>
          <w:tcPr>
            <w:tcW w:w="0" w:type="auto"/>
            <w:hideMark/>
          </w:tcPr>
          <w:p w14:paraId="12B5EA46" w14:textId="77777777" w:rsidR="007D2C6D" w:rsidRPr="007D2C6D" w:rsidRDefault="007D2C6D" w:rsidP="007D2C6D">
            <w:r w:rsidRPr="007D2C6D">
              <w:t>Partner fund request and approval workflow system</w:t>
            </w:r>
          </w:p>
        </w:tc>
      </w:tr>
      <w:tr w:rsidR="007D2C6D" w:rsidRPr="007D2C6D" w14:paraId="26F188A2" w14:textId="77777777" w:rsidTr="007D2C6D">
        <w:tc>
          <w:tcPr>
            <w:tcW w:w="0" w:type="auto"/>
            <w:hideMark/>
          </w:tcPr>
          <w:p w14:paraId="7AD6A2FB" w14:textId="77777777" w:rsidR="007D2C6D" w:rsidRPr="007D2C6D" w:rsidRDefault="007D2C6D" w:rsidP="007D2C6D"/>
        </w:tc>
        <w:tc>
          <w:tcPr>
            <w:tcW w:w="0" w:type="auto"/>
            <w:hideMark/>
          </w:tcPr>
          <w:p w14:paraId="1737748B" w14:textId="77777777" w:rsidR="007D2C6D" w:rsidRPr="007D2C6D" w:rsidRDefault="007D2C6D" w:rsidP="007D2C6D">
            <w:r w:rsidRPr="007D2C6D">
              <w:t>Compliance Reporting</w:t>
            </w:r>
          </w:p>
        </w:tc>
        <w:tc>
          <w:tcPr>
            <w:tcW w:w="0" w:type="auto"/>
            <w:hideMark/>
          </w:tcPr>
          <w:p w14:paraId="457EA7A0" w14:textId="77777777" w:rsidR="007D2C6D" w:rsidRPr="007D2C6D" w:rsidRDefault="007D2C6D" w:rsidP="007D2C6D">
            <w:r w:rsidRPr="007D2C6D">
              <w:t>Regulatory and donor compliance financial reporting</w:t>
            </w:r>
          </w:p>
        </w:tc>
      </w:tr>
      <w:tr w:rsidR="007D2C6D" w:rsidRPr="007D2C6D" w14:paraId="6EFEDDF3" w14:textId="77777777" w:rsidTr="007D2C6D">
        <w:tc>
          <w:tcPr>
            <w:tcW w:w="0" w:type="auto"/>
            <w:hideMark/>
          </w:tcPr>
          <w:p w14:paraId="1B136AB9" w14:textId="77777777" w:rsidR="007D2C6D" w:rsidRPr="007D2C6D" w:rsidRDefault="007D2C6D" w:rsidP="007D2C6D"/>
        </w:tc>
        <w:tc>
          <w:tcPr>
            <w:tcW w:w="0" w:type="auto"/>
            <w:hideMark/>
          </w:tcPr>
          <w:p w14:paraId="52F1F3B4" w14:textId="77777777" w:rsidR="007D2C6D" w:rsidRPr="007D2C6D" w:rsidRDefault="007D2C6D" w:rsidP="007D2C6D">
            <w:r w:rsidRPr="007D2C6D">
              <w:t>Financial Dashboards</w:t>
            </w:r>
          </w:p>
        </w:tc>
        <w:tc>
          <w:tcPr>
            <w:tcW w:w="0" w:type="auto"/>
            <w:hideMark/>
          </w:tcPr>
          <w:p w14:paraId="271F1895" w14:textId="77777777" w:rsidR="007D2C6D" w:rsidRPr="007D2C6D" w:rsidRDefault="007D2C6D" w:rsidP="007D2C6D">
            <w:r w:rsidRPr="007D2C6D">
              <w:t>Real-time budget versus actual expenditure dashboards</w:t>
            </w:r>
          </w:p>
        </w:tc>
      </w:tr>
      <w:tr w:rsidR="007D2C6D" w:rsidRPr="007D2C6D" w14:paraId="71013B93" w14:textId="77777777" w:rsidTr="007D2C6D">
        <w:tc>
          <w:tcPr>
            <w:tcW w:w="0" w:type="auto"/>
            <w:hideMark/>
          </w:tcPr>
          <w:p w14:paraId="42959A9B" w14:textId="77777777" w:rsidR="007D2C6D" w:rsidRPr="007D2C6D" w:rsidRDefault="007D2C6D" w:rsidP="007D2C6D">
            <w:r w:rsidRPr="007D2C6D">
              <w:rPr>
                <w:b/>
                <w:bCs/>
              </w:rPr>
              <w:t>Supply Chain Management</w:t>
            </w:r>
          </w:p>
        </w:tc>
        <w:tc>
          <w:tcPr>
            <w:tcW w:w="0" w:type="auto"/>
            <w:hideMark/>
          </w:tcPr>
          <w:p w14:paraId="0058F25F" w14:textId="77777777" w:rsidR="007D2C6D" w:rsidRPr="007D2C6D" w:rsidRDefault="007D2C6D" w:rsidP="007D2C6D">
            <w:r w:rsidRPr="007D2C6D">
              <w:t>Procurement Management</w:t>
            </w:r>
          </w:p>
        </w:tc>
        <w:tc>
          <w:tcPr>
            <w:tcW w:w="0" w:type="auto"/>
            <w:hideMark/>
          </w:tcPr>
          <w:p w14:paraId="6F56D39E" w14:textId="77777777" w:rsidR="007D2C6D" w:rsidRPr="007D2C6D" w:rsidRDefault="007D2C6D" w:rsidP="007D2C6D">
            <w:r w:rsidRPr="007D2C6D">
              <w:t>Procurement workflow automation aligned with approval thresholds</w:t>
            </w:r>
          </w:p>
        </w:tc>
      </w:tr>
      <w:tr w:rsidR="007D2C6D" w:rsidRPr="007D2C6D" w14:paraId="7A1199CC" w14:textId="77777777" w:rsidTr="007D2C6D">
        <w:tc>
          <w:tcPr>
            <w:tcW w:w="0" w:type="auto"/>
            <w:hideMark/>
          </w:tcPr>
          <w:p w14:paraId="5757631F" w14:textId="77777777" w:rsidR="007D2C6D" w:rsidRPr="007D2C6D" w:rsidRDefault="007D2C6D" w:rsidP="007D2C6D"/>
        </w:tc>
        <w:tc>
          <w:tcPr>
            <w:tcW w:w="0" w:type="auto"/>
            <w:hideMark/>
          </w:tcPr>
          <w:p w14:paraId="4E828BAE" w14:textId="77777777" w:rsidR="007D2C6D" w:rsidRPr="007D2C6D" w:rsidRDefault="007D2C6D" w:rsidP="007D2C6D">
            <w:r w:rsidRPr="007D2C6D">
              <w:t>Bid Evaluation</w:t>
            </w:r>
          </w:p>
        </w:tc>
        <w:tc>
          <w:tcPr>
            <w:tcW w:w="0" w:type="auto"/>
            <w:hideMark/>
          </w:tcPr>
          <w:p w14:paraId="01356FE0" w14:textId="77777777" w:rsidR="007D2C6D" w:rsidRPr="007D2C6D" w:rsidRDefault="007D2C6D" w:rsidP="007D2C6D">
            <w:r w:rsidRPr="007D2C6D">
              <w:t>Bid and quotation evaluation framework</w:t>
            </w:r>
          </w:p>
        </w:tc>
      </w:tr>
      <w:tr w:rsidR="007D2C6D" w:rsidRPr="007D2C6D" w14:paraId="37BB906E" w14:textId="77777777" w:rsidTr="007D2C6D">
        <w:tc>
          <w:tcPr>
            <w:tcW w:w="0" w:type="auto"/>
            <w:hideMark/>
          </w:tcPr>
          <w:p w14:paraId="10461482" w14:textId="77777777" w:rsidR="007D2C6D" w:rsidRPr="007D2C6D" w:rsidRDefault="007D2C6D" w:rsidP="007D2C6D"/>
        </w:tc>
        <w:tc>
          <w:tcPr>
            <w:tcW w:w="0" w:type="auto"/>
            <w:hideMark/>
          </w:tcPr>
          <w:p w14:paraId="6B8D85BB" w14:textId="77777777" w:rsidR="007D2C6D" w:rsidRPr="007D2C6D" w:rsidRDefault="007D2C6D" w:rsidP="007D2C6D">
            <w:r w:rsidRPr="007D2C6D">
              <w:t>Contract Management</w:t>
            </w:r>
          </w:p>
        </w:tc>
        <w:tc>
          <w:tcPr>
            <w:tcW w:w="0" w:type="auto"/>
            <w:hideMark/>
          </w:tcPr>
          <w:p w14:paraId="2F505437" w14:textId="77777777" w:rsidR="007D2C6D" w:rsidRPr="007D2C6D" w:rsidRDefault="007D2C6D" w:rsidP="007D2C6D">
            <w:r w:rsidRPr="007D2C6D">
              <w:t>Supplier and procurement contract management</w:t>
            </w:r>
          </w:p>
        </w:tc>
      </w:tr>
      <w:tr w:rsidR="007D2C6D" w:rsidRPr="007D2C6D" w14:paraId="3FF0230E" w14:textId="77777777" w:rsidTr="007D2C6D">
        <w:tc>
          <w:tcPr>
            <w:tcW w:w="0" w:type="auto"/>
            <w:hideMark/>
          </w:tcPr>
          <w:p w14:paraId="31A0AC9F" w14:textId="77777777" w:rsidR="007D2C6D" w:rsidRPr="007D2C6D" w:rsidRDefault="007D2C6D" w:rsidP="007D2C6D"/>
        </w:tc>
        <w:tc>
          <w:tcPr>
            <w:tcW w:w="0" w:type="auto"/>
            <w:hideMark/>
          </w:tcPr>
          <w:p w14:paraId="7C0B0F5F" w14:textId="77777777" w:rsidR="007D2C6D" w:rsidRPr="007D2C6D" w:rsidRDefault="007D2C6D" w:rsidP="007D2C6D">
            <w:r w:rsidRPr="007D2C6D">
              <w:t>Supplier Management</w:t>
            </w:r>
          </w:p>
        </w:tc>
        <w:tc>
          <w:tcPr>
            <w:tcW w:w="0" w:type="auto"/>
            <w:hideMark/>
          </w:tcPr>
          <w:p w14:paraId="4F59B7E1" w14:textId="77777777" w:rsidR="007D2C6D" w:rsidRPr="007D2C6D" w:rsidRDefault="007D2C6D" w:rsidP="007D2C6D">
            <w:r w:rsidRPr="007D2C6D">
              <w:t>Supplier registration and database management</w:t>
            </w:r>
          </w:p>
        </w:tc>
      </w:tr>
      <w:tr w:rsidR="007D2C6D" w:rsidRPr="007D2C6D" w14:paraId="695D6218" w14:textId="77777777" w:rsidTr="007D2C6D">
        <w:tc>
          <w:tcPr>
            <w:tcW w:w="0" w:type="auto"/>
            <w:hideMark/>
          </w:tcPr>
          <w:p w14:paraId="7A7DB4A3" w14:textId="77777777" w:rsidR="007D2C6D" w:rsidRPr="007D2C6D" w:rsidRDefault="007D2C6D" w:rsidP="007D2C6D"/>
        </w:tc>
        <w:tc>
          <w:tcPr>
            <w:tcW w:w="0" w:type="auto"/>
            <w:hideMark/>
          </w:tcPr>
          <w:p w14:paraId="4387C847" w14:textId="77777777" w:rsidR="007D2C6D" w:rsidRPr="007D2C6D" w:rsidRDefault="007D2C6D" w:rsidP="007D2C6D">
            <w:r w:rsidRPr="007D2C6D">
              <w:t>Inventory Management</w:t>
            </w:r>
          </w:p>
        </w:tc>
        <w:tc>
          <w:tcPr>
            <w:tcW w:w="0" w:type="auto"/>
            <w:hideMark/>
          </w:tcPr>
          <w:p w14:paraId="4B1B1765" w14:textId="77777777" w:rsidR="007D2C6D" w:rsidRPr="007D2C6D" w:rsidRDefault="007D2C6D" w:rsidP="007D2C6D">
            <w:r w:rsidRPr="007D2C6D">
              <w:t>Inventory and warehouse management system</w:t>
            </w:r>
          </w:p>
        </w:tc>
      </w:tr>
      <w:tr w:rsidR="007D2C6D" w:rsidRPr="007D2C6D" w14:paraId="4F571BC2" w14:textId="77777777" w:rsidTr="007D2C6D">
        <w:tc>
          <w:tcPr>
            <w:tcW w:w="0" w:type="auto"/>
            <w:hideMark/>
          </w:tcPr>
          <w:p w14:paraId="3E891BD8" w14:textId="77777777" w:rsidR="007D2C6D" w:rsidRPr="007D2C6D" w:rsidRDefault="007D2C6D" w:rsidP="007D2C6D"/>
        </w:tc>
        <w:tc>
          <w:tcPr>
            <w:tcW w:w="0" w:type="auto"/>
            <w:hideMark/>
          </w:tcPr>
          <w:p w14:paraId="2CFE013D" w14:textId="77777777" w:rsidR="007D2C6D" w:rsidRPr="007D2C6D" w:rsidRDefault="007D2C6D" w:rsidP="007D2C6D">
            <w:r w:rsidRPr="007D2C6D">
              <w:t>Asset Lifecycle</w:t>
            </w:r>
          </w:p>
        </w:tc>
        <w:tc>
          <w:tcPr>
            <w:tcW w:w="0" w:type="auto"/>
            <w:hideMark/>
          </w:tcPr>
          <w:p w14:paraId="27825DD9" w14:textId="77777777" w:rsidR="007D2C6D" w:rsidRPr="007D2C6D" w:rsidRDefault="007D2C6D" w:rsidP="007D2C6D">
            <w:r w:rsidRPr="007D2C6D">
              <w:t>Asset tracking, maintenance and lifecycle management</w:t>
            </w:r>
          </w:p>
        </w:tc>
      </w:tr>
      <w:tr w:rsidR="007D2C6D" w:rsidRPr="007D2C6D" w14:paraId="450C2286" w14:textId="77777777" w:rsidTr="007D2C6D">
        <w:tc>
          <w:tcPr>
            <w:tcW w:w="0" w:type="auto"/>
            <w:hideMark/>
          </w:tcPr>
          <w:p w14:paraId="5BD0B7B8" w14:textId="77777777" w:rsidR="007D2C6D" w:rsidRPr="007D2C6D" w:rsidRDefault="007D2C6D" w:rsidP="007D2C6D"/>
        </w:tc>
        <w:tc>
          <w:tcPr>
            <w:tcW w:w="0" w:type="auto"/>
            <w:hideMark/>
          </w:tcPr>
          <w:p w14:paraId="7124EA4D" w14:textId="77777777" w:rsidR="007D2C6D" w:rsidRPr="007D2C6D" w:rsidRDefault="007D2C6D" w:rsidP="007D2C6D">
            <w:r w:rsidRPr="007D2C6D">
              <w:t>Travel &amp; Expense</w:t>
            </w:r>
          </w:p>
        </w:tc>
        <w:tc>
          <w:tcPr>
            <w:tcW w:w="0" w:type="auto"/>
            <w:hideMark/>
          </w:tcPr>
          <w:p w14:paraId="303D91B9" w14:textId="77777777" w:rsidR="007D2C6D" w:rsidRPr="007D2C6D" w:rsidRDefault="007D2C6D" w:rsidP="007D2C6D">
            <w:r w:rsidRPr="007D2C6D">
              <w:t>Event and travel expense management</w:t>
            </w:r>
          </w:p>
        </w:tc>
      </w:tr>
      <w:tr w:rsidR="007D2C6D" w:rsidRPr="007D2C6D" w14:paraId="6110D4FB" w14:textId="77777777" w:rsidTr="007D2C6D">
        <w:tc>
          <w:tcPr>
            <w:tcW w:w="0" w:type="auto"/>
            <w:hideMark/>
          </w:tcPr>
          <w:p w14:paraId="7D9550FB" w14:textId="77777777" w:rsidR="007D2C6D" w:rsidRPr="007D2C6D" w:rsidRDefault="007D2C6D" w:rsidP="007D2C6D">
            <w:r w:rsidRPr="007D2C6D">
              <w:rPr>
                <w:b/>
                <w:bCs/>
              </w:rPr>
              <w:t>Human Resource Management</w:t>
            </w:r>
          </w:p>
        </w:tc>
        <w:tc>
          <w:tcPr>
            <w:tcW w:w="0" w:type="auto"/>
            <w:hideMark/>
          </w:tcPr>
          <w:p w14:paraId="6450B95F" w14:textId="77777777" w:rsidR="007D2C6D" w:rsidRPr="007D2C6D" w:rsidRDefault="007D2C6D" w:rsidP="007D2C6D">
            <w:r w:rsidRPr="007D2C6D">
              <w:t>Personnel Management</w:t>
            </w:r>
          </w:p>
        </w:tc>
        <w:tc>
          <w:tcPr>
            <w:tcW w:w="0" w:type="auto"/>
            <w:hideMark/>
          </w:tcPr>
          <w:p w14:paraId="07E46C06" w14:textId="77777777" w:rsidR="007D2C6D" w:rsidRPr="007D2C6D" w:rsidRDefault="007D2C6D" w:rsidP="007D2C6D">
            <w:r w:rsidRPr="007D2C6D">
              <w:t>Employee records and personnel information management</w:t>
            </w:r>
          </w:p>
        </w:tc>
      </w:tr>
      <w:tr w:rsidR="007D2C6D" w:rsidRPr="007D2C6D" w14:paraId="3261C289" w14:textId="77777777" w:rsidTr="007D2C6D">
        <w:tc>
          <w:tcPr>
            <w:tcW w:w="0" w:type="auto"/>
            <w:hideMark/>
          </w:tcPr>
          <w:p w14:paraId="5DC780DE" w14:textId="77777777" w:rsidR="007D2C6D" w:rsidRPr="007D2C6D" w:rsidRDefault="007D2C6D" w:rsidP="007D2C6D"/>
        </w:tc>
        <w:tc>
          <w:tcPr>
            <w:tcW w:w="0" w:type="auto"/>
            <w:hideMark/>
          </w:tcPr>
          <w:p w14:paraId="49A79CC4" w14:textId="77777777" w:rsidR="007D2C6D" w:rsidRPr="007D2C6D" w:rsidRDefault="007D2C6D" w:rsidP="007D2C6D">
            <w:r w:rsidRPr="007D2C6D">
              <w:t>Leave &amp; Attendance</w:t>
            </w:r>
          </w:p>
        </w:tc>
        <w:tc>
          <w:tcPr>
            <w:tcW w:w="0" w:type="auto"/>
            <w:hideMark/>
          </w:tcPr>
          <w:p w14:paraId="3E35D60F" w14:textId="77777777" w:rsidR="007D2C6D" w:rsidRPr="007D2C6D" w:rsidRDefault="007D2C6D" w:rsidP="007D2C6D">
            <w:r w:rsidRPr="007D2C6D">
              <w:t>Leave management and staff attendance tracking</w:t>
            </w:r>
          </w:p>
        </w:tc>
      </w:tr>
      <w:tr w:rsidR="007D2C6D" w:rsidRPr="007D2C6D" w14:paraId="720ACEE6" w14:textId="77777777" w:rsidTr="007D2C6D">
        <w:tc>
          <w:tcPr>
            <w:tcW w:w="0" w:type="auto"/>
            <w:hideMark/>
          </w:tcPr>
          <w:p w14:paraId="6B70C760" w14:textId="77777777" w:rsidR="007D2C6D" w:rsidRPr="007D2C6D" w:rsidRDefault="007D2C6D" w:rsidP="007D2C6D"/>
        </w:tc>
        <w:tc>
          <w:tcPr>
            <w:tcW w:w="0" w:type="auto"/>
            <w:hideMark/>
          </w:tcPr>
          <w:p w14:paraId="609DA443" w14:textId="77777777" w:rsidR="007D2C6D" w:rsidRPr="007D2C6D" w:rsidRDefault="007D2C6D" w:rsidP="007D2C6D">
            <w:r w:rsidRPr="007D2C6D">
              <w:t>Payroll Management</w:t>
            </w:r>
          </w:p>
        </w:tc>
        <w:tc>
          <w:tcPr>
            <w:tcW w:w="0" w:type="auto"/>
            <w:hideMark/>
          </w:tcPr>
          <w:p w14:paraId="1AB377E2" w14:textId="77777777" w:rsidR="007D2C6D" w:rsidRPr="007D2C6D" w:rsidRDefault="007D2C6D" w:rsidP="007D2C6D">
            <w:r w:rsidRPr="007D2C6D">
              <w:t>Payroll processing and compensation management</w:t>
            </w:r>
          </w:p>
        </w:tc>
      </w:tr>
      <w:tr w:rsidR="007D2C6D" w:rsidRPr="007D2C6D" w14:paraId="0BB55DDC" w14:textId="77777777" w:rsidTr="007D2C6D">
        <w:tc>
          <w:tcPr>
            <w:tcW w:w="0" w:type="auto"/>
            <w:hideMark/>
          </w:tcPr>
          <w:p w14:paraId="23B0376E" w14:textId="77777777" w:rsidR="007D2C6D" w:rsidRPr="007D2C6D" w:rsidRDefault="007D2C6D" w:rsidP="007D2C6D"/>
        </w:tc>
        <w:tc>
          <w:tcPr>
            <w:tcW w:w="0" w:type="auto"/>
            <w:hideMark/>
          </w:tcPr>
          <w:p w14:paraId="3A4B43C3" w14:textId="77777777" w:rsidR="007D2C6D" w:rsidRPr="007D2C6D" w:rsidRDefault="007D2C6D" w:rsidP="007D2C6D">
            <w:r w:rsidRPr="007D2C6D">
              <w:t>Organizational Structure</w:t>
            </w:r>
          </w:p>
        </w:tc>
        <w:tc>
          <w:tcPr>
            <w:tcW w:w="0" w:type="auto"/>
            <w:hideMark/>
          </w:tcPr>
          <w:p w14:paraId="747370A5" w14:textId="77777777" w:rsidR="007D2C6D" w:rsidRPr="007D2C6D" w:rsidRDefault="007D2C6D" w:rsidP="007D2C6D">
            <w:r w:rsidRPr="007D2C6D">
              <w:t>Organizational hierarchy and reporting line mapping</w:t>
            </w:r>
          </w:p>
        </w:tc>
      </w:tr>
      <w:tr w:rsidR="007D2C6D" w:rsidRPr="007D2C6D" w14:paraId="40873198" w14:textId="77777777" w:rsidTr="007D2C6D">
        <w:tc>
          <w:tcPr>
            <w:tcW w:w="0" w:type="auto"/>
            <w:hideMark/>
          </w:tcPr>
          <w:p w14:paraId="47DE7466" w14:textId="77777777" w:rsidR="007D2C6D" w:rsidRPr="007D2C6D" w:rsidRDefault="007D2C6D" w:rsidP="007D2C6D"/>
        </w:tc>
        <w:tc>
          <w:tcPr>
            <w:tcW w:w="0" w:type="auto"/>
            <w:hideMark/>
          </w:tcPr>
          <w:p w14:paraId="3C243EBA" w14:textId="77777777" w:rsidR="007D2C6D" w:rsidRPr="007D2C6D" w:rsidRDefault="007D2C6D" w:rsidP="007D2C6D">
            <w:r w:rsidRPr="007D2C6D">
              <w:t>Performance Management</w:t>
            </w:r>
          </w:p>
        </w:tc>
        <w:tc>
          <w:tcPr>
            <w:tcW w:w="0" w:type="auto"/>
            <w:hideMark/>
          </w:tcPr>
          <w:p w14:paraId="55873EF5" w14:textId="77777777" w:rsidR="007D2C6D" w:rsidRPr="007D2C6D" w:rsidRDefault="007D2C6D" w:rsidP="007D2C6D">
            <w:r w:rsidRPr="007D2C6D">
              <w:t>Staff performance evaluation and appraisal management</w:t>
            </w:r>
          </w:p>
        </w:tc>
      </w:tr>
      <w:tr w:rsidR="007D2C6D" w:rsidRPr="007D2C6D" w14:paraId="6E1B33C5" w14:textId="77777777" w:rsidTr="007D2C6D">
        <w:tc>
          <w:tcPr>
            <w:tcW w:w="0" w:type="auto"/>
            <w:hideMark/>
          </w:tcPr>
          <w:p w14:paraId="1D865FF9" w14:textId="77777777" w:rsidR="007D2C6D" w:rsidRPr="007D2C6D" w:rsidRDefault="007D2C6D" w:rsidP="007D2C6D"/>
        </w:tc>
        <w:tc>
          <w:tcPr>
            <w:tcW w:w="0" w:type="auto"/>
            <w:hideMark/>
          </w:tcPr>
          <w:p w14:paraId="471C9F6F" w14:textId="77777777" w:rsidR="007D2C6D" w:rsidRPr="007D2C6D" w:rsidRDefault="007D2C6D" w:rsidP="007D2C6D">
            <w:r w:rsidRPr="007D2C6D">
              <w:t>Travel &amp; Advances</w:t>
            </w:r>
          </w:p>
        </w:tc>
        <w:tc>
          <w:tcPr>
            <w:tcW w:w="0" w:type="auto"/>
            <w:hideMark/>
          </w:tcPr>
          <w:p w14:paraId="301D4635" w14:textId="77777777" w:rsidR="007D2C6D" w:rsidRPr="007D2C6D" w:rsidRDefault="007D2C6D" w:rsidP="007D2C6D">
            <w:r w:rsidRPr="007D2C6D">
              <w:t>Staff travel authorization and advance management</w:t>
            </w:r>
          </w:p>
        </w:tc>
      </w:tr>
      <w:tr w:rsidR="007D2C6D" w:rsidRPr="007D2C6D" w14:paraId="7F3141FB" w14:textId="77777777" w:rsidTr="007D2C6D">
        <w:tc>
          <w:tcPr>
            <w:tcW w:w="0" w:type="auto"/>
            <w:hideMark/>
          </w:tcPr>
          <w:p w14:paraId="249E0893" w14:textId="77777777" w:rsidR="007D2C6D" w:rsidRPr="007D2C6D" w:rsidRDefault="007D2C6D" w:rsidP="007D2C6D"/>
        </w:tc>
        <w:tc>
          <w:tcPr>
            <w:tcW w:w="0" w:type="auto"/>
            <w:hideMark/>
          </w:tcPr>
          <w:p w14:paraId="5DBBBA8E" w14:textId="77777777" w:rsidR="007D2C6D" w:rsidRPr="007D2C6D" w:rsidRDefault="007D2C6D" w:rsidP="007D2C6D">
            <w:r w:rsidRPr="007D2C6D">
              <w:t>Training &amp; Development</w:t>
            </w:r>
          </w:p>
        </w:tc>
        <w:tc>
          <w:tcPr>
            <w:tcW w:w="0" w:type="auto"/>
            <w:hideMark/>
          </w:tcPr>
          <w:p w14:paraId="05F0BA8C" w14:textId="77777777" w:rsidR="007D2C6D" w:rsidRPr="007D2C6D" w:rsidRDefault="007D2C6D" w:rsidP="007D2C6D">
            <w:r w:rsidRPr="007D2C6D">
              <w:t>Talent management and staff training tracking</w:t>
            </w:r>
          </w:p>
        </w:tc>
      </w:tr>
      <w:tr w:rsidR="007D2C6D" w:rsidRPr="007D2C6D" w14:paraId="1FFEF107" w14:textId="77777777" w:rsidTr="007D2C6D">
        <w:tc>
          <w:tcPr>
            <w:tcW w:w="0" w:type="auto"/>
            <w:hideMark/>
          </w:tcPr>
          <w:p w14:paraId="1FBD3212" w14:textId="77777777" w:rsidR="007D2C6D" w:rsidRPr="007D2C6D" w:rsidRDefault="007D2C6D" w:rsidP="007D2C6D"/>
        </w:tc>
        <w:tc>
          <w:tcPr>
            <w:tcW w:w="0" w:type="auto"/>
            <w:hideMark/>
          </w:tcPr>
          <w:p w14:paraId="3836A7FE" w14:textId="77777777" w:rsidR="007D2C6D" w:rsidRPr="007D2C6D" w:rsidRDefault="007D2C6D" w:rsidP="007D2C6D">
            <w:r w:rsidRPr="007D2C6D">
              <w:t>HR Reporting</w:t>
            </w:r>
          </w:p>
        </w:tc>
        <w:tc>
          <w:tcPr>
            <w:tcW w:w="0" w:type="auto"/>
            <w:hideMark/>
          </w:tcPr>
          <w:p w14:paraId="23D791BE" w14:textId="77777777" w:rsidR="007D2C6D" w:rsidRPr="007D2C6D" w:rsidRDefault="007D2C6D" w:rsidP="007D2C6D">
            <w:r w:rsidRPr="007D2C6D">
              <w:t>HR management dashboards and reports</w:t>
            </w:r>
          </w:p>
        </w:tc>
      </w:tr>
      <w:tr w:rsidR="007D2C6D" w:rsidRPr="007D2C6D" w14:paraId="5A2E8A10" w14:textId="77777777" w:rsidTr="007D2C6D">
        <w:tc>
          <w:tcPr>
            <w:tcW w:w="0" w:type="auto"/>
            <w:hideMark/>
          </w:tcPr>
          <w:p w14:paraId="12716C91" w14:textId="77777777" w:rsidR="007D2C6D" w:rsidRPr="007D2C6D" w:rsidRDefault="007D2C6D" w:rsidP="007D2C6D">
            <w:r w:rsidRPr="007D2C6D">
              <w:rPr>
                <w:b/>
                <w:bCs/>
              </w:rPr>
              <w:t>Project &amp; Grant Management</w:t>
            </w:r>
          </w:p>
        </w:tc>
        <w:tc>
          <w:tcPr>
            <w:tcW w:w="0" w:type="auto"/>
            <w:hideMark/>
          </w:tcPr>
          <w:p w14:paraId="245EB40B" w14:textId="77777777" w:rsidR="007D2C6D" w:rsidRPr="007D2C6D" w:rsidRDefault="007D2C6D" w:rsidP="007D2C6D">
            <w:r w:rsidRPr="007D2C6D">
              <w:t>Grant Tracking</w:t>
            </w:r>
          </w:p>
        </w:tc>
        <w:tc>
          <w:tcPr>
            <w:tcW w:w="0" w:type="auto"/>
            <w:hideMark/>
          </w:tcPr>
          <w:p w14:paraId="602DDAC4" w14:textId="77777777" w:rsidR="007D2C6D" w:rsidRPr="007D2C6D" w:rsidRDefault="007D2C6D" w:rsidP="007D2C6D">
            <w:r w:rsidRPr="007D2C6D">
              <w:t>Grant allocation and financial tracking by donor</w:t>
            </w:r>
          </w:p>
        </w:tc>
      </w:tr>
      <w:tr w:rsidR="007D2C6D" w:rsidRPr="007D2C6D" w14:paraId="14476A72" w14:textId="77777777" w:rsidTr="007D2C6D">
        <w:tc>
          <w:tcPr>
            <w:tcW w:w="0" w:type="auto"/>
            <w:hideMark/>
          </w:tcPr>
          <w:p w14:paraId="46736121" w14:textId="77777777" w:rsidR="007D2C6D" w:rsidRPr="007D2C6D" w:rsidRDefault="007D2C6D" w:rsidP="007D2C6D"/>
        </w:tc>
        <w:tc>
          <w:tcPr>
            <w:tcW w:w="0" w:type="auto"/>
            <w:hideMark/>
          </w:tcPr>
          <w:p w14:paraId="5361F63F" w14:textId="77777777" w:rsidR="007D2C6D" w:rsidRPr="007D2C6D" w:rsidRDefault="007D2C6D" w:rsidP="007D2C6D">
            <w:r w:rsidRPr="007D2C6D">
              <w:t>Partner Management</w:t>
            </w:r>
          </w:p>
        </w:tc>
        <w:tc>
          <w:tcPr>
            <w:tcW w:w="0" w:type="auto"/>
            <w:hideMark/>
          </w:tcPr>
          <w:p w14:paraId="70309EC2" w14:textId="77777777" w:rsidR="007D2C6D" w:rsidRPr="007D2C6D" w:rsidRDefault="007D2C6D" w:rsidP="007D2C6D">
            <w:r w:rsidRPr="007D2C6D">
              <w:t>Partner database and management platform</w:t>
            </w:r>
          </w:p>
        </w:tc>
      </w:tr>
      <w:tr w:rsidR="007D2C6D" w:rsidRPr="007D2C6D" w14:paraId="44E84ED9" w14:textId="77777777" w:rsidTr="007D2C6D">
        <w:tc>
          <w:tcPr>
            <w:tcW w:w="0" w:type="auto"/>
            <w:hideMark/>
          </w:tcPr>
          <w:p w14:paraId="12CB5588" w14:textId="77777777" w:rsidR="007D2C6D" w:rsidRPr="007D2C6D" w:rsidRDefault="007D2C6D" w:rsidP="007D2C6D"/>
        </w:tc>
        <w:tc>
          <w:tcPr>
            <w:tcW w:w="0" w:type="auto"/>
            <w:hideMark/>
          </w:tcPr>
          <w:p w14:paraId="1D9D0C23" w14:textId="77777777" w:rsidR="007D2C6D" w:rsidRPr="007D2C6D" w:rsidRDefault="007D2C6D" w:rsidP="007D2C6D">
            <w:r w:rsidRPr="007D2C6D">
              <w:t>Activity Workflow</w:t>
            </w:r>
          </w:p>
        </w:tc>
        <w:tc>
          <w:tcPr>
            <w:tcW w:w="0" w:type="auto"/>
            <w:hideMark/>
          </w:tcPr>
          <w:p w14:paraId="2CE76A5D" w14:textId="77777777" w:rsidR="007D2C6D" w:rsidRPr="007D2C6D" w:rsidRDefault="007D2C6D" w:rsidP="007D2C6D">
            <w:r w:rsidRPr="007D2C6D">
              <w:t>Program activity approval and workflow management</w:t>
            </w:r>
          </w:p>
        </w:tc>
      </w:tr>
      <w:tr w:rsidR="007D2C6D" w:rsidRPr="007D2C6D" w14:paraId="396B9931" w14:textId="77777777" w:rsidTr="007D2C6D">
        <w:tc>
          <w:tcPr>
            <w:tcW w:w="0" w:type="auto"/>
            <w:hideMark/>
          </w:tcPr>
          <w:p w14:paraId="1F25A53D" w14:textId="77777777" w:rsidR="007D2C6D" w:rsidRPr="007D2C6D" w:rsidRDefault="007D2C6D" w:rsidP="007D2C6D"/>
        </w:tc>
        <w:tc>
          <w:tcPr>
            <w:tcW w:w="0" w:type="auto"/>
            <w:hideMark/>
          </w:tcPr>
          <w:p w14:paraId="0240D6CD" w14:textId="77777777" w:rsidR="007D2C6D" w:rsidRPr="007D2C6D" w:rsidRDefault="007D2C6D" w:rsidP="007D2C6D">
            <w:r w:rsidRPr="007D2C6D">
              <w:t>Program Data Management</w:t>
            </w:r>
          </w:p>
        </w:tc>
        <w:tc>
          <w:tcPr>
            <w:tcW w:w="0" w:type="auto"/>
            <w:hideMark/>
          </w:tcPr>
          <w:p w14:paraId="0C7D2E73" w14:textId="77777777" w:rsidR="007D2C6D" w:rsidRPr="007D2C6D" w:rsidRDefault="007D2C6D" w:rsidP="007D2C6D">
            <w:r w:rsidRPr="007D2C6D">
              <w:t>Programmatic data and indicator management</w:t>
            </w:r>
          </w:p>
        </w:tc>
      </w:tr>
      <w:tr w:rsidR="007D2C6D" w:rsidRPr="007D2C6D" w14:paraId="00EF09BF" w14:textId="77777777" w:rsidTr="007D2C6D">
        <w:tc>
          <w:tcPr>
            <w:tcW w:w="0" w:type="auto"/>
            <w:hideMark/>
          </w:tcPr>
          <w:p w14:paraId="6FE0CC19" w14:textId="77777777" w:rsidR="007D2C6D" w:rsidRPr="007D2C6D" w:rsidRDefault="007D2C6D" w:rsidP="007D2C6D"/>
        </w:tc>
        <w:tc>
          <w:tcPr>
            <w:tcW w:w="0" w:type="auto"/>
            <w:hideMark/>
          </w:tcPr>
          <w:p w14:paraId="1E02CDCD" w14:textId="77777777" w:rsidR="007D2C6D" w:rsidRPr="007D2C6D" w:rsidRDefault="007D2C6D" w:rsidP="007D2C6D">
            <w:r w:rsidRPr="007D2C6D">
              <w:t>Contract Management</w:t>
            </w:r>
          </w:p>
        </w:tc>
        <w:tc>
          <w:tcPr>
            <w:tcW w:w="0" w:type="auto"/>
            <w:hideMark/>
          </w:tcPr>
          <w:p w14:paraId="6C9DE88B" w14:textId="77777777" w:rsidR="007D2C6D" w:rsidRPr="007D2C6D" w:rsidRDefault="007D2C6D" w:rsidP="007D2C6D">
            <w:r w:rsidRPr="007D2C6D">
              <w:t>Program contract tracking and management</w:t>
            </w:r>
          </w:p>
        </w:tc>
      </w:tr>
      <w:tr w:rsidR="007D2C6D" w:rsidRPr="007D2C6D" w14:paraId="44BC9590" w14:textId="77777777" w:rsidTr="007D2C6D">
        <w:tc>
          <w:tcPr>
            <w:tcW w:w="0" w:type="auto"/>
            <w:hideMark/>
          </w:tcPr>
          <w:p w14:paraId="6D55916B" w14:textId="77777777" w:rsidR="007D2C6D" w:rsidRPr="007D2C6D" w:rsidRDefault="007D2C6D" w:rsidP="007D2C6D"/>
        </w:tc>
        <w:tc>
          <w:tcPr>
            <w:tcW w:w="0" w:type="auto"/>
            <w:hideMark/>
          </w:tcPr>
          <w:p w14:paraId="06B89616" w14:textId="77777777" w:rsidR="007D2C6D" w:rsidRPr="007D2C6D" w:rsidRDefault="007D2C6D" w:rsidP="007D2C6D">
            <w:r w:rsidRPr="007D2C6D">
              <w:t>Project Reporting</w:t>
            </w:r>
          </w:p>
        </w:tc>
        <w:tc>
          <w:tcPr>
            <w:tcW w:w="0" w:type="auto"/>
            <w:hideMark/>
          </w:tcPr>
          <w:p w14:paraId="72626B55" w14:textId="77777777" w:rsidR="007D2C6D" w:rsidRPr="007D2C6D" w:rsidRDefault="007D2C6D" w:rsidP="007D2C6D">
            <w:r w:rsidRPr="007D2C6D">
              <w:t>Real-time project monitoring and reporting dashboards</w:t>
            </w:r>
          </w:p>
        </w:tc>
      </w:tr>
    </w:tbl>
    <w:p w14:paraId="4D8E8AC4" w14:textId="77777777" w:rsidR="007D2C6D" w:rsidRPr="007D2C6D" w:rsidRDefault="007D2C6D" w:rsidP="007D2C6D"/>
    <w:p w14:paraId="66EFD837" w14:textId="77777777" w:rsidR="007D2C6D" w:rsidRDefault="007D2C6D" w:rsidP="007D2C6D">
      <w:pPr>
        <w:pStyle w:val="Heading1"/>
      </w:pPr>
      <w:r>
        <w:t>4. ERP System Architecture Framework</w:t>
      </w:r>
    </w:p>
    <w:p w14:paraId="1A46B343" w14:textId="77777777" w:rsidR="007D2C6D" w:rsidRDefault="007D2C6D" w:rsidP="007D2C6D">
      <w:pPr>
        <w:pStyle w:val="NormalWeb"/>
      </w:pPr>
      <w:r>
        <w:t>The ERP system shall follow an integrated modular architecture to ensure scalability, security and interoperability.</w:t>
      </w:r>
    </w:p>
    <w:tbl>
      <w:tblPr>
        <w:tblStyle w:val="TableGrid"/>
        <w:tblW w:w="0" w:type="auto"/>
        <w:tblLook w:val="04A0" w:firstRow="1" w:lastRow="0" w:firstColumn="1" w:lastColumn="0" w:noHBand="0" w:noVBand="1"/>
      </w:tblPr>
      <w:tblGrid>
        <w:gridCol w:w="2168"/>
        <w:gridCol w:w="6462"/>
      </w:tblGrid>
      <w:tr w:rsidR="007D2C6D" w14:paraId="74004A9B" w14:textId="77777777" w:rsidTr="007D2C6D">
        <w:tc>
          <w:tcPr>
            <w:tcW w:w="0" w:type="auto"/>
            <w:hideMark/>
          </w:tcPr>
          <w:p w14:paraId="2557DFCB" w14:textId="77777777" w:rsidR="007D2C6D" w:rsidRDefault="007D2C6D">
            <w:pPr>
              <w:jc w:val="center"/>
              <w:rPr>
                <w:b/>
                <w:bCs/>
              </w:rPr>
            </w:pPr>
            <w:r>
              <w:rPr>
                <w:b/>
                <w:bCs/>
              </w:rPr>
              <w:lastRenderedPageBreak/>
              <w:t>Layer</w:t>
            </w:r>
          </w:p>
        </w:tc>
        <w:tc>
          <w:tcPr>
            <w:tcW w:w="0" w:type="auto"/>
            <w:hideMark/>
          </w:tcPr>
          <w:p w14:paraId="3731290B" w14:textId="77777777" w:rsidR="007D2C6D" w:rsidRDefault="007D2C6D">
            <w:pPr>
              <w:jc w:val="center"/>
              <w:rPr>
                <w:b/>
                <w:bCs/>
              </w:rPr>
            </w:pPr>
            <w:r>
              <w:rPr>
                <w:b/>
                <w:bCs/>
              </w:rPr>
              <w:t>Description</w:t>
            </w:r>
          </w:p>
        </w:tc>
      </w:tr>
      <w:tr w:rsidR="007D2C6D" w14:paraId="0B02BCD1" w14:textId="77777777" w:rsidTr="007D2C6D">
        <w:tc>
          <w:tcPr>
            <w:tcW w:w="0" w:type="auto"/>
            <w:hideMark/>
          </w:tcPr>
          <w:p w14:paraId="4A3B24AE" w14:textId="77777777" w:rsidR="007D2C6D" w:rsidRDefault="007D2C6D">
            <w:r>
              <w:rPr>
                <w:rStyle w:val="Strong"/>
              </w:rPr>
              <w:t>User Interface Layer</w:t>
            </w:r>
          </w:p>
        </w:tc>
        <w:tc>
          <w:tcPr>
            <w:tcW w:w="0" w:type="auto"/>
            <w:hideMark/>
          </w:tcPr>
          <w:p w14:paraId="59FAF12A" w14:textId="77777777" w:rsidR="007D2C6D" w:rsidRDefault="007D2C6D">
            <w:r>
              <w:t>Web-based interface accessible via browsers and mobile devices</w:t>
            </w:r>
          </w:p>
        </w:tc>
      </w:tr>
      <w:tr w:rsidR="007D2C6D" w14:paraId="769A0B15" w14:textId="77777777" w:rsidTr="007D2C6D">
        <w:tc>
          <w:tcPr>
            <w:tcW w:w="0" w:type="auto"/>
            <w:hideMark/>
          </w:tcPr>
          <w:p w14:paraId="03124844" w14:textId="77777777" w:rsidR="007D2C6D" w:rsidRDefault="007D2C6D">
            <w:r>
              <w:rPr>
                <w:rStyle w:val="Strong"/>
              </w:rPr>
              <w:t>Application Layer</w:t>
            </w:r>
          </w:p>
        </w:tc>
        <w:tc>
          <w:tcPr>
            <w:tcW w:w="0" w:type="auto"/>
            <w:hideMark/>
          </w:tcPr>
          <w:p w14:paraId="6F6AFDDD" w14:textId="77777777" w:rsidR="007D2C6D" w:rsidRDefault="007D2C6D">
            <w:r>
              <w:t>ERP modules including Finance, Supply Chain, HR, and Project Management</w:t>
            </w:r>
          </w:p>
        </w:tc>
      </w:tr>
      <w:tr w:rsidR="007D2C6D" w14:paraId="61D2EF14" w14:textId="77777777" w:rsidTr="007D2C6D">
        <w:tc>
          <w:tcPr>
            <w:tcW w:w="0" w:type="auto"/>
            <w:hideMark/>
          </w:tcPr>
          <w:p w14:paraId="0EA828E1" w14:textId="77777777" w:rsidR="007D2C6D" w:rsidRDefault="007D2C6D">
            <w:r>
              <w:rPr>
                <w:rStyle w:val="Strong"/>
              </w:rPr>
              <w:t>Workflow Engine</w:t>
            </w:r>
          </w:p>
        </w:tc>
        <w:tc>
          <w:tcPr>
            <w:tcW w:w="0" w:type="auto"/>
            <w:hideMark/>
          </w:tcPr>
          <w:p w14:paraId="64350A24" w14:textId="77777777" w:rsidR="007D2C6D" w:rsidRDefault="007D2C6D">
            <w:r>
              <w:t>Automated approval processes aligned with organizational thresholds</w:t>
            </w:r>
          </w:p>
        </w:tc>
      </w:tr>
      <w:tr w:rsidR="007D2C6D" w14:paraId="540B6E83" w14:textId="77777777" w:rsidTr="007D2C6D">
        <w:tc>
          <w:tcPr>
            <w:tcW w:w="0" w:type="auto"/>
            <w:hideMark/>
          </w:tcPr>
          <w:p w14:paraId="742AB099" w14:textId="77777777" w:rsidR="007D2C6D" w:rsidRDefault="007D2C6D">
            <w:r>
              <w:rPr>
                <w:rStyle w:val="Strong"/>
              </w:rPr>
              <w:t>Database Layer</w:t>
            </w:r>
          </w:p>
        </w:tc>
        <w:tc>
          <w:tcPr>
            <w:tcW w:w="0" w:type="auto"/>
            <w:hideMark/>
          </w:tcPr>
          <w:p w14:paraId="24C5D1B9" w14:textId="77777777" w:rsidR="007D2C6D" w:rsidRDefault="007D2C6D">
            <w:r>
              <w:t>Centralized database with structured data storage and audit trail</w:t>
            </w:r>
          </w:p>
        </w:tc>
      </w:tr>
      <w:tr w:rsidR="007D2C6D" w14:paraId="0C92CC64" w14:textId="77777777" w:rsidTr="007D2C6D">
        <w:tc>
          <w:tcPr>
            <w:tcW w:w="0" w:type="auto"/>
            <w:hideMark/>
          </w:tcPr>
          <w:p w14:paraId="559B7C4B" w14:textId="77777777" w:rsidR="007D2C6D" w:rsidRDefault="007D2C6D">
            <w:r>
              <w:rPr>
                <w:rStyle w:val="Strong"/>
              </w:rPr>
              <w:t>Security Layer</w:t>
            </w:r>
          </w:p>
        </w:tc>
        <w:tc>
          <w:tcPr>
            <w:tcW w:w="0" w:type="auto"/>
            <w:hideMark/>
          </w:tcPr>
          <w:p w14:paraId="48FC27E1" w14:textId="77777777" w:rsidR="007D2C6D" w:rsidRDefault="007D2C6D">
            <w:r>
              <w:t>Role-based access control, authentication protocols and data protection</w:t>
            </w:r>
          </w:p>
        </w:tc>
      </w:tr>
      <w:tr w:rsidR="007D2C6D" w14:paraId="4E40A546" w14:textId="77777777" w:rsidTr="007D2C6D">
        <w:tc>
          <w:tcPr>
            <w:tcW w:w="0" w:type="auto"/>
            <w:hideMark/>
          </w:tcPr>
          <w:p w14:paraId="76B7D026" w14:textId="77777777" w:rsidR="007D2C6D" w:rsidRDefault="007D2C6D">
            <w:r>
              <w:rPr>
                <w:rStyle w:val="Strong"/>
              </w:rPr>
              <w:t>Reporting Layer</w:t>
            </w:r>
          </w:p>
        </w:tc>
        <w:tc>
          <w:tcPr>
            <w:tcW w:w="0" w:type="auto"/>
            <w:hideMark/>
          </w:tcPr>
          <w:p w14:paraId="04B92803" w14:textId="77777777" w:rsidR="007D2C6D" w:rsidRDefault="007D2C6D">
            <w:r>
              <w:t>Real-time dashboards and automated reporting tools</w:t>
            </w:r>
          </w:p>
        </w:tc>
      </w:tr>
    </w:tbl>
    <w:p w14:paraId="21115263" w14:textId="77777777" w:rsidR="007D2C6D" w:rsidRDefault="007D2C6D" w:rsidP="007D2C6D">
      <w:pPr>
        <w:pStyle w:val="NormalWeb"/>
      </w:pPr>
      <w:r>
        <w:t xml:space="preserve">The system architecture should support </w:t>
      </w:r>
      <w:r>
        <w:rPr>
          <w:rStyle w:val="Strong"/>
        </w:rPr>
        <w:t>future expansion and integration with external systems if required</w:t>
      </w:r>
      <w:r>
        <w:t>.</w:t>
      </w:r>
    </w:p>
    <w:p w14:paraId="7A5E1349" w14:textId="77777777" w:rsidR="007D2C6D" w:rsidRDefault="007D2C6D" w:rsidP="007D2C6D">
      <w:pPr>
        <w:pStyle w:val="Heading1"/>
      </w:pPr>
      <w:r>
        <w:t>5. ERP Implementation Roadmap</w:t>
      </w:r>
    </w:p>
    <w:p w14:paraId="0616D853" w14:textId="77777777" w:rsidR="007D2C6D" w:rsidRDefault="007D2C6D" w:rsidP="007D2C6D">
      <w:pPr>
        <w:pStyle w:val="NormalWeb"/>
      </w:pPr>
      <w:r>
        <w:t>The ERP implementation shall follow a phased approach to ensure quality delivery and institutional adoption.</w:t>
      </w:r>
    </w:p>
    <w:tbl>
      <w:tblPr>
        <w:tblStyle w:val="TableGridLight"/>
        <w:tblW w:w="0" w:type="auto"/>
        <w:tblLook w:val="04A0" w:firstRow="1" w:lastRow="0" w:firstColumn="1" w:lastColumn="0" w:noHBand="0" w:noVBand="1"/>
      </w:tblPr>
      <w:tblGrid>
        <w:gridCol w:w="3527"/>
        <w:gridCol w:w="5103"/>
      </w:tblGrid>
      <w:tr w:rsidR="007D2C6D" w14:paraId="4F4BE5BA" w14:textId="77777777" w:rsidTr="007D2C6D">
        <w:tc>
          <w:tcPr>
            <w:tcW w:w="0" w:type="auto"/>
            <w:hideMark/>
          </w:tcPr>
          <w:p w14:paraId="3575A4EC" w14:textId="77777777" w:rsidR="007D2C6D" w:rsidRDefault="007D2C6D">
            <w:pPr>
              <w:jc w:val="center"/>
              <w:rPr>
                <w:b/>
                <w:bCs/>
              </w:rPr>
            </w:pPr>
            <w:r>
              <w:rPr>
                <w:b/>
                <w:bCs/>
              </w:rPr>
              <w:t>Phase</w:t>
            </w:r>
          </w:p>
        </w:tc>
        <w:tc>
          <w:tcPr>
            <w:tcW w:w="0" w:type="auto"/>
            <w:hideMark/>
          </w:tcPr>
          <w:p w14:paraId="7D44B11F" w14:textId="77777777" w:rsidR="007D2C6D" w:rsidRDefault="007D2C6D">
            <w:pPr>
              <w:jc w:val="center"/>
              <w:rPr>
                <w:b/>
                <w:bCs/>
              </w:rPr>
            </w:pPr>
            <w:r>
              <w:rPr>
                <w:b/>
                <w:bCs/>
              </w:rPr>
              <w:t>Key Activities</w:t>
            </w:r>
          </w:p>
        </w:tc>
      </w:tr>
      <w:tr w:rsidR="007D2C6D" w14:paraId="61C41758" w14:textId="77777777" w:rsidTr="007D2C6D">
        <w:tc>
          <w:tcPr>
            <w:tcW w:w="0" w:type="auto"/>
            <w:hideMark/>
          </w:tcPr>
          <w:p w14:paraId="2DB8E6F7" w14:textId="77777777" w:rsidR="007D2C6D" w:rsidRDefault="007D2C6D">
            <w:r>
              <w:rPr>
                <w:rStyle w:val="Strong"/>
              </w:rPr>
              <w:t>Phase 1: Institutional Assessment</w:t>
            </w:r>
          </w:p>
        </w:tc>
        <w:tc>
          <w:tcPr>
            <w:tcW w:w="0" w:type="auto"/>
            <w:hideMark/>
          </w:tcPr>
          <w:p w14:paraId="298155C4" w14:textId="77777777" w:rsidR="007D2C6D" w:rsidRDefault="007D2C6D">
            <w:r>
              <w:t>Process mapping, needs assessment, documentation of workflows</w:t>
            </w:r>
          </w:p>
        </w:tc>
      </w:tr>
      <w:tr w:rsidR="007D2C6D" w14:paraId="77B00E83" w14:textId="77777777" w:rsidTr="007D2C6D">
        <w:tc>
          <w:tcPr>
            <w:tcW w:w="0" w:type="auto"/>
            <w:hideMark/>
          </w:tcPr>
          <w:p w14:paraId="3AC06E53" w14:textId="77777777" w:rsidR="007D2C6D" w:rsidRDefault="007D2C6D">
            <w:r>
              <w:rPr>
                <w:rStyle w:val="Strong"/>
              </w:rPr>
              <w:t>Phase 2: System Design</w:t>
            </w:r>
          </w:p>
        </w:tc>
        <w:tc>
          <w:tcPr>
            <w:tcW w:w="0" w:type="auto"/>
            <w:hideMark/>
          </w:tcPr>
          <w:p w14:paraId="03553A73" w14:textId="77777777" w:rsidR="007D2C6D" w:rsidRDefault="007D2C6D">
            <w:r>
              <w:t>ERP architecture design, system configuration planning</w:t>
            </w:r>
          </w:p>
        </w:tc>
      </w:tr>
      <w:tr w:rsidR="007D2C6D" w14:paraId="0D60F60F" w14:textId="77777777" w:rsidTr="007D2C6D">
        <w:tc>
          <w:tcPr>
            <w:tcW w:w="0" w:type="auto"/>
            <w:hideMark/>
          </w:tcPr>
          <w:p w14:paraId="3829B566" w14:textId="77777777" w:rsidR="007D2C6D" w:rsidRDefault="007D2C6D">
            <w:r>
              <w:rPr>
                <w:rStyle w:val="Strong"/>
              </w:rPr>
              <w:t>Phase 3: Development &amp; Customization</w:t>
            </w:r>
          </w:p>
        </w:tc>
        <w:tc>
          <w:tcPr>
            <w:tcW w:w="0" w:type="auto"/>
            <w:hideMark/>
          </w:tcPr>
          <w:p w14:paraId="3320D38F" w14:textId="77777777" w:rsidR="007D2C6D" w:rsidRDefault="007D2C6D">
            <w:r>
              <w:t>ERP module development and workflow automation</w:t>
            </w:r>
          </w:p>
        </w:tc>
      </w:tr>
      <w:tr w:rsidR="007D2C6D" w14:paraId="5C081936" w14:textId="77777777" w:rsidTr="007D2C6D">
        <w:tc>
          <w:tcPr>
            <w:tcW w:w="0" w:type="auto"/>
            <w:hideMark/>
          </w:tcPr>
          <w:p w14:paraId="5BCC6082" w14:textId="77777777" w:rsidR="007D2C6D" w:rsidRDefault="007D2C6D">
            <w:r>
              <w:rPr>
                <w:rStyle w:val="Strong"/>
              </w:rPr>
              <w:t>Phase 4: Data Migration</w:t>
            </w:r>
          </w:p>
        </w:tc>
        <w:tc>
          <w:tcPr>
            <w:tcW w:w="0" w:type="auto"/>
            <w:hideMark/>
          </w:tcPr>
          <w:p w14:paraId="4A9F4ADF" w14:textId="77777777" w:rsidR="007D2C6D" w:rsidRDefault="007D2C6D">
            <w:r>
              <w:t>Data cleaning, migration and validation</w:t>
            </w:r>
          </w:p>
        </w:tc>
      </w:tr>
      <w:tr w:rsidR="007D2C6D" w14:paraId="661D48F4" w14:textId="77777777" w:rsidTr="007D2C6D">
        <w:tc>
          <w:tcPr>
            <w:tcW w:w="0" w:type="auto"/>
            <w:hideMark/>
          </w:tcPr>
          <w:p w14:paraId="3DBC2268" w14:textId="77777777" w:rsidR="007D2C6D" w:rsidRDefault="007D2C6D">
            <w:r>
              <w:rPr>
                <w:rStyle w:val="Strong"/>
              </w:rPr>
              <w:t>Phase 5: Testing &amp; Deployment</w:t>
            </w:r>
          </w:p>
        </w:tc>
        <w:tc>
          <w:tcPr>
            <w:tcW w:w="0" w:type="auto"/>
            <w:hideMark/>
          </w:tcPr>
          <w:p w14:paraId="7580B7EF" w14:textId="77777777" w:rsidR="007D2C6D" w:rsidRDefault="007D2C6D">
            <w:r>
              <w:t>System testing, pilot implementation and system rollout</w:t>
            </w:r>
          </w:p>
        </w:tc>
      </w:tr>
      <w:tr w:rsidR="007D2C6D" w14:paraId="2EB1576D" w14:textId="77777777" w:rsidTr="007D2C6D">
        <w:tc>
          <w:tcPr>
            <w:tcW w:w="0" w:type="auto"/>
            <w:hideMark/>
          </w:tcPr>
          <w:p w14:paraId="0C849F85" w14:textId="77777777" w:rsidR="007D2C6D" w:rsidRDefault="007D2C6D">
            <w:r>
              <w:rPr>
                <w:rStyle w:val="Strong"/>
              </w:rPr>
              <w:t>Phase 6: Training &amp; Support</w:t>
            </w:r>
          </w:p>
        </w:tc>
        <w:tc>
          <w:tcPr>
            <w:tcW w:w="0" w:type="auto"/>
            <w:hideMark/>
          </w:tcPr>
          <w:p w14:paraId="56E873DA" w14:textId="77777777" w:rsidR="007D2C6D" w:rsidRDefault="007D2C6D">
            <w:r>
              <w:t>Staff training, documentation and technical support</w:t>
            </w:r>
          </w:p>
        </w:tc>
      </w:tr>
    </w:tbl>
    <w:p w14:paraId="45B1C452" w14:textId="77777777" w:rsidR="007D2C6D" w:rsidRDefault="007D2C6D" w:rsidP="007D2C6D">
      <w:pPr>
        <w:pStyle w:val="Heading1"/>
      </w:pPr>
      <w:r>
        <w:t>6. Deliverables</w:t>
      </w:r>
    </w:p>
    <w:p w14:paraId="4FC55E99" w14:textId="77777777" w:rsidR="007D2C6D" w:rsidRDefault="007D2C6D" w:rsidP="007D2C6D">
      <w:pPr>
        <w:pStyle w:val="NormalWeb"/>
      </w:pPr>
      <w:r>
        <w:t>The selected firm shall deliver:</w:t>
      </w:r>
    </w:p>
    <w:p w14:paraId="61CAE122" w14:textId="77777777" w:rsidR="007D2C6D" w:rsidRDefault="007D2C6D" w:rsidP="007D2C6D">
      <w:pPr>
        <w:pStyle w:val="NormalWeb"/>
        <w:numPr>
          <w:ilvl w:val="0"/>
          <w:numId w:val="2"/>
        </w:numPr>
      </w:pPr>
      <w:r>
        <w:t>Fully functional integrated ERP platform</w:t>
      </w:r>
    </w:p>
    <w:p w14:paraId="3F2BAF1E" w14:textId="77777777" w:rsidR="007D2C6D" w:rsidRDefault="007D2C6D" w:rsidP="007D2C6D">
      <w:pPr>
        <w:pStyle w:val="NormalWeb"/>
        <w:numPr>
          <w:ilvl w:val="0"/>
          <w:numId w:val="2"/>
        </w:numPr>
      </w:pPr>
      <w:r>
        <w:t>Configured ERP modules with automated workflows</w:t>
      </w:r>
    </w:p>
    <w:p w14:paraId="09E9DC9B" w14:textId="77777777" w:rsidR="007D2C6D" w:rsidRDefault="007D2C6D" w:rsidP="007D2C6D">
      <w:pPr>
        <w:pStyle w:val="NormalWeb"/>
        <w:numPr>
          <w:ilvl w:val="0"/>
          <w:numId w:val="2"/>
        </w:numPr>
      </w:pPr>
      <w:r>
        <w:t>System architecture documentation</w:t>
      </w:r>
    </w:p>
    <w:p w14:paraId="6BC0DD74" w14:textId="77777777" w:rsidR="007D2C6D" w:rsidRDefault="007D2C6D" w:rsidP="007D2C6D">
      <w:pPr>
        <w:pStyle w:val="NormalWeb"/>
        <w:numPr>
          <w:ilvl w:val="0"/>
          <w:numId w:val="2"/>
        </w:numPr>
      </w:pPr>
      <w:r>
        <w:t>User manuals and technical documentation</w:t>
      </w:r>
    </w:p>
    <w:p w14:paraId="60FC9F5A" w14:textId="77777777" w:rsidR="007D2C6D" w:rsidRDefault="007D2C6D" w:rsidP="007D2C6D">
      <w:pPr>
        <w:pStyle w:val="NormalWeb"/>
        <w:numPr>
          <w:ilvl w:val="0"/>
          <w:numId w:val="2"/>
        </w:numPr>
      </w:pPr>
      <w:r>
        <w:t>Data migration and validation reports</w:t>
      </w:r>
    </w:p>
    <w:p w14:paraId="567A3568" w14:textId="77777777" w:rsidR="007D2C6D" w:rsidRDefault="007D2C6D" w:rsidP="007D2C6D">
      <w:pPr>
        <w:pStyle w:val="NormalWeb"/>
        <w:numPr>
          <w:ilvl w:val="0"/>
          <w:numId w:val="2"/>
        </w:numPr>
      </w:pPr>
      <w:r>
        <w:t>Staff training sessions</w:t>
      </w:r>
    </w:p>
    <w:p w14:paraId="295FBE55" w14:textId="77777777" w:rsidR="007D2C6D" w:rsidRDefault="007D2C6D" w:rsidP="007D2C6D">
      <w:pPr>
        <w:pStyle w:val="NormalWeb"/>
        <w:numPr>
          <w:ilvl w:val="0"/>
          <w:numId w:val="2"/>
        </w:numPr>
      </w:pPr>
      <w:r>
        <w:lastRenderedPageBreak/>
        <w:t>Operational ERP deployment</w:t>
      </w:r>
    </w:p>
    <w:p w14:paraId="59159DC4" w14:textId="77777777" w:rsidR="007D2C6D" w:rsidRDefault="007D2C6D" w:rsidP="007D2C6D">
      <w:pPr>
        <w:pStyle w:val="NormalWeb"/>
        <w:numPr>
          <w:ilvl w:val="0"/>
          <w:numId w:val="2"/>
        </w:numPr>
      </w:pPr>
      <w:r>
        <w:t>Post-implementation support and maintenance for twelve (12) months</w:t>
      </w:r>
    </w:p>
    <w:p w14:paraId="49A23BD0" w14:textId="77777777" w:rsidR="007D2C6D" w:rsidRDefault="007D2C6D" w:rsidP="007D2C6D">
      <w:pPr>
        <w:pStyle w:val="Heading1"/>
      </w:pPr>
      <w:r>
        <w:t>7. Duration and Working Arrangements</w:t>
      </w:r>
    </w:p>
    <w:p w14:paraId="6FDD6E08" w14:textId="77777777" w:rsidR="007D2C6D" w:rsidRDefault="007D2C6D" w:rsidP="007D2C6D">
      <w:pPr>
        <w:pStyle w:val="NormalWeb"/>
      </w:pPr>
      <w:r>
        <w:t>The implementation timeline will be proposed by the consultant and agreed upon with LLG prior to contract signing.</w:t>
      </w:r>
    </w:p>
    <w:p w14:paraId="1CD31016" w14:textId="77777777" w:rsidR="007D2C6D" w:rsidRDefault="007D2C6D" w:rsidP="007D2C6D">
      <w:pPr>
        <w:pStyle w:val="NormalWeb"/>
      </w:pPr>
      <w:r>
        <w:t>The consultant will work closely with designated LLG focal persons and provide regular progress reports and coordination meetings throughout the implementation process.</w:t>
      </w:r>
    </w:p>
    <w:p w14:paraId="35023840" w14:textId="77777777" w:rsidR="007D2C6D" w:rsidRDefault="007D2C6D" w:rsidP="007D2C6D">
      <w:pPr>
        <w:pStyle w:val="Heading1"/>
      </w:pPr>
      <w:r>
        <w:t>8. Evaluation of Proposals</w:t>
      </w:r>
    </w:p>
    <w:p w14:paraId="3134AF51" w14:textId="77777777" w:rsidR="007D2C6D" w:rsidRDefault="007D2C6D" w:rsidP="007D2C6D">
      <w:pPr>
        <w:pStyle w:val="NormalWeb"/>
      </w:pPr>
      <w:r>
        <w:t xml:space="preserve">Proposals will be evaluated using a </w:t>
      </w:r>
      <w:r>
        <w:rPr>
          <w:rStyle w:val="Strong"/>
        </w:rPr>
        <w:t>technical and financial scoring system</w:t>
      </w:r>
      <w:r>
        <w:t>.</w:t>
      </w:r>
    </w:p>
    <w:p w14:paraId="4D367584" w14:textId="77777777" w:rsidR="007D2C6D" w:rsidRDefault="007D2C6D" w:rsidP="007D2C6D">
      <w:pPr>
        <w:pStyle w:val="NormalWeb"/>
      </w:pPr>
      <w:r>
        <w:t xml:space="preserve">Only bidders achieving a minimum </w:t>
      </w:r>
      <w:r>
        <w:rPr>
          <w:rStyle w:val="Strong"/>
        </w:rPr>
        <w:t>technical score of 70%</w:t>
      </w:r>
      <w:r>
        <w:t xml:space="preserve"> will proceed to financial evaluation.</w:t>
      </w:r>
    </w:p>
    <w:p w14:paraId="3D47208B" w14:textId="77777777" w:rsidR="007D2C6D" w:rsidRDefault="007D2C6D" w:rsidP="007D2C6D">
      <w:pPr>
        <w:pStyle w:val="Heading3"/>
      </w:pPr>
      <w:r>
        <w:t>Technical Evaluation Criteria</w:t>
      </w:r>
    </w:p>
    <w:tbl>
      <w:tblPr>
        <w:tblStyle w:val="TableGrid"/>
        <w:tblW w:w="0" w:type="auto"/>
        <w:tblLook w:val="04A0" w:firstRow="1" w:lastRow="0" w:firstColumn="1" w:lastColumn="0" w:noHBand="0" w:noVBand="1"/>
      </w:tblPr>
      <w:tblGrid>
        <w:gridCol w:w="2877"/>
        <w:gridCol w:w="4304"/>
        <w:gridCol w:w="1449"/>
      </w:tblGrid>
      <w:tr w:rsidR="002252FA" w14:paraId="399B5911" w14:textId="77777777" w:rsidTr="002252FA">
        <w:tc>
          <w:tcPr>
            <w:tcW w:w="0" w:type="auto"/>
            <w:hideMark/>
          </w:tcPr>
          <w:p w14:paraId="7C626D28" w14:textId="77777777" w:rsidR="002252FA" w:rsidRDefault="002252FA">
            <w:pPr>
              <w:jc w:val="center"/>
              <w:rPr>
                <w:b/>
                <w:bCs/>
              </w:rPr>
            </w:pPr>
            <w:r>
              <w:rPr>
                <w:b/>
                <w:bCs/>
              </w:rPr>
              <w:t>Evaluation Criteria</w:t>
            </w:r>
          </w:p>
        </w:tc>
        <w:tc>
          <w:tcPr>
            <w:tcW w:w="0" w:type="auto"/>
            <w:hideMark/>
          </w:tcPr>
          <w:p w14:paraId="67028B98" w14:textId="77777777" w:rsidR="002252FA" w:rsidRDefault="002252FA">
            <w:pPr>
              <w:jc w:val="center"/>
              <w:rPr>
                <w:b/>
                <w:bCs/>
              </w:rPr>
            </w:pPr>
            <w:r>
              <w:rPr>
                <w:b/>
                <w:bCs/>
              </w:rPr>
              <w:t>Description</w:t>
            </w:r>
          </w:p>
        </w:tc>
        <w:tc>
          <w:tcPr>
            <w:tcW w:w="0" w:type="auto"/>
            <w:hideMark/>
          </w:tcPr>
          <w:p w14:paraId="67B22DFE" w14:textId="77777777" w:rsidR="002252FA" w:rsidRDefault="002252FA">
            <w:pPr>
              <w:jc w:val="center"/>
              <w:rPr>
                <w:b/>
                <w:bCs/>
              </w:rPr>
            </w:pPr>
            <w:r>
              <w:rPr>
                <w:b/>
                <w:bCs/>
              </w:rPr>
              <w:t>Maximum Score</w:t>
            </w:r>
          </w:p>
        </w:tc>
      </w:tr>
      <w:tr w:rsidR="002252FA" w14:paraId="604D437D" w14:textId="77777777" w:rsidTr="002252FA">
        <w:tc>
          <w:tcPr>
            <w:tcW w:w="0" w:type="auto"/>
            <w:hideMark/>
          </w:tcPr>
          <w:p w14:paraId="17B4BB51" w14:textId="77777777" w:rsidR="002252FA" w:rsidRDefault="002252FA">
            <w:r>
              <w:rPr>
                <w:rStyle w:val="Strong"/>
              </w:rPr>
              <w:t>Understanding of the Assignment</w:t>
            </w:r>
          </w:p>
        </w:tc>
        <w:tc>
          <w:tcPr>
            <w:tcW w:w="0" w:type="auto"/>
            <w:hideMark/>
          </w:tcPr>
          <w:p w14:paraId="0B82D99C" w14:textId="77777777" w:rsidR="002252FA" w:rsidRDefault="002252FA">
            <w:r>
              <w:t>Demonstrated understanding of LLG’s ERP needs, NGO operational context, and multi-donor environment</w:t>
            </w:r>
          </w:p>
        </w:tc>
        <w:tc>
          <w:tcPr>
            <w:tcW w:w="0" w:type="auto"/>
            <w:hideMark/>
          </w:tcPr>
          <w:p w14:paraId="35E2FE94" w14:textId="77777777" w:rsidR="002252FA" w:rsidRDefault="002252FA">
            <w:r>
              <w:t>15</w:t>
            </w:r>
          </w:p>
        </w:tc>
      </w:tr>
      <w:tr w:rsidR="002252FA" w14:paraId="63B8746D" w14:textId="77777777" w:rsidTr="002252FA">
        <w:tc>
          <w:tcPr>
            <w:tcW w:w="0" w:type="auto"/>
            <w:hideMark/>
          </w:tcPr>
          <w:p w14:paraId="0F22F671" w14:textId="77777777" w:rsidR="002252FA" w:rsidRDefault="002252FA">
            <w:r>
              <w:rPr>
                <w:rStyle w:val="Strong"/>
              </w:rPr>
              <w:t>Methodology and Implementation Approach</w:t>
            </w:r>
          </w:p>
        </w:tc>
        <w:tc>
          <w:tcPr>
            <w:tcW w:w="0" w:type="auto"/>
            <w:hideMark/>
          </w:tcPr>
          <w:p w14:paraId="4B551355" w14:textId="77777777" w:rsidR="002252FA" w:rsidRDefault="002252FA">
            <w:r>
              <w:t>Quality and clarity of the proposed approach for system design, development, deployment, data migration and support</w:t>
            </w:r>
          </w:p>
        </w:tc>
        <w:tc>
          <w:tcPr>
            <w:tcW w:w="0" w:type="auto"/>
            <w:hideMark/>
          </w:tcPr>
          <w:p w14:paraId="19D38C42" w14:textId="77777777" w:rsidR="002252FA" w:rsidRDefault="002252FA">
            <w:r>
              <w:t>25</w:t>
            </w:r>
          </w:p>
        </w:tc>
      </w:tr>
      <w:tr w:rsidR="002252FA" w14:paraId="1F092C33" w14:textId="77777777" w:rsidTr="002252FA">
        <w:tc>
          <w:tcPr>
            <w:tcW w:w="0" w:type="auto"/>
            <w:hideMark/>
          </w:tcPr>
          <w:p w14:paraId="36575922" w14:textId="77777777" w:rsidR="002252FA" w:rsidRDefault="002252FA">
            <w:r>
              <w:rPr>
                <w:rStyle w:val="Strong"/>
              </w:rPr>
              <w:t>Relevant Experience in ERP Implementation</w:t>
            </w:r>
          </w:p>
        </w:tc>
        <w:tc>
          <w:tcPr>
            <w:tcW w:w="0" w:type="auto"/>
            <w:hideMark/>
          </w:tcPr>
          <w:p w14:paraId="50033788" w14:textId="77777777" w:rsidR="002252FA" w:rsidRDefault="002252FA">
            <w:r>
              <w:t>Previous experience developing or implementing ERP systems of similar scale</w:t>
            </w:r>
          </w:p>
        </w:tc>
        <w:tc>
          <w:tcPr>
            <w:tcW w:w="0" w:type="auto"/>
            <w:hideMark/>
          </w:tcPr>
          <w:p w14:paraId="26762F81" w14:textId="77777777" w:rsidR="002252FA" w:rsidRDefault="002252FA">
            <w:r>
              <w:t>20</w:t>
            </w:r>
          </w:p>
        </w:tc>
      </w:tr>
      <w:tr w:rsidR="002252FA" w14:paraId="3280EBD3" w14:textId="77777777" w:rsidTr="002252FA">
        <w:tc>
          <w:tcPr>
            <w:tcW w:w="0" w:type="auto"/>
            <w:hideMark/>
          </w:tcPr>
          <w:p w14:paraId="3DF16D2E" w14:textId="77777777" w:rsidR="002252FA" w:rsidRDefault="002252FA">
            <w:r>
              <w:rPr>
                <w:rStyle w:val="Strong"/>
              </w:rPr>
              <w:t>Experience with NGOs or Grant-Based Organizations</w:t>
            </w:r>
          </w:p>
        </w:tc>
        <w:tc>
          <w:tcPr>
            <w:tcW w:w="0" w:type="auto"/>
            <w:hideMark/>
          </w:tcPr>
          <w:p w14:paraId="71F65094" w14:textId="77777777" w:rsidR="002252FA" w:rsidRDefault="002252FA">
            <w:r>
              <w:t>Experience working with NGOs, humanitarian organizations or donor-funded institutions</w:t>
            </w:r>
          </w:p>
        </w:tc>
        <w:tc>
          <w:tcPr>
            <w:tcW w:w="0" w:type="auto"/>
            <w:hideMark/>
          </w:tcPr>
          <w:p w14:paraId="117E39ED" w14:textId="77777777" w:rsidR="002252FA" w:rsidRDefault="002252FA">
            <w:r>
              <w:t>10</w:t>
            </w:r>
          </w:p>
        </w:tc>
      </w:tr>
      <w:tr w:rsidR="002252FA" w14:paraId="1C5C2E06" w14:textId="77777777" w:rsidTr="002252FA">
        <w:tc>
          <w:tcPr>
            <w:tcW w:w="0" w:type="auto"/>
            <w:hideMark/>
          </w:tcPr>
          <w:p w14:paraId="16E3D65F" w14:textId="77777777" w:rsidR="002252FA" w:rsidRDefault="002252FA">
            <w:r>
              <w:rPr>
                <w:rStyle w:val="Strong"/>
              </w:rPr>
              <w:t>Qualifications of Proposed Technical Team</w:t>
            </w:r>
          </w:p>
        </w:tc>
        <w:tc>
          <w:tcPr>
            <w:tcW w:w="0" w:type="auto"/>
            <w:hideMark/>
          </w:tcPr>
          <w:p w14:paraId="3DA3B063" w14:textId="77777777" w:rsidR="002252FA" w:rsidRDefault="002252FA">
            <w:r>
              <w:t>Skills and experience of proposed experts (ERP architect, developers, database specialists, trainers)</w:t>
            </w:r>
          </w:p>
        </w:tc>
        <w:tc>
          <w:tcPr>
            <w:tcW w:w="0" w:type="auto"/>
            <w:hideMark/>
          </w:tcPr>
          <w:p w14:paraId="4BB29071" w14:textId="77777777" w:rsidR="002252FA" w:rsidRDefault="002252FA">
            <w:r>
              <w:t>15</w:t>
            </w:r>
          </w:p>
        </w:tc>
      </w:tr>
      <w:tr w:rsidR="002252FA" w14:paraId="11359AE6" w14:textId="77777777" w:rsidTr="002252FA">
        <w:tc>
          <w:tcPr>
            <w:tcW w:w="0" w:type="auto"/>
            <w:hideMark/>
          </w:tcPr>
          <w:p w14:paraId="175E5008" w14:textId="77777777" w:rsidR="002252FA" w:rsidRDefault="002252FA">
            <w:r>
              <w:rPr>
                <w:rStyle w:val="Strong"/>
              </w:rPr>
              <w:t>Implementation Timeline and Work Plan</w:t>
            </w:r>
          </w:p>
        </w:tc>
        <w:tc>
          <w:tcPr>
            <w:tcW w:w="0" w:type="auto"/>
            <w:hideMark/>
          </w:tcPr>
          <w:p w14:paraId="1831110F" w14:textId="77777777" w:rsidR="002252FA" w:rsidRDefault="002252FA">
            <w:r>
              <w:t>Realistic and structured implementation schedule</w:t>
            </w:r>
          </w:p>
        </w:tc>
        <w:tc>
          <w:tcPr>
            <w:tcW w:w="0" w:type="auto"/>
            <w:hideMark/>
          </w:tcPr>
          <w:p w14:paraId="2D68313C" w14:textId="77777777" w:rsidR="002252FA" w:rsidRDefault="002252FA">
            <w:r>
              <w:t>5</w:t>
            </w:r>
          </w:p>
        </w:tc>
      </w:tr>
      <w:tr w:rsidR="002252FA" w14:paraId="128FEECE" w14:textId="77777777" w:rsidTr="002252FA">
        <w:tc>
          <w:tcPr>
            <w:tcW w:w="0" w:type="auto"/>
            <w:hideMark/>
          </w:tcPr>
          <w:p w14:paraId="508423B3" w14:textId="77777777" w:rsidR="002252FA" w:rsidRDefault="002252FA">
            <w:r>
              <w:rPr>
                <w:rStyle w:val="Strong"/>
              </w:rPr>
              <w:t>Post-Implementation Support and Maintenance Plan</w:t>
            </w:r>
          </w:p>
        </w:tc>
        <w:tc>
          <w:tcPr>
            <w:tcW w:w="0" w:type="auto"/>
            <w:hideMark/>
          </w:tcPr>
          <w:p w14:paraId="785A6211" w14:textId="77777777" w:rsidR="002252FA" w:rsidRDefault="002252FA">
            <w:r>
              <w:t>Quality of proposed technical support, system maintenance and troubleshooting services</w:t>
            </w:r>
          </w:p>
        </w:tc>
        <w:tc>
          <w:tcPr>
            <w:tcW w:w="0" w:type="auto"/>
            <w:hideMark/>
          </w:tcPr>
          <w:p w14:paraId="3E71106D" w14:textId="77777777" w:rsidR="002252FA" w:rsidRDefault="002252FA">
            <w:r>
              <w:t>10</w:t>
            </w:r>
          </w:p>
        </w:tc>
      </w:tr>
    </w:tbl>
    <w:p w14:paraId="15F2BA2B" w14:textId="6DC97511" w:rsidR="007D2C6D" w:rsidRDefault="007D2C6D" w:rsidP="007D2C6D"/>
    <w:p w14:paraId="1BDCCAE1" w14:textId="77777777" w:rsidR="007D2C6D" w:rsidRDefault="007D2C6D" w:rsidP="007D2C6D">
      <w:pPr>
        <w:pStyle w:val="Heading1"/>
      </w:pPr>
      <w:r>
        <w:lastRenderedPageBreak/>
        <w:t>9. Budget</w:t>
      </w:r>
    </w:p>
    <w:p w14:paraId="005FE99E" w14:textId="4272019B" w:rsidR="007D2C6D" w:rsidRDefault="007D2C6D" w:rsidP="007D2C6D">
      <w:pPr>
        <w:pStyle w:val="NormalWeb"/>
      </w:pPr>
      <w:r>
        <w:t xml:space="preserve">All costs must be presented in </w:t>
      </w:r>
      <w:r>
        <w:rPr>
          <w:rStyle w:val="Strong"/>
        </w:rPr>
        <w:t>USD</w:t>
      </w:r>
      <w:r>
        <w:t xml:space="preserve"> and clearly categorized including:</w:t>
      </w:r>
    </w:p>
    <w:p w14:paraId="7A91F7A2" w14:textId="77777777" w:rsidR="007D2C6D" w:rsidRDefault="007D2C6D" w:rsidP="007D2C6D">
      <w:pPr>
        <w:pStyle w:val="NormalWeb"/>
        <w:numPr>
          <w:ilvl w:val="0"/>
          <w:numId w:val="3"/>
        </w:numPr>
      </w:pPr>
      <w:r>
        <w:t>Software development or customization</w:t>
      </w:r>
    </w:p>
    <w:p w14:paraId="4CD60C9F" w14:textId="77777777" w:rsidR="007D2C6D" w:rsidRDefault="007D2C6D" w:rsidP="007D2C6D">
      <w:pPr>
        <w:pStyle w:val="NormalWeb"/>
        <w:numPr>
          <w:ilvl w:val="0"/>
          <w:numId w:val="3"/>
        </w:numPr>
      </w:pPr>
      <w:r>
        <w:t>System implementation</w:t>
      </w:r>
    </w:p>
    <w:p w14:paraId="4AAF00E9" w14:textId="77777777" w:rsidR="007D2C6D" w:rsidRDefault="007D2C6D" w:rsidP="007D2C6D">
      <w:pPr>
        <w:pStyle w:val="NormalWeb"/>
        <w:numPr>
          <w:ilvl w:val="0"/>
          <w:numId w:val="3"/>
        </w:numPr>
      </w:pPr>
      <w:r>
        <w:t>Data migration</w:t>
      </w:r>
    </w:p>
    <w:p w14:paraId="36C2B99F" w14:textId="77777777" w:rsidR="007D2C6D" w:rsidRDefault="007D2C6D" w:rsidP="007D2C6D">
      <w:pPr>
        <w:pStyle w:val="NormalWeb"/>
        <w:numPr>
          <w:ilvl w:val="0"/>
          <w:numId w:val="3"/>
        </w:numPr>
      </w:pPr>
      <w:r>
        <w:t>Staff training</w:t>
      </w:r>
    </w:p>
    <w:p w14:paraId="6757CD78" w14:textId="77777777" w:rsidR="007D2C6D" w:rsidRDefault="007D2C6D" w:rsidP="007D2C6D">
      <w:pPr>
        <w:pStyle w:val="NormalWeb"/>
        <w:numPr>
          <w:ilvl w:val="0"/>
          <w:numId w:val="3"/>
        </w:numPr>
      </w:pPr>
      <w:r>
        <w:t>Documentation</w:t>
      </w:r>
    </w:p>
    <w:p w14:paraId="2E726417" w14:textId="77777777" w:rsidR="007D2C6D" w:rsidRDefault="007D2C6D" w:rsidP="007D2C6D">
      <w:pPr>
        <w:pStyle w:val="NormalWeb"/>
        <w:numPr>
          <w:ilvl w:val="0"/>
          <w:numId w:val="3"/>
        </w:numPr>
      </w:pPr>
      <w:r>
        <w:t>Technical support and maintenance</w:t>
      </w:r>
    </w:p>
    <w:p w14:paraId="7576849E" w14:textId="77777777" w:rsidR="007D2C6D" w:rsidRDefault="007D2C6D" w:rsidP="007D2C6D">
      <w:pPr>
        <w:pStyle w:val="NormalWeb"/>
        <w:numPr>
          <w:ilvl w:val="0"/>
          <w:numId w:val="3"/>
        </w:numPr>
      </w:pPr>
      <w:r>
        <w:t>Optional enhancement modules</w:t>
      </w:r>
    </w:p>
    <w:p w14:paraId="5ECA9F6D" w14:textId="2AB46157" w:rsidR="007D2C6D" w:rsidRDefault="007D2C6D" w:rsidP="007D2C6D"/>
    <w:p w14:paraId="1E53065F" w14:textId="77777777" w:rsidR="007D2C6D" w:rsidRDefault="007D2C6D" w:rsidP="007D2C6D">
      <w:pPr>
        <w:pStyle w:val="Heading1"/>
      </w:pPr>
      <w:r>
        <w:t>10. Qualifications of the Consultant/Firm</w:t>
      </w:r>
    </w:p>
    <w:p w14:paraId="722821F5" w14:textId="77777777" w:rsidR="007D2C6D" w:rsidRDefault="007D2C6D" w:rsidP="007D2C6D">
      <w:pPr>
        <w:pStyle w:val="NormalWeb"/>
      </w:pPr>
      <w:r>
        <w:t>Interested firms must demonstrate:</w:t>
      </w:r>
    </w:p>
    <w:p w14:paraId="08AB9DBB" w14:textId="77777777" w:rsidR="007D2C6D" w:rsidRDefault="007D2C6D" w:rsidP="007D2C6D">
      <w:pPr>
        <w:pStyle w:val="NormalWeb"/>
        <w:numPr>
          <w:ilvl w:val="0"/>
          <w:numId w:val="4"/>
        </w:numPr>
      </w:pPr>
      <w:r>
        <w:t xml:space="preserve">Minimum </w:t>
      </w:r>
      <w:r>
        <w:rPr>
          <w:rStyle w:val="Strong"/>
        </w:rPr>
        <w:t>three (3) years experience</w:t>
      </w:r>
      <w:r>
        <w:t xml:space="preserve"> in ERP implementation</w:t>
      </w:r>
    </w:p>
    <w:p w14:paraId="3ACECDCD" w14:textId="77777777" w:rsidR="007D2C6D" w:rsidRDefault="007D2C6D" w:rsidP="007D2C6D">
      <w:pPr>
        <w:pStyle w:val="NormalWeb"/>
        <w:numPr>
          <w:ilvl w:val="0"/>
          <w:numId w:val="4"/>
        </w:numPr>
      </w:pPr>
      <w:r>
        <w:t>Experience implementing ERP systems for NGOs, development organizations or grant-based environments</w:t>
      </w:r>
    </w:p>
    <w:p w14:paraId="2AB9F429" w14:textId="77777777" w:rsidR="007D2C6D" w:rsidRDefault="007D2C6D" w:rsidP="007D2C6D">
      <w:pPr>
        <w:pStyle w:val="NormalWeb"/>
        <w:numPr>
          <w:ilvl w:val="0"/>
          <w:numId w:val="4"/>
        </w:numPr>
      </w:pPr>
      <w:r>
        <w:t>Proven technical capacity to design and deploy integrated ERP systems</w:t>
      </w:r>
    </w:p>
    <w:p w14:paraId="21F3AE79" w14:textId="7E041DAE" w:rsidR="007D2C6D" w:rsidRDefault="007D2C6D" w:rsidP="007D2C6D">
      <w:pPr>
        <w:pStyle w:val="NormalWeb"/>
        <w:numPr>
          <w:ilvl w:val="0"/>
          <w:numId w:val="4"/>
        </w:numPr>
      </w:pPr>
      <w:r>
        <w:t>Qualified software developers and ERP implementation specialists</w:t>
      </w:r>
    </w:p>
    <w:p w14:paraId="1C792583" w14:textId="77777777" w:rsidR="007D2C6D" w:rsidRDefault="007D2C6D" w:rsidP="007D2C6D">
      <w:pPr>
        <w:pStyle w:val="Heading1"/>
      </w:pPr>
      <w:r>
        <w:t>11. Ownership, Confidentiality and Data Protection</w:t>
      </w:r>
    </w:p>
    <w:p w14:paraId="6EA0C5FD" w14:textId="77777777" w:rsidR="007D2C6D" w:rsidRDefault="007D2C6D" w:rsidP="007D2C6D">
      <w:pPr>
        <w:pStyle w:val="NormalWeb"/>
      </w:pPr>
      <w:r>
        <w:t xml:space="preserve">All system components, source code, documentation and intellectual property developed under this consultancy shall become the property of </w:t>
      </w:r>
      <w:r>
        <w:rPr>
          <w:rStyle w:val="Strong"/>
        </w:rPr>
        <w:t>Lifeline Gedo (LLG)</w:t>
      </w:r>
      <w:r>
        <w:t xml:space="preserve"> upon completion.</w:t>
      </w:r>
    </w:p>
    <w:p w14:paraId="28D86BFB" w14:textId="77777777" w:rsidR="007D2C6D" w:rsidRDefault="007D2C6D" w:rsidP="007D2C6D">
      <w:pPr>
        <w:pStyle w:val="NormalWeb"/>
      </w:pPr>
      <w:r>
        <w:t>The consultant shall maintain strict confidentiality of all organizational information and data accessed during the assignment.</w:t>
      </w:r>
    </w:p>
    <w:p w14:paraId="22C7F19A" w14:textId="77777777" w:rsidR="007D2C6D" w:rsidRDefault="007D2C6D" w:rsidP="007D2C6D">
      <w:pPr>
        <w:pStyle w:val="Heading1"/>
      </w:pPr>
      <w:r>
        <w:t>12. Submission Requirements</w:t>
      </w:r>
    </w:p>
    <w:p w14:paraId="6B8C6C19" w14:textId="77777777" w:rsidR="007D2C6D" w:rsidRDefault="007D2C6D" w:rsidP="007D2C6D">
      <w:pPr>
        <w:pStyle w:val="NormalWeb"/>
      </w:pPr>
      <w:r>
        <w:t>Interested firms shall submit the following:</w:t>
      </w:r>
    </w:p>
    <w:p w14:paraId="051BDC0B" w14:textId="77777777" w:rsidR="007D2C6D" w:rsidRDefault="007D2C6D" w:rsidP="007D2C6D">
      <w:pPr>
        <w:pStyle w:val="NormalWeb"/>
        <w:numPr>
          <w:ilvl w:val="0"/>
          <w:numId w:val="5"/>
        </w:numPr>
      </w:pPr>
      <w:r>
        <w:t>Technical proposal including methodology, implementation plan and company profile</w:t>
      </w:r>
    </w:p>
    <w:p w14:paraId="18D5471F" w14:textId="77777777" w:rsidR="007D2C6D" w:rsidRDefault="007D2C6D" w:rsidP="007D2C6D">
      <w:pPr>
        <w:pStyle w:val="NormalWeb"/>
        <w:numPr>
          <w:ilvl w:val="0"/>
          <w:numId w:val="5"/>
        </w:numPr>
      </w:pPr>
      <w:r>
        <w:t>Financial proposal with detailed cost breakdown</w:t>
      </w:r>
    </w:p>
    <w:p w14:paraId="491641C9" w14:textId="77777777" w:rsidR="007D2C6D" w:rsidRDefault="007D2C6D" w:rsidP="007D2C6D">
      <w:pPr>
        <w:pStyle w:val="NormalWeb"/>
        <w:numPr>
          <w:ilvl w:val="0"/>
          <w:numId w:val="5"/>
        </w:numPr>
      </w:pPr>
      <w:r>
        <w:t>Team composition and CVs of key technical personnel</w:t>
      </w:r>
    </w:p>
    <w:p w14:paraId="75E68778" w14:textId="77777777" w:rsidR="007D2C6D" w:rsidRDefault="007D2C6D" w:rsidP="007D2C6D">
      <w:pPr>
        <w:pStyle w:val="NormalWeb"/>
        <w:numPr>
          <w:ilvl w:val="0"/>
          <w:numId w:val="5"/>
        </w:numPr>
      </w:pPr>
      <w:r>
        <w:t>Company registration documents</w:t>
      </w:r>
    </w:p>
    <w:p w14:paraId="27E8036D" w14:textId="77777777" w:rsidR="007D2C6D" w:rsidRDefault="007D2C6D" w:rsidP="007D2C6D">
      <w:pPr>
        <w:pStyle w:val="NormalWeb"/>
        <w:numPr>
          <w:ilvl w:val="0"/>
          <w:numId w:val="5"/>
        </w:numPr>
      </w:pPr>
      <w:r>
        <w:lastRenderedPageBreak/>
        <w:t>Tax clearance certificate</w:t>
      </w:r>
    </w:p>
    <w:p w14:paraId="0AD8379B" w14:textId="77777777" w:rsidR="007D2C6D" w:rsidRDefault="007D2C6D" w:rsidP="007D2C6D">
      <w:pPr>
        <w:pStyle w:val="NormalWeb"/>
        <w:numPr>
          <w:ilvl w:val="0"/>
          <w:numId w:val="5"/>
        </w:numPr>
      </w:pPr>
      <w:r>
        <w:t>Relevant ERP implementation reference</w:t>
      </w:r>
    </w:p>
    <w:p w14:paraId="48740749" w14:textId="1A8B4437" w:rsidR="007D2C6D" w:rsidRPr="00C958E7" w:rsidRDefault="007D2C6D" w:rsidP="007D2C6D">
      <w:pPr>
        <w:pStyle w:val="NormalWeb"/>
        <w:ind w:left="360"/>
        <w:rPr>
          <w:lang w:val="en-US"/>
        </w:rPr>
      </w:pPr>
      <w:r>
        <w:t xml:space="preserve">Please apply using this link </w:t>
      </w:r>
      <w:r w:rsidR="00C958E7">
        <w:rPr>
          <w:lang w:val="en-US"/>
        </w:rPr>
        <w:t xml:space="preserve"> </w:t>
      </w:r>
      <w:hyperlink r:id="rId6" w:history="1">
        <w:r w:rsidR="00970968" w:rsidRPr="006A1F94">
          <w:rPr>
            <w:rStyle w:val="Hyperlink"/>
          </w:rPr>
          <w:t>https://app.lifelin</w:t>
        </w:r>
        <w:r w:rsidR="00970968" w:rsidRPr="006A1F94">
          <w:rPr>
            <w:rStyle w:val="Hyperlink"/>
          </w:rPr>
          <w:t>eorganisation.org/tender</w:t>
        </w:r>
      </w:hyperlink>
      <w:r w:rsidR="00970968">
        <w:t xml:space="preserve"> </w:t>
      </w:r>
      <w:r w:rsidR="00C958E7">
        <w:rPr>
          <w:lang w:val="en-US"/>
        </w:rPr>
        <w:t xml:space="preserve">and the deadline for the submission is </w:t>
      </w:r>
      <w:r w:rsidR="00C958E7" w:rsidRPr="00C958E7">
        <w:rPr>
          <w:b/>
          <w:bCs/>
          <w:lang w:val="en-US"/>
        </w:rPr>
        <w:t>2</w:t>
      </w:r>
      <w:r w:rsidR="00970968" w:rsidRPr="00970968">
        <w:rPr>
          <w:b/>
          <w:bCs/>
          <w:vertAlign w:val="superscript"/>
          <w:lang w:val="en-US"/>
        </w:rPr>
        <w:t>nd</w:t>
      </w:r>
      <w:r w:rsidR="00970968">
        <w:rPr>
          <w:b/>
          <w:bCs/>
          <w:lang w:val="en-US"/>
        </w:rPr>
        <w:t xml:space="preserve"> April</w:t>
      </w:r>
      <w:r w:rsidR="00C958E7" w:rsidRPr="00C958E7">
        <w:rPr>
          <w:b/>
          <w:bCs/>
          <w:lang w:val="en-US"/>
        </w:rPr>
        <w:t xml:space="preserve"> 2026</w:t>
      </w:r>
    </w:p>
    <w:p w14:paraId="59CC22AE" w14:textId="5F19C7C4" w:rsidR="00A2164B" w:rsidRDefault="00E20CCA">
      <w:pPr>
        <w:jc w:val="both"/>
      </w:pPr>
      <w:r>
        <w:t>.</w:t>
      </w:r>
    </w:p>
    <w:sectPr w:rsidR="00A2164B">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0E7F138D-20F0-4F06-8D12-5B8B5F22DFB1}"/>
  </w:font>
  <w:font w:name="Calibri">
    <w:panose1 w:val="020F0502020204030204"/>
    <w:charset w:val="00"/>
    <w:family w:val="swiss"/>
    <w:pitch w:val="variable"/>
    <w:sig w:usb0="E4002EFF" w:usb1="C000247B" w:usb2="00000009" w:usb3="00000000" w:csb0="000001FF" w:csb1="00000000"/>
    <w:embedRegular r:id="rId2" w:fontKey="{899D152C-6DD9-43ED-8D29-3AE259E7BE62}"/>
    <w:embedBold r:id="rId3" w:fontKey="{D63D9B85-6B85-49BC-9F98-35D548B64DBF}"/>
    <w:embedItalic r:id="rId4" w:fontKey="{81DE132E-999F-4D3A-ADAF-D289A8CF4B4D}"/>
    <w:embedBoldItalic r:id="rId5" w:fontKey="{3D5CE75F-1F4E-426B-A887-331F511E468A}"/>
  </w:font>
  <w:font w:name="Arimo">
    <w:altName w:val="Calibri"/>
    <w:charset w:val="00"/>
    <w:family w:val="auto"/>
    <w:pitch w:val="default"/>
    <w:embedRegular r:id="rId6" w:fontKey="{41C28F9A-77D3-4508-BFFB-0559B4473177}"/>
  </w:font>
  <w:font w:name="Tahoma">
    <w:panose1 w:val="020B0604030504040204"/>
    <w:charset w:val="00"/>
    <w:family w:val="swiss"/>
    <w:pitch w:val="variable"/>
    <w:sig w:usb0="E1002EFF" w:usb1="C000605B" w:usb2="00000029" w:usb3="00000000" w:csb0="000101FF" w:csb1="00000000"/>
    <w:embedRegular r:id="rId7" w:fontKey="{58566F1E-587F-479F-8533-DCE3EBD9D3C8}"/>
    <w:embedBold r:id="rId8" w:fontKey="{241DFB68-ED84-402A-A989-D21A5638D036}"/>
  </w:font>
  <w:font w:name="Palatino Linotype">
    <w:panose1 w:val="02040502050505030304"/>
    <w:charset w:val="00"/>
    <w:family w:val="roman"/>
    <w:pitch w:val="variable"/>
    <w:sig w:usb0="E0000287" w:usb1="40000013" w:usb2="00000000" w:usb3="00000000" w:csb0="0000019F" w:csb1="00000000"/>
    <w:embedRegular r:id="rId9" w:fontKey="{844C596C-5931-4801-BB38-20BC086721A1}"/>
    <w:embedBoldItalic r:id="rId10" w:fontKey="{85118A10-A60A-499E-9FFE-AFA921DDA64D}"/>
  </w:font>
  <w:font w:name="Cambria">
    <w:panose1 w:val="02040503050406030204"/>
    <w:charset w:val="00"/>
    <w:family w:val="roman"/>
    <w:pitch w:val="variable"/>
    <w:sig w:usb0="E00006FF" w:usb1="420024FF" w:usb2="02000000" w:usb3="00000000" w:csb0="0000019F" w:csb1="00000000"/>
    <w:embedRegular r:id="rId11" w:fontKey="{23CD99A3-74E5-4D3F-9ABE-D88DA67E58E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07119"/>
    <w:multiLevelType w:val="multilevel"/>
    <w:tmpl w:val="4FE80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141D7D"/>
    <w:multiLevelType w:val="multilevel"/>
    <w:tmpl w:val="D8F84AF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23C614A8"/>
    <w:multiLevelType w:val="multilevel"/>
    <w:tmpl w:val="6F601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4151E3"/>
    <w:multiLevelType w:val="multilevel"/>
    <w:tmpl w:val="77987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AF1169"/>
    <w:multiLevelType w:val="multilevel"/>
    <w:tmpl w:val="4770F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0115101">
    <w:abstractNumId w:val="1"/>
  </w:num>
  <w:num w:numId="2" w16cid:durableId="742676767">
    <w:abstractNumId w:val="2"/>
  </w:num>
  <w:num w:numId="3" w16cid:durableId="965547619">
    <w:abstractNumId w:val="3"/>
  </w:num>
  <w:num w:numId="4" w16cid:durableId="1701661058">
    <w:abstractNumId w:val="0"/>
  </w:num>
  <w:num w:numId="5" w16cid:durableId="583311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64B"/>
    <w:rsid w:val="002252FA"/>
    <w:rsid w:val="00551498"/>
    <w:rsid w:val="00621169"/>
    <w:rsid w:val="007D2C6D"/>
    <w:rsid w:val="00970968"/>
    <w:rsid w:val="00A2164B"/>
    <w:rsid w:val="00B429FD"/>
    <w:rsid w:val="00C6047F"/>
    <w:rsid w:val="00C958E7"/>
    <w:rsid w:val="00E20CCA"/>
    <w:rsid w:val="00EA1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04137"/>
  <w15:docId w15:val="{64FED697-42AF-FF44-B090-F2CEB7740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libri" w:eastAsia="Calibri" w:hAnsi="Calibri" w:cs="Calibri"/>
      <w:b/>
      <w:bCs/>
      <w:color w:val="366091"/>
      <w:sz w:val="28"/>
      <w:szCs w:val="28"/>
    </w:rPr>
  </w:style>
  <w:style w:type="paragraph" w:styleId="Heading2">
    <w:name w:val="heading 2"/>
    <w:basedOn w:val="Normal"/>
    <w:next w:val="Normal"/>
    <w:uiPriority w:val="9"/>
    <w:semiHidden/>
    <w:unhideWhenUsed/>
    <w:qFormat/>
    <w:pPr>
      <w:keepNext/>
      <w:keepLines/>
      <w:spacing w:before="200" w:after="0"/>
      <w:outlineLvl w:val="1"/>
    </w:pPr>
    <w:rPr>
      <w:rFonts w:ascii="Calibri" w:eastAsia="Calibri" w:hAnsi="Calibri" w:cs="Calibri"/>
      <w:b/>
      <w:bCs/>
      <w:color w:val="4F81BD"/>
      <w:sz w:val="26"/>
      <w:szCs w:val="26"/>
    </w:rPr>
  </w:style>
  <w:style w:type="paragraph" w:styleId="Heading3">
    <w:name w:val="heading 3"/>
    <w:basedOn w:val="Normal"/>
    <w:next w:val="Normal"/>
    <w:uiPriority w:val="9"/>
    <w:semiHidden/>
    <w:unhideWhenUsed/>
    <w:qFormat/>
    <w:pPr>
      <w:keepNext/>
      <w:keepLines/>
      <w:spacing w:before="200" w:after="0"/>
      <w:outlineLvl w:val="2"/>
    </w:pPr>
    <w:rPr>
      <w:rFonts w:ascii="Calibri" w:eastAsia="Calibri" w:hAnsi="Calibri" w:cs="Calibri"/>
      <w:b/>
      <w:bCs/>
      <w:color w:val="4F81BD"/>
    </w:rPr>
  </w:style>
  <w:style w:type="paragraph" w:styleId="Heading4">
    <w:name w:val="heading 4"/>
    <w:basedOn w:val="Normal"/>
    <w:next w:val="Normal"/>
    <w:uiPriority w:val="9"/>
    <w:semiHidden/>
    <w:unhideWhenUsed/>
    <w:qFormat/>
    <w:pPr>
      <w:keepNext/>
      <w:keepLines/>
      <w:spacing w:before="200" w:after="0"/>
      <w:outlineLvl w:val="3"/>
    </w:pPr>
    <w:rPr>
      <w:rFonts w:ascii="Calibri" w:eastAsia="Calibri" w:hAnsi="Calibri" w:cs="Calibri"/>
      <w:b/>
      <w:bCs/>
      <w:i/>
      <w:iCs/>
      <w:color w:val="4F81BD"/>
    </w:rPr>
  </w:style>
  <w:style w:type="paragraph" w:styleId="Heading5">
    <w:name w:val="heading 5"/>
    <w:basedOn w:val="Normal"/>
    <w:next w:val="Normal"/>
    <w:uiPriority w:val="9"/>
    <w:semiHidden/>
    <w:unhideWhenUsed/>
    <w:qFormat/>
    <w:pPr>
      <w:keepNext/>
      <w:keepLines/>
      <w:spacing w:before="200" w:after="0"/>
      <w:outlineLvl w:val="4"/>
    </w:pPr>
    <w:rPr>
      <w:rFonts w:ascii="Calibri" w:eastAsia="Calibri" w:hAnsi="Calibri" w:cs="Calibri"/>
      <w:color w:val="243F61"/>
    </w:rPr>
  </w:style>
  <w:style w:type="paragraph" w:styleId="Heading6">
    <w:name w:val="heading 6"/>
    <w:basedOn w:val="Normal"/>
    <w:next w:val="Normal"/>
    <w:uiPriority w:val="9"/>
    <w:semiHidden/>
    <w:unhideWhenUsed/>
    <w:qFormat/>
    <w:pPr>
      <w:keepNext/>
      <w:keepLines/>
      <w:spacing w:before="200" w:after="0"/>
      <w:outlineLvl w:val="5"/>
    </w:pPr>
    <w:rPr>
      <w:rFonts w:ascii="Calibri" w:eastAsia="Calibri" w:hAnsi="Calibri" w:cs="Calibri"/>
      <w:i/>
      <w:iCs/>
      <w:color w:val="243F6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bottom w:val="single" w:sz="8" w:space="4" w:color="4F81BD"/>
      </w:pBdr>
      <w:spacing w:after="300" w:line="240" w:lineRule="auto"/>
    </w:pPr>
    <w:rPr>
      <w:rFonts w:ascii="Calibri" w:eastAsia="Calibri" w:hAnsi="Calibri" w:cs="Calibri"/>
      <w:color w:val="17365D"/>
      <w:sz w:val="52"/>
      <w:szCs w:val="52"/>
    </w:rPr>
  </w:style>
  <w:style w:type="paragraph" w:styleId="Subtitle">
    <w:name w:val="Subtitle"/>
    <w:basedOn w:val="Normal"/>
    <w:next w:val="Normal"/>
    <w:uiPriority w:val="11"/>
    <w:qFormat/>
    <w:rPr>
      <w:rFonts w:ascii="Calibri" w:eastAsia="Calibri" w:hAnsi="Calibri" w:cs="Calibri"/>
      <w:i/>
      <w:iCs/>
      <w:color w:val="4F81BD"/>
    </w:rPr>
  </w:style>
  <w:style w:type="paragraph" w:styleId="NormalWeb">
    <w:name w:val="Normal (Web)"/>
    <w:basedOn w:val="Normal"/>
    <w:uiPriority w:val="99"/>
    <w:unhideWhenUsed/>
    <w:rsid w:val="007D2C6D"/>
    <w:pPr>
      <w:spacing w:before="100" w:beforeAutospacing="1" w:after="100" w:afterAutospacing="1" w:line="240" w:lineRule="auto"/>
    </w:pPr>
  </w:style>
  <w:style w:type="character" w:styleId="Strong">
    <w:name w:val="Strong"/>
    <w:basedOn w:val="DefaultParagraphFont"/>
    <w:uiPriority w:val="22"/>
    <w:qFormat/>
    <w:rsid w:val="007D2C6D"/>
    <w:rPr>
      <w:b/>
      <w:bCs/>
    </w:rPr>
  </w:style>
  <w:style w:type="table" w:styleId="TableGridLight">
    <w:name w:val="Grid Table Light"/>
    <w:basedOn w:val="TableNormal"/>
    <w:uiPriority w:val="40"/>
    <w:rsid w:val="007D2C6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7D2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958E7"/>
    <w:rPr>
      <w:color w:val="0000FF" w:themeColor="hyperlink"/>
      <w:u w:val="single"/>
    </w:rPr>
  </w:style>
  <w:style w:type="character" w:styleId="UnresolvedMention">
    <w:name w:val="Unresolved Mention"/>
    <w:basedOn w:val="DefaultParagraphFont"/>
    <w:uiPriority w:val="99"/>
    <w:semiHidden/>
    <w:unhideWhenUsed/>
    <w:rsid w:val="00C958E7"/>
    <w:rPr>
      <w:color w:val="605E5C"/>
      <w:shd w:val="clear" w:color="auto" w:fill="E1DFDD"/>
    </w:rPr>
  </w:style>
  <w:style w:type="character" w:styleId="FollowedHyperlink">
    <w:name w:val="FollowedHyperlink"/>
    <w:basedOn w:val="DefaultParagraphFont"/>
    <w:uiPriority w:val="99"/>
    <w:semiHidden/>
    <w:unhideWhenUsed/>
    <w:rsid w:val="009709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lifelineorganisation.org/tender" TargetMode="External"/><Relationship Id="rId5" Type="http://schemas.openxmlformats.org/officeDocument/2006/relationships/image" Target="media/image1.jp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7</Pages>
  <Words>1453</Words>
  <Characters>8285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Phalastin Mohamed</dc:creator>
  <cp:lastModifiedBy>Falastin Mohamed Abdirahman</cp:lastModifiedBy>
  <cp:revision>3</cp:revision>
  <dcterms:created xsi:type="dcterms:W3CDTF">2026-03-14T13:18:00Z</dcterms:created>
  <dcterms:modified xsi:type="dcterms:W3CDTF">2026-03-23T09:24:00Z</dcterms:modified>
</cp:coreProperties>
</file>