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058A3B" w14:textId="3C55A107" w:rsidR="00934BB3" w:rsidRPr="00397491" w:rsidRDefault="00934BB3" w:rsidP="00934BB3">
      <w:pPr>
        <w:pStyle w:val="Heading1"/>
        <w:spacing w:line="240" w:lineRule="auto"/>
        <w:jc w:val="center"/>
        <w:rPr>
          <w:rFonts w:ascii="Lato" w:hAnsi="Lato" w:cs="Times New Roman"/>
          <w:b/>
          <w:bCs/>
          <w:color w:val="FF0000"/>
          <w:sz w:val="28"/>
          <w:szCs w:val="28"/>
        </w:rPr>
      </w:pPr>
      <w:r w:rsidRPr="00397491">
        <w:rPr>
          <w:rFonts w:ascii="Lato" w:hAnsi="Lato" w:cs="Times New Roman"/>
          <w:b/>
          <w:bCs/>
          <w:color w:val="FF0000"/>
          <w:sz w:val="28"/>
          <w:szCs w:val="28"/>
          <w:shd w:val="clear" w:color="auto" w:fill="D9D9D9"/>
        </w:rPr>
        <w:t>INVITA</w:t>
      </w:r>
      <w:r w:rsidRPr="00397491">
        <w:rPr>
          <w:rFonts w:ascii="Lato" w:hAnsi="Lato" w:cs="Times New Roman"/>
          <w:b/>
          <w:bCs/>
          <w:color w:val="FF0000"/>
          <w:sz w:val="28"/>
          <w:szCs w:val="28"/>
          <w:shd w:val="clear" w:color="auto" w:fill="D9D9D9"/>
        </w:rPr>
        <w:t>TION TO BID FOR CONSULTANCY</w:t>
      </w:r>
    </w:p>
    <w:p w14:paraId="0494A6C5" w14:textId="77777777" w:rsidR="00934BB3" w:rsidRPr="00397491" w:rsidRDefault="00934BB3" w:rsidP="00934BB3">
      <w:pPr>
        <w:autoSpaceDE w:val="0"/>
        <w:autoSpaceDN w:val="0"/>
        <w:adjustRightInd w:val="0"/>
        <w:jc w:val="both"/>
        <w:rPr>
          <w:rFonts w:ascii="Lato" w:hAnsi="Lato"/>
          <w:sz w:val="24"/>
          <w:szCs w:val="24"/>
        </w:rPr>
      </w:pPr>
    </w:p>
    <w:tbl>
      <w:tblPr>
        <w:tblW w:w="0" w:type="auto"/>
        <w:tblInd w:w="-152"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ayout w:type="fixed"/>
        <w:tblLook w:val="04A0" w:firstRow="1" w:lastRow="0" w:firstColumn="1" w:lastColumn="0" w:noHBand="0" w:noVBand="1"/>
      </w:tblPr>
      <w:tblGrid>
        <w:gridCol w:w="568"/>
        <w:gridCol w:w="3498"/>
        <w:gridCol w:w="6146"/>
      </w:tblGrid>
      <w:tr w:rsidR="00934BB3" w:rsidRPr="00397491" w14:paraId="79623BCF" w14:textId="77777777" w:rsidTr="007D35D2">
        <w:trPr>
          <w:trHeight w:val="473"/>
        </w:trPr>
        <w:tc>
          <w:tcPr>
            <w:tcW w:w="568" w:type="dxa"/>
            <w:shd w:val="clear" w:color="auto" w:fill="F2F2F2" w:themeFill="background1" w:themeFillShade="F2"/>
          </w:tcPr>
          <w:p w14:paraId="55CE82EC" w14:textId="77777777"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t>1</w:t>
            </w:r>
          </w:p>
        </w:tc>
        <w:tc>
          <w:tcPr>
            <w:tcW w:w="3498" w:type="dxa"/>
            <w:shd w:val="clear" w:color="auto" w:fill="F2F2F2" w:themeFill="background1" w:themeFillShade="F2"/>
          </w:tcPr>
          <w:p w14:paraId="6E8169C7" w14:textId="77777777" w:rsidR="00934BB3" w:rsidRPr="00397491" w:rsidRDefault="00934BB3" w:rsidP="007D35D2">
            <w:pPr>
              <w:autoSpaceDE w:val="0"/>
              <w:autoSpaceDN w:val="0"/>
              <w:adjustRightInd w:val="0"/>
              <w:jc w:val="both"/>
              <w:rPr>
                <w:rFonts w:ascii="Lato" w:hAnsi="Lato"/>
                <w:b/>
                <w:bCs/>
                <w:sz w:val="24"/>
                <w:szCs w:val="24"/>
              </w:rPr>
            </w:pPr>
            <w:r w:rsidRPr="00397491">
              <w:rPr>
                <w:rFonts w:ascii="Lato" w:hAnsi="Lato"/>
                <w:sz w:val="24"/>
                <w:szCs w:val="24"/>
              </w:rPr>
              <w:t>Title of Consultancy</w:t>
            </w:r>
          </w:p>
        </w:tc>
        <w:tc>
          <w:tcPr>
            <w:tcW w:w="6146" w:type="dxa"/>
            <w:shd w:val="clear" w:color="auto" w:fill="auto"/>
          </w:tcPr>
          <w:p w14:paraId="75C3F385" w14:textId="77777777" w:rsidR="00934BB3" w:rsidRPr="00397491" w:rsidRDefault="00934BB3" w:rsidP="007D35D2">
            <w:pPr>
              <w:spacing w:after="0"/>
              <w:jc w:val="both"/>
              <w:rPr>
                <w:rFonts w:ascii="Lato" w:eastAsia="Arial" w:hAnsi="Lato"/>
                <w:b/>
                <w:bCs/>
                <w:sz w:val="24"/>
                <w:szCs w:val="24"/>
              </w:rPr>
            </w:pPr>
            <w:r w:rsidRPr="00397491">
              <w:rPr>
                <w:rFonts w:ascii="Lato" w:hAnsi="Lato"/>
                <w:sz w:val="24"/>
                <w:szCs w:val="24"/>
              </w:rPr>
              <w:t>TOR for Assessment of Community-based Child Protection Structures</w:t>
            </w:r>
          </w:p>
        </w:tc>
      </w:tr>
      <w:tr w:rsidR="00934BB3" w:rsidRPr="00397491" w14:paraId="4683E85E" w14:textId="77777777" w:rsidTr="007D35D2">
        <w:trPr>
          <w:trHeight w:val="503"/>
        </w:trPr>
        <w:tc>
          <w:tcPr>
            <w:tcW w:w="568" w:type="dxa"/>
            <w:shd w:val="clear" w:color="auto" w:fill="F2F2F2" w:themeFill="background1" w:themeFillShade="F2"/>
          </w:tcPr>
          <w:p w14:paraId="489D7633" w14:textId="77777777"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t>2</w:t>
            </w:r>
          </w:p>
        </w:tc>
        <w:tc>
          <w:tcPr>
            <w:tcW w:w="3498" w:type="dxa"/>
            <w:shd w:val="clear" w:color="auto" w:fill="F2F2F2" w:themeFill="background1" w:themeFillShade="F2"/>
          </w:tcPr>
          <w:p w14:paraId="5BCC620F" w14:textId="77777777" w:rsidR="00934BB3" w:rsidRPr="00397491" w:rsidRDefault="00934BB3" w:rsidP="007D35D2">
            <w:pPr>
              <w:autoSpaceDE w:val="0"/>
              <w:autoSpaceDN w:val="0"/>
              <w:adjustRightInd w:val="0"/>
              <w:jc w:val="both"/>
              <w:rPr>
                <w:rFonts w:ascii="Lato" w:hAnsi="Lato"/>
                <w:b/>
                <w:bCs/>
                <w:sz w:val="24"/>
                <w:szCs w:val="24"/>
              </w:rPr>
            </w:pPr>
            <w:r w:rsidRPr="00397491">
              <w:rPr>
                <w:rFonts w:ascii="Lato" w:hAnsi="Lato"/>
                <w:sz w:val="24"/>
                <w:szCs w:val="24"/>
              </w:rPr>
              <w:t>SCI Contracting Office</w:t>
            </w:r>
          </w:p>
        </w:tc>
        <w:tc>
          <w:tcPr>
            <w:tcW w:w="6146" w:type="dxa"/>
            <w:shd w:val="clear" w:color="auto" w:fill="auto"/>
          </w:tcPr>
          <w:p w14:paraId="4ADAC9FE" w14:textId="77777777"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t>Save the Children Somalia Country Office</w:t>
            </w:r>
          </w:p>
        </w:tc>
      </w:tr>
      <w:tr w:rsidR="00934BB3" w:rsidRPr="00397491" w14:paraId="1CD3792B" w14:textId="77777777" w:rsidTr="007D35D2">
        <w:trPr>
          <w:trHeight w:val="513"/>
        </w:trPr>
        <w:tc>
          <w:tcPr>
            <w:tcW w:w="568" w:type="dxa"/>
            <w:shd w:val="clear" w:color="auto" w:fill="F2F2F2" w:themeFill="background1" w:themeFillShade="F2"/>
          </w:tcPr>
          <w:p w14:paraId="4D7648D9" w14:textId="77777777"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t>3</w:t>
            </w:r>
          </w:p>
        </w:tc>
        <w:tc>
          <w:tcPr>
            <w:tcW w:w="3498" w:type="dxa"/>
            <w:shd w:val="clear" w:color="auto" w:fill="F2F2F2" w:themeFill="background1" w:themeFillShade="F2"/>
          </w:tcPr>
          <w:p w14:paraId="4DD5797C" w14:textId="77777777" w:rsidR="00934BB3" w:rsidRPr="00397491" w:rsidRDefault="00934BB3" w:rsidP="007D35D2">
            <w:pPr>
              <w:autoSpaceDE w:val="0"/>
              <w:autoSpaceDN w:val="0"/>
              <w:adjustRightInd w:val="0"/>
              <w:jc w:val="both"/>
              <w:rPr>
                <w:rFonts w:ascii="Lato" w:hAnsi="Lato"/>
                <w:b/>
                <w:bCs/>
                <w:sz w:val="24"/>
                <w:szCs w:val="24"/>
              </w:rPr>
            </w:pPr>
            <w:r w:rsidRPr="00397491">
              <w:rPr>
                <w:rFonts w:ascii="Lato" w:hAnsi="Lato"/>
                <w:sz w:val="24"/>
                <w:szCs w:val="24"/>
              </w:rPr>
              <w:t>Period of Consultancy</w:t>
            </w:r>
          </w:p>
        </w:tc>
        <w:tc>
          <w:tcPr>
            <w:tcW w:w="6146" w:type="dxa"/>
            <w:shd w:val="clear" w:color="auto" w:fill="auto"/>
          </w:tcPr>
          <w:p w14:paraId="11A25CEC" w14:textId="3415121B"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t xml:space="preserve">The assignment will be done </w:t>
            </w:r>
            <w:r w:rsidR="00DA5203" w:rsidRPr="00397491">
              <w:rPr>
                <w:rFonts w:ascii="Lato" w:hAnsi="Lato"/>
                <w:sz w:val="24"/>
                <w:szCs w:val="24"/>
              </w:rPr>
              <w:t>40 days</w:t>
            </w:r>
            <w:r w:rsidRPr="00397491">
              <w:rPr>
                <w:rFonts w:ascii="Lato" w:hAnsi="Lato"/>
                <w:sz w:val="24"/>
                <w:szCs w:val="24"/>
              </w:rPr>
              <w:t xml:space="preserve"> inclusive of travel. </w:t>
            </w:r>
          </w:p>
        </w:tc>
      </w:tr>
      <w:tr w:rsidR="00934BB3" w:rsidRPr="00397491" w14:paraId="2C33B3BB" w14:textId="77777777" w:rsidTr="007D35D2">
        <w:trPr>
          <w:trHeight w:val="412"/>
        </w:trPr>
        <w:tc>
          <w:tcPr>
            <w:tcW w:w="568" w:type="dxa"/>
            <w:shd w:val="clear" w:color="auto" w:fill="F2F2F2" w:themeFill="background1" w:themeFillShade="F2"/>
          </w:tcPr>
          <w:p w14:paraId="77DC1945" w14:textId="77777777"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t>4</w:t>
            </w:r>
          </w:p>
        </w:tc>
        <w:tc>
          <w:tcPr>
            <w:tcW w:w="3498" w:type="dxa"/>
            <w:shd w:val="clear" w:color="auto" w:fill="F2F2F2" w:themeFill="background1" w:themeFillShade="F2"/>
          </w:tcPr>
          <w:p w14:paraId="51C2642D" w14:textId="77777777" w:rsidR="00934BB3" w:rsidRPr="00397491" w:rsidRDefault="00934BB3" w:rsidP="007D35D2">
            <w:pPr>
              <w:autoSpaceDE w:val="0"/>
              <w:autoSpaceDN w:val="0"/>
              <w:adjustRightInd w:val="0"/>
              <w:jc w:val="both"/>
              <w:rPr>
                <w:rFonts w:ascii="Lato" w:hAnsi="Lato"/>
                <w:b/>
                <w:bCs/>
                <w:sz w:val="24"/>
                <w:szCs w:val="24"/>
              </w:rPr>
            </w:pPr>
            <w:r w:rsidRPr="00397491">
              <w:rPr>
                <w:rFonts w:ascii="Lato" w:hAnsi="Lato"/>
                <w:sz w:val="24"/>
                <w:szCs w:val="24"/>
              </w:rPr>
              <w:t xml:space="preserve">Consultant type required </w:t>
            </w:r>
          </w:p>
        </w:tc>
        <w:tc>
          <w:tcPr>
            <w:tcW w:w="6146" w:type="dxa"/>
            <w:shd w:val="clear" w:color="auto" w:fill="auto"/>
          </w:tcPr>
          <w:p w14:paraId="2989F2C8" w14:textId="77777777"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t xml:space="preserve">Consultancy Firm  </w:t>
            </w:r>
          </w:p>
        </w:tc>
      </w:tr>
      <w:tr w:rsidR="00934BB3" w:rsidRPr="00397491" w14:paraId="3745DD49" w14:textId="77777777" w:rsidTr="007D35D2">
        <w:trPr>
          <w:trHeight w:val="961"/>
        </w:trPr>
        <w:tc>
          <w:tcPr>
            <w:tcW w:w="568" w:type="dxa"/>
            <w:shd w:val="clear" w:color="auto" w:fill="F2F2F2" w:themeFill="background1" w:themeFillShade="F2"/>
          </w:tcPr>
          <w:p w14:paraId="5682D4F0" w14:textId="77777777"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t>5</w:t>
            </w:r>
          </w:p>
        </w:tc>
        <w:tc>
          <w:tcPr>
            <w:tcW w:w="3498" w:type="dxa"/>
            <w:shd w:val="clear" w:color="auto" w:fill="F2F2F2" w:themeFill="background1" w:themeFillShade="F2"/>
          </w:tcPr>
          <w:p w14:paraId="742FEA61" w14:textId="77777777" w:rsidR="00934BB3" w:rsidRPr="00397491" w:rsidRDefault="00934BB3" w:rsidP="007D35D2">
            <w:pPr>
              <w:autoSpaceDE w:val="0"/>
              <w:autoSpaceDN w:val="0"/>
              <w:adjustRightInd w:val="0"/>
              <w:jc w:val="both"/>
              <w:rPr>
                <w:rFonts w:ascii="Lato" w:hAnsi="Lato"/>
                <w:b/>
                <w:bCs/>
                <w:sz w:val="24"/>
                <w:szCs w:val="24"/>
              </w:rPr>
            </w:pPr>
            <w:r w:rsidRPr="00397491">
              <w:rPr>
                <w:rFonts w:ascii="Lato" w:hAnsi="Lato"/>
                <w:sz w:val="24"/>
                <w:szCs w:val="24"/>
              </w:rPr>
              <w:t>Responsibility for Logistics arrangements and Costs</w:t>
            </w:r>
          </w:p>
        </w:tc>
        <w:tc>
          <w:tcPr>
            <w:tcW w:w="6146" w:type="dxa"/>
            <w:shd w:val="clear" w:color="auto" w:fill="auto"/>
          </w:tcPr>
          <w:p w14:paraId="6D3F7A5B" w14:textId="77777777"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t xml:space="preserve">The consultant will be responsible for organizing logistical issues with no facilitation from SCI as per the consultancy agreement. </w:t>
            </w:r>
          </w:p>
        </w:tc>
      </w:tr>
      <w:tr w:rsidR="00934BB3" w:rsidRPr="00397491" w14:paraId="323E9986" w14:textId="77777777" w:rsidTr="007D35D2">
        <w:trPr>
          <w:trHeight w:val="601"/>
        </w:trPr>
        <w:tc>
          <w:tcPr>
            <w:tcW w:w="568" w:type="dxa"/>
            <w:shd w:val="clear" w:color="auto" w:fill="F2F2F2" w:themeFill="background1" w:themeFillShade="F2"/>
          </w:tcPr>
          <w:p w14:paraId="0E470679" w14:textId="77777777"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t>6</w:t>
            </w:r>
          </w:p>
        </w:tc>
        <w:tc>
          <w:tcPr>
            <w:tcW w:w="3498" w:type="dxa"/>
            <w:shd w:val="clear" w:color="auto" w:fill="F2F2F2" w:themeFill="background1" w:themeFillShade="F2"/>
          </w:tcPr>
          <w:p w14:paraId="55D01856" w14:textId="77777777" w:rsidR="00934BB3" w:rsidRPr="00397491" w:rsidRDefault="00934BB3" w:rsidP="007D35D2">
            <w:pPr>
              <w:autoSpaceDE w:val="0"/>
              <w:autoSpaceDN w:val="0"/>
              <w:adjustRightInd w:val="0"/>
              <w:jc w:val="both"/>
              <w:rPr>
                <w:rFonts w:ascii="Lato" w:hAnsi="Lato"/>
                <w:b/>
                <w:bCs/>
                <w:sz w:val="24"/>
                <w:szCs w:val="24"/>
              </w:rPr>
            </w:pPr>
            <w:r w:rsidRPr="00397491">
              <w:rPr>
                <w:rFonts w:ascii="Lato" w:hAnsi="Lato"/>
                <w:sz w:val="24"/>
                <w:szCs w:val="24"/>
              </w:rPr>
              <w:t>Taxation Provisions</w:t>
            </w:r>
          </w:p>
        </w:tc>
        <w:tc>
          <w:tcPr>
            <w:tcW w:w="6146" w:type="dxa"/>
            <w:shd w:val="clear" w:color="auto" w:fill="auto"/>
          </w:tcPr>
          <w:p w14:paraId="2B4286EA" w14:textId="77777777"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t>Consultancy firm/individual shall be responsible for all Taxes arising from the consultancy in line with the local Tax regulations applicable at the SCI contracting office named above.</w:t>
            </w:r>
          </w:p>
        </w:tc>
      </w:tr>
      <w:tr w:rsidR="00934BB3" w:rsidRPr="00397491" w14:paraId="7035F92D" w14:textId="77777777" w:rsidTr="007D35D2">
        <w:trPr>
          <w:trHeight w:val="772"/>
        </w:trPr>
        <w:tc>
          <w:tcPr>
            <w:tcW w:w="568" w:type="dxa"/>
            <w:shd w:val="clear" w:color="auto" w:fill="F2F2F2" w:themeFill="background1" w:themeFillShade="F2"/>
          </w:tcPr>
          <w:p w14:paraId="26946D58" w14:textId="77777777"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t>7</w:t>
            </w:r>
          </w:p>
        </w:tc>
        <w:tc>
          <w:tcPr>
            <w:tcW w:w="3498" w:type="dxa"/>
            <w:shd w:val="clear" w:color="auto" w:fill="F2F2F2" w:themeFill="background1" w:themeFillShade="F2"/>
          </w:tcPr>
          <w:p w14:paraId="27337D45" w14:textId="77777777" w:rsidR="00934BB3" w:rsidRPr="00397491" w:rsidRDefault="00934BB3" w:rsidP="007D35D2">
            <w:pPr>
              <w:autoSpaceDE w:val="0"/>
              <w:autoSpaceDN w:val="0"/>
              <w:adjustRightInd w:val="0"/>
              <w:jc w:val="both"/>
              <w:rPr>
                <w:rFonts w:ascii="Lato" w:hAnsi="Lato"/>
                <w:b/>
                <w:bCs/>
                <w:sz w:val="24"/>
                <w:szCs w:val="24"/>
              </w:rPr>
            </w:pPr>
            <w:r w:rsidRPr="00397491">
              <w:rPr>
                <w:rFonts w:ascii="Lato" w:hAnsi="Lato"/>
                <w:sz w:val="24"/>
                <w:szCs w:val="24"/>
              </w:rPr>
              <w:t xml:space="preserve">Travel requirements </w:t>
            </w:r>
          </w:p>
        </w:tc>
        <w:tc>
          <w:tcPr>
            <w:tcW w:w="6146" w:type="dxa"/>
            <w:shd w:val="clear" w:color="auto" w:fill="auto"/>
          </w:tcPr>
          <w:p w14:paraId="7D5991A9" w14:textId="77777777"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t>The consultancy firm/individual will cover their travel costs (tickets) and arrange local travel to field sites.</w:t>
            </w:r>
          </w:p>
        </w:tc>
      </w:tr>
      <w:tr w:rsidR="00934BB3" w:rsidRPr="00397491" w14:paraId="0C5B7AF9" w14:textId="77777777" w:rsidTr="007D35D2">
        <w:trPr>
          <w:trHeight w:val="673"/>
        </w:trPr>
        <w:tc>
          <w:tcPr>
            <w:tcW w:w="568" w:type="dxa"/>
            <w:shd w:val="clear" w:color="auto" w:fill="F2F2F2" w:themeFill="background1" w:themeFillShade="F2"/>
          </w:tcPr>
          <w:p w14:paraId="61A52C0E" w14:textId="77777777"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t>8</w:t>
            </w:r>
          </w:p>
        </w:tc>
        <w:tc>
          <w:tcPr>
            <w:tcW w:w="3498" w:type="dxa"/>
            <w:shd w:val="clear" w:color="auto" w:fill="F2F2F2" w:themeFill="background1" w:themeFillShade="F2"/>
          </w:tcPr>
          <w:p w14:paraId="189806E8" w14:textId="77777777" w:rsidR="00934BB3" w:rsidRPr="00397491" w:rsidRDefault="00934BB3" w:rsidP="007D35D2">
            <w:pPr>
              <w:autoSpaceDE w:val="0"/>
              <w:autoSpaceDN w:val="0"/>
              <w:adjustRightInd w:val="0"/>
              <w:jc w:val="both"/>
              <w:rPr>
                <w:rFonts w:ascii="Lato" w:hAnsi="Lato"/>
                <w:b/>
                <w:bCs/>
                <w:sz w:val="24"/>
                <w:szCs w:val="24"/>
              </w:rPr>
            </w:pPr>
            <w:r w:rsidRPr="00397491">
              <w:rPr>
                <w:rFonts w:ascii="Lato" w:hAnsi="Lato"/>
                <w:sz w:val="24"/>
                <w:szCs w:val="24"/>
              </w:rPr>
              <w:t>Security requirements</w:t>
            </w:r>
          </w:p>
        </w:tc>
        <w:tc>
          <w:tcPr>
            <w:tcW w:w="6146" w:type="dxa"/>
            <w:shd w:val="clear" w:color="auto" w:fill="auto"/>
          </w:tcPr>
          <w:p w14:paraId="1B4DA263" w14:textId="77777777"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t xml:space="preserve">The Consultancy Firm/Individual will comply with standards of Save the Children Security procedures, including the completion of SCI online security training prior to travel to Somalia. </w:t>
            </w:r>
          </w:p>
        </w:tc>
      </w:tr>
      <w:tr w:rsidR="00934BB3" w:rsidRPr="00397491" w14:paraId="6D2AE477" w14:textId="77777777" w:rsidTr="007D35D2">
        <w:trPr>
          <w:trHeight w:val="2494"/>
        </w:trPr>
        <w:tc>
          <w:tcPr>
            <w:tcW w:w="568" w:type="dxa"/>
            <w:shd w:val="clear" w:color="auto" w:fill="F2F2F2" w:themeFill="background1" w:themeFillShade="F2"/>
          </w:tcPr>
          <w:p w14:paraId="2C894F1E" w14:textId="77777777"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t>9</w:t>
            </w:r>
          </w:p>
        </w:tc>
        <w:tc>
          <w:tcPr>
            <w:tcW w:w="3498" w:type="dxa"/>
            <w:shd w:val="clear" w:color="auto" w:fill="F2F2F2" w:themeFill="background1" w:themeFillShade="F2"/>
          </w:tcPr>
          <w:p w14:paraId="2AACEF44" w14:textId="77777777" w:rsidR="00934BB3" w:rsidRPr="00397491" w:rsidRDefault="00934BB3" w:rsidP="007D35D2">
            <w:pPr>
              <w:autoSpaceDE w:val="0"/>
              <w:autoSpaceDN w:val="0"/>
              <w:adjustRightInd w:val="0"/>
              <w:jc w:val="both"/>
              <w:rPr>
                <w:rFonts w:ascii="Lato" w:hAnsi="Lato"/>
                <w:b/>
                <w:bCs/>
                <w:sz w:val="24"/>
                <w:szCs w:val="24"/>
              </w:rPr>
            </w:pPr>
            <w:r w:rsidRPr="00397491">
              <w:rPr>
                <w:rFonts w:ascii="Lato" w:hAnsi="Lato"/>
                <w:b/>
                <w:bCs/>
                <w:sz w:val="24"/>
                <w:szCs w:val="24"/>
              </w:rPr>
              <w:t>Qualification and Experience</w:t>
            </w:r>
          </w:p>
        </w:tc>
        <w:tc>
          <w:tcPr>
            <w:tcW w:w="6146" w:type="dxa"/>
            <w:shd w:val="clear" w:color="auto" w:fill="auto"/>
          </w:tcPr>
          <w:p w14:paraId="4763D47A" w14:textId="77777777"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t>The following attributes are requirements for selecting the consultancy firm/individual.</w:t>
            </w:r>
          </w:p>
          <w:p w14:paraId="5BDB1ED1" w14:textId="77777777" w:rsidR="00934BB3" w:rsidRPr="00397491" w:rsidRDefault="00934BB3" w:rsidP="00934BB3">
            <w:pPr>
              <w:pStyle w:val="ListParagraph"/>
              <w:numPr>
                <w:ilvl w:val="0"/>
                <w:numId w:val="12"/>
              </w:numPr>
              <w:spacing w:after="0"/>
              <w:jc w:val="both"/>
              <w:rPr>
                <w:rFonts w:ascii="Lato" w:hAnsi="Lato"/>
                <w:i/>
                <w:iCs/>
              </w:rPr>
            </w:pPr>
            <w:r w:rsidRPr="00397491">
              <w:rPr>
                <w:rFonts w:ascii="Lato" w:hAnsi="Lato"/>
              </w:rPr>
              <w:t>Proven experience of more than 10 years in child protection systems development and process planning.</w:t>
            </w:r>
          </w:p>
          <w:p w14:paraId="003A113F" w14:textId="77777777" w:rsidR="00934BB3" w:rsidRPr="00397491" w:rsidRDefault="00934BB3" w:rsidP="00934BB3">
            <w:pPr>
              <w:pStyle w:val="ListParagraph"/>
              <w:numPr>
                <w:ilvl w:val="0"/>
                <w:numId w:val="12"/>
              </w:numPr>
              <w:spacing w:after="0"/>
              <w:jc w:val="both"/>
              <w:rPr>
                <w:rFonts w:ascii="Lato" w:hAnsi="Lato"/>
                <w:i/>
                <w:iCs/>
              </w:rPr>
            </w:pPr>
            <w:r w:rsidRPr="00397491">
              <w:rPr>
                <w:rFonts w:ascii="Lato" w:hAnsi="Lato"/>
              </w:rPr>
              <w:t>Demonstrated experience in policy processes, including research, reviews, and formulation with evidence of similar assignments in other countries.</w:t>
            </w:r>
          </w:p>
          <w:p w14:paraId="4EB43EC8" w14:textId="77777777" w:rsidR="00934BB3" w:rsidRPr="00397491" w:rsidRDefault="00934BB3" w:rsidP="00934BB3">
            <w:pPr>
              <w:pStyle w:val="ListParagraph"/>
              <w:numPr>
                <w:ilvl w:val="0"/>
                <w:numId w:val="12"/>
              </w:numPr>
              <w:spacing w:after="0"/>
              <w:jc w:val="both"/>
              <w:rPr>
                <w:rFonts w:ascii="Lato" w:hAnsi="Lato"/>
                <w:i/>
                <w:iCs/>
              </w:rPr>
            </w:pPr>
            <w:r w:rsidRPr="00397491">
              <w:rPr>
                <w:rFonts w:ascii="Lato" w:hAnsi="Lato"/>
              </w:rPr>
              <w:t>Experience with strengthening child protection or social services delivery in humanitarian and developing contexts.</w:t>
            </w:r>
          </w:p>
          <w:p w14:paraId="73D94E87" w14:textId="77777777" w:rsidR="00934BB3" w:rsidRPr="00397491" w:rsidRDefault="00934BB3" w:rsidP="00934BB3">
            <w:pPr>
              <w:pStyle w:val="ListParagraph"/>
              <w:numPr>
                <w:ilvl w:val="0"/>
                <w:numId w:val="12"/>
              </w:numPr>
              <w:spacing w:after="0"/>
              <w:jc w:val="both"/>
              <w:rPr>
                <w:rFonts w:ascii="Lato" w:hAnsi="Lato"/>
                <w:i/>
                <w:iCs/>
              </w:rPr>
            </w:pPr>
            <w:r w:rsidRPr="00397491">
              <w:rPr>
                <w:rFonts w:ascii="Lato" w:hAnsi="Lato"/>
              </w:rPr>
              <w:lastRenderedPageBreak/>
              <w:t>Background/experience with child protection case management systems development, implementation, and review.</w:t>
            </w:r>
          </w:p>
          <w:p w14:paraId="72A69164" w14:textId="77777777" w:rsidR="00934BB3" w:rsidRPr="00397491" w:rsidRDefault="00934BB3" w:rsidP="00934BB3">
            <w:pPr>
              <w:pStyle w:val="ListParagraph"/>
              <w:numPr>
                <w:ilvl w:val="0"/>
                <w:numId w:val="12"/>
              </w:numPr>
              <w:spacing w:after="0"/>
              <w:jc w:val="both"/>
              <w:rPr>
                <w:rFonts w:ascii="Lato" w:hAnsi="Lato"/>
              </w:rPr>
            </w:pPr>
            <w:r w:rsidRPr="00397491">
              <w:rPr>
                <w:rFonts w:ascii="Lato" w:hAnsi="Lato"/>
              </w:rPr>
              <w:t>A mix of international and local consultants -preference will be given to firms with diverse skill sets.</w:t>
            </w:r>
          </w:p>
          <w:p w14:paraId="7B24AF5F" w14:textId="77777777" w:rsidR="00934BB3" w:rsidRPr="00397491" w:rsidRDefault="00934BB3" w:rsidP="00934BB3">
            <w:pPr>
              <w:pStyle w:val="ListParagraph"/>
              <w:numPr>
                <w:ilvl w:val="0"/>
                <w:numId w:val="12"/>
              </w:numPr>
              <w:spacing w:after="0"/>
              <w:jc w:val="both"/>
              <w:rPr>
                <w:rFonts w:ascii="Lato" w:hAnsi="Lato"/>
                <w:i/>
                <w:iCs/>
              </w:rPr>
            </w:pPr>
            <w:r w:rsidRPr="00397491">
              <w:rPr>
                <w:rFonts w:ascii="Lato" w:hAnsi="Lato"/>
              </w:rPr>
              <w:t>Excellent research, collaboration, facilitation, and report-writing skills.</w:t>
            </w:r>
          </w:p>
          <w:p w14:paraId="4968CE11" w14:textId="77777777" w:rsidR="00934BB3" w:rsidRPr="00397491" w:rsidRDefault="00934BB3" w:rsidP="00934BB3">
            <w:pPr>
              <w:pStyle w:val="ListParagraph"/>
              <w:numPr>
                <w:ilvl w:val="0"/>
                <w:numId w:val="12"/>
              </w:numPr>
              <w:spacing w:after="0"/>
              <w:jc w:val="both"/>
              <w:rPr>
                <w:rFonts w:ascii="Lato" w:hAnsi="Lato"/>
                <w:i/>
                <w:iCs/>
              </w:rPr>
            </w:pPr>
            <w:r w:rsidRPr="00397491">
              <w:rPr>
                <w:rFonts w:ascii="Lato" w:hAnsi="Lato"/>
              </w:rPr>
              <w:t xml:space="preserve">Proven knowledge and understanding of social welfare workforce planning and development. </w:t>
            </w:r>
          </w:p>
          <w:p w14:paraId="54B63412" w14:textId="77777777" w:rsidR="00934BB3" w:rsidRPr="00397491" w:rsidRDefault="00934BB3" w:rsidP="00934BB3">
            <w:pPr>
              <w:pStyle w:val="ListParagraph"/>
              <w:numPr>
                <w:ilvl w:val="0"/>
                <w:numId w:val="12"/>
              </w:numPr>
              <w:spacing w:after="0"/>
              <w:jc w:val="both"/>
              <w:rPr>
                <w:rFonts w:ascii="Lato" w:hAnsi="Lato"/>
                <w:i/>
                <w:iCs/>
              </w:rPr>
            </w:pPr>
            <w:r w:rsidRPr="00397491">
              <w:rPr>
                <w:rFonts w:ascii="Lato" w:hAnsi="Lato"/>
              </w:rPr>
              <w:t>Excellent writing skills, presentation skills, strong strategic and analytical skills, computer skills, negotiation skills, and interactive and interpersonal communication skills.</w:t>
            </w:r>
          </w:p>
          <w:p w14:paraId="6CF884D5" w14:textId="77777777" w:rsidR="00934BB3" w:rsidRPr="00397491" w:rsidRDefault="00934BB3" w:rsidP="00934BB3">
            <w:pPr>
              <w:pStyle w:val="ListParagraph"/>
              <w:numPr>
                <w:ilvl w:val="0"/>
                <w:numId w:val="12"/>
              </w:numPr>
              <w:spacing w:after="0"/>
              <w:jc w:val="both"/>
              <w:rPr>
                <w:rFonts w:ascii="Lato" w:hAnsi="Lato"/>
                <w:i/>
                <w:iCs/>
                <w:color w:val="000000"/>
              </w:rPr>
            </w:pPr>
            <w:r w:rsidRPr="00397491">
              <w:rPr>
                <w:rFonts w:ascii="Lato" w:hAnsi="Lato"/>
                <w:color w:val="000000"/>
              </w:rPr>
              <w:t>Managing and coordinating a range of government, non-government, community groups, and academic stakeholders</w:t>
            </w:r>
          </w:p>
          <w:p w14:paraId="150CC79B" w14:textId="77777777" w:rsidR="00934BB3" w:rsidRPr="00397491" w:rsidRDefault="00934BB3" w:rsidP="00934BB3">
            <w:pPr>
              <w:pStyle w:val="ListParagraph"/>
              <w:numPr>
                <w:ilvl w:val="0"/>
                <w:numId w:val="12"/>
              </w:numPr>
              <w:spacing w:after="0"/>
              <w:jc w:val="both"/>
              <w:rPr>
                <w:rFonts w:ascii="Lato" w:hAnsi="Lato"/>
                <w:i/>
                <w:iCs/>
                <w:color w:val="000000"/>
              </w:rPr>
            </w:pPr>
            <w:r w:rsidRPr="00397491">
              <w:rPr>
                <w:rFonts w:ascii="Lato" w:hAnsi="Lato"/>
                <w:color w:val="000000"/>
              </w:rPr>
              <w:t xml:space="preserve">Experience </w:t>
            </w:r>
            <w:r w:rsidRPr="00397491">
              <w:rPr>
                <w:rFonts w:ascii="Lato" w:hAnsi="Lato"/>
              </w:rPr>
              <w:t xml:space="preserve">conducting studies in humanitarian </w:t>
            </w:r>
            <w:r w:rsidRPr="00397491">
              <w:rPr>
                <w:rFonts w:ascii="Lato" w:hAnsi="Lato"/>
                <w:color w:val="000000"/>
              </w:rPr>
              <w:t>contexts.</w:t>
            </w:r>
          </w:p>
          <w:p w14:paraId="26525243" w14:textId="77777777" w:rsidR="00934BB3" w:rsidRPr="00397491" w:rsidRDefault="00934BB3" w:rsidP="00934BB3">
            <w:pPr>
              <w:pStyle w:val="ListParagraph"/>
              <w:numPr>
                <w:ilvl w:val="0"/>
                <w:numId w:val="12"/>
              </w:numPr>
              <w:spacing w:after="0"/>
              <w:jc w:val="both"/>
              <w:rPr>
                <w:rFonts w:ascii="Lato" w:hAnsi="Lato"/>
                <w:i/>
                <w:iCs/>
                <w:color w:val="000000"/>
              </w:rPr>
            </w:pPr>
            <w:r w:rsidRPr="00397491">
              <w:rPr>
                <w:rFonts w:ascii="Lato" w:hAnsi="Lato"/>
                <w:color w:val="000000"/>
              </w:rPr>
              <w:t>Strong written and verbal skills in communicating technical and/ or complex findings to non-specialist audiences (especially report writing and presentation skills)</w:t>
            </w:r>
          </w:p>
          <w:p w14:paraId="3F2A9CB9" w14:textId="77777777" w:rsidR="00934BB3" w:rsidRPr="00397491" w:rsidRDefault="00934BB3" w:rsidP="00934BB3">
            <w:pPr>
              <w:pStyle w:val="ListParagraph"/>
              <w:numPr>
                <w:ilvl w:val="0"/>
                <w:numId w:val="12"/>
              </w:numPr>
              <w:spacing w:after="0"/>
              <w:jc w:val="both"/>
              <w:rPr>
                <w:rFonts w:ascii="Lato" w:hAnsi="Lato"/>
              </w:rPr>
            </w:pPr>
            <w:r w:rsidRPr="00397491">
              <w:rPr>
                <w:rFonts w:ascii="Lato" w:hAnsi="Lato"/>
                <w:color w:val="000000"/>
              </w:rPr>
              <w:t>A track record of open, collaborative working with clients</w:t>
            </w:r>
          </w:p>
          <w:p w14:paraId="60CB2A84" w14:textId="77777777" w:rsidR="00934BB3" w:rsidRPr="00397491" w:rsidRDefault="00934BB3" w:rsidP="007D35D2">
            <w:pPr>
              <w:pStyle w:val="ListParagraph"/>
              <w:spacing w:line="259" w:lineRule="auto"/>
              <w:jc w:val="both"/>
              <w:rPr>
                <w:rFonts w:ascii="Lato" w:eastAsia="Lato" w:hAnsi="Lato"/>
                <w:color w:val="000000"/>
              </w:rPr>
            </w:pPr>
          </w:p>
        </w:tc>
      </w:tr>
      <w:tr w:rsidR="00934BB3" w:rsidRPr="00397491" w14:paraId="02C9AD3C" w14:textId="77777777" w:rsidTr="007D35D2">
        <w:trPr>
          <w:trHeight w:hRule="exact" w:val="5727"/>
        </w:trPr>
        <w:tc>
          <w:tcPr>
            <w:tcW w:w="568" w:type="dxa"/>
            <w:shd w:val="clear" w:color="auto" w:fill="F2F2F2" w:themeFill="background1" w:themeFillShade="F2"/>
          </w:tcPr>
          <w:p w14:paraId="218B9342" w14:textId="77777777" w:rsidR="00934BB3" w:rsidRPr="00397491" w:rsidRDefault="00934BB3" w:rsidP="007D35D2">
            <w:pPr>
              <w:autoSpaceDE w:val="0"/>
              <w:autoSpaceDN w:val="0"/>
              <w:adjustRightInd w:val="0"/>
              <w:jc w:val="both"/>
              <w:rPr>
                <w:rFonts w:ascii="Lato" w:hAnsi="Lato"/>
                <w:sz w:val="24"/>
                <w:szCs w:val="24"/>
              </w:rPr>
            </w:pPr>
            <w:r w:rsidRPr="00397491">
              <w:rPr>
                <w:rFonts w:ascii="Lato" w:hAnsi="Lato"/>
                <w:sz w:val="24"/>
                <w:szCs w:val="24"/>
              </w:rPr>
              <w:lastRenderedPageBreak/>
              <w:t>10</w:t>
            </w:r>
          </w:p>
        </w:tc>
        <w:tc>
          <w:tcPr>
            <w:tcW w:w="3498" w:type="dxa"/>
            <w:shd w:val="clear" w:color="auto" w:fill="F2F2F2" w:themeFill="background1" w:themeFillShade="F2"/>
          </w:tcPr>
          <w:p w14:paraId="029CFF5B" w14:textId="77777777" w:rsidR="00934BB3" w:rsidRPr="00397491" w:rsidRDefault="00934BB3" w:rsidP="007D35D2">
            <w:pPr>
              <w:autoSpaceDE w:val="0"/>
              <w:autoSpaceDN w:val="0"/>
              <w:adjustRightInd w:val="0"/>
              <w:jc w:val="both"/>
              <w:rPr>
                <w:rFonts w:ascii="Lato" w:hAnsi="Lato"/>
                <w:b/>
                <w:bCs/>
                <w:sz w:val="24"/>
                <w:szCs w:val="24"/>
              </w:rPr>
            </w:pPr>
            <w:r w:rsidRPr="00397491">
              <w:rPr>
                <w:rFonts w:ascii="Lato" w:hAnsi="Lato"/>
                <w:b/>
                <w:bCs/>
                <w:sz w:val="24"/>
                <w:szCs w:val="24"/>
              </w:rPr>
              <w:t>Review Criteria</w:t>
            </w:r>
          </w:p>
        </w:tc>
        <w:tc>
          <w:tcPr>
            <w:tcW w:w="6146" w:type="dxa"/>
            <w:shd w:val="clear" w:color="auto" w:fill="auto"/>
          </w:tcPr>
          <w:p w14:paraId="5BFCF842" w14:textId="77777777" w:rsidR="00934BB3" w:rsidRPr="00397491" w:rsidRDefault="00934BB3" w:rsidP="00934BB3">
            <w:pPr>
              <w:pStyle w:val="ListParagraph"/>
              <w:numPr>
                <w:ilvl w:val="0"/>
                <w:numId w:val="1"/>
              </w:numPr>
              <w:autoSpaceDE w:val="0"/>
              <w:autoSpaceDN w:val="0"/>
              <w:adjustRightInd w:val="0"/>
              <w:spacing w:after="0" w:line="240" w:lineRule="auto"/>
              <w:jc w:val="both"/>
              <w:rPr>
                <w:rFonts w:ascii="Lato" w:hAnsi="Lato"/>
              </w:rPr>
            </w:pPr>
            <w:r w:rsidRPr="00397491">
              <w:rPr>
                <w:rFonts w:ascii="Lato" w:hAnsi="Lato"/>
              </w:rPr>
              <w:t xml:space="preserve">Submit a Technical Proposal that clearly explains the proposed methodology/ approach, and timeframe to conduct the vulnerability assessment as relevant for this TOR.  </w:t>
            </w:r>
          </w:p>
          <w:p w14:paraId="12CCF0A5" w14:textId="77777777" w:rsidR="00934BB3" w:rsidRPr="00397491" w:rsidRDefault="00934BB3" w:rsidP="00934BB3">
            <w:pPr>
              <w:pStyle w:val="ListParagraph"/>
              <w:numPr>
                <w:ilvl w:val="0"/>
                <w:numId w:val="1"/>
              </w:numPr>
              <w:autoSpaceDE w:val="0"/>
              <w:autoSpaceDN w:val="0"/>
              <w:adjustRightInd w:val="0"/>
              <w:spacing w:after="0" w:line="240" w:lineRule="auto"/>
              <w:jc w:val="both"/>
              <w:rPr>
                <w:rFonts w:ascii="Lato" w:hAnsi="Lato"/>
              </w:rPr>
            </w:pPr>
            <w:r w:rsidRPr="00397491">
              <w:rPr>
                <w:rFonts w:ascii="Lato" w:hAnsi="Lato"/>
              </w:rPr>
              <w:t>Submit at least three copies of previous similar assignments conducted (work samples).</w:t>
            </w:r>
          </w:p>
          <w:p w14:paraId="5B38AD4D" w14:textId="77777777" w:rsidR="00934BB3" w:rsidRPr="00397491" w:rsidRDefault="00934BB3" w:rsidP="00934BB3">
            <w:pPr>
              <w:pStyle w:val="ListParagraph"/>
              <w:numPr>
                <w:ilvl w:val="0"/>
                <w:numId w:val="1"/>
              </w:numPr>
              <w:autoSpaceDE w:val="0"/>
              <w:autoSpaceDN w:val="0"/>
              <w:adjustRightInd w:val="0"/>
              <w:spacing w:after="0" w:line="240" w:lineRule="auto"/>
              <w:jc w:val="both"/>
              <w:rPr>
                <w:rFonts w:ascii="Lato" w:hAnsi="Lato"/>
              </w:rPr>
            </w:pPr>
            <w:r w:rsidRPr="00397491">
              <w:rPr>
                <w:rFonts w:ascii="Lato" w:hAnsi="Lato"/>
              </w:rPr>
              <w:t xml:space="preserve">Cleary outline the qualifications of the Key Technical Personnel proposed for this work. </w:t>
            </w:r>
          </w:p>
          <w:p w14:paraId="285D4821" w14:textId="77777777" w:rsidR="00934BB3" w:rsidRPr="00397491" w:rsidRDefault="00934BB3" w:rsidP="00934BB3">
            <w:pPr>
              <w:pStyle w:val="ListParagraph"/>
              <w:numPr>
                <w:ilvl w:val="0"/>
                <w:numId w:val="1"/>
              </w:numPr>
              <w:autoSpaceDE w:val="0"/>
              <w:autoSpaceDN w:val="0"/>
              <w:adjustRightInd w:val="0"/>
              <w:spacing w:after="0" w:line="240" w:lineRule="auto"/>
              <w:jc w:val="both"/>
              <w:rPr>
                <w:rFonts w:ascii="Lato" w:hAnsi="Lato"/>
              </w:rPr>
            </w:pPr>
            <w:r w:rsidRPr="00397491">
              <w:rPr>
                <w:rFonts w:ascii="Lato" w:hAnsi="Lato"/>
              </w:rPr>
              <w:t xml:space="preserve">Detailed financial proposal with budget breakdown. </w:t>
            </w:r>
          </w:p>
          <w:p w14:paraId="1DA4D5B5" w14:textId="77777777" w:rsidR="00934BB3" w:rsidRPr="00397491" w:rsidRDefault="00934BB3" w:rsidP="00934BB3">
            <w:pPr>
              <w:pStyle w:val="ListParagraph"/>
              <w:numPr>
                <w:ilvl w:val="0"/>
                <w:numId w:val="1"/>
              </w:numPr>
              <w:autoSpaceDE w:val="0"/>
              <w:autoSpaceDN w:val="0"/>
              <w:adjustRightInd w:val="0"/>
              <w:spacing w:after="0" w:line="240" w:lineRule="auto"/>
              <w:jc w:val="both"/>
              <w:rPr>
                <w:rFonts w:ascii="Lato" w:hAnsi="Lato"/>
              </w:rPr>
            </w:pPr>
            <w:r w:rsidRPr="00397491">
              <w:rPr>
                <w:rFonts w:ascii="Lato" w:hAnsi="Lato"/>
              </w:rPr>
              <w:t>Demonstrate related practical experience during the</w:t>
            </w:r>
          </w:p>
          <w:p w14:paraId="57A751AD" w14:textId="77777777" w:rsidR="00934BB3" w:rsidRPr="00397491" w:rsidRDefault="00934BB3" w:rsidP="007D35D2">
            <w:pPr>
              <w:pStyle w:val="ListParagraph"/>
              <w:autoSpaceDE w:val="0"/>
              <w:autoSpaceDN w:val="0"/>
              <w:adjustRightInd w:val="0"/>
              <w:jc w:val="both"/>
              <w:rPr>
                <w:rFonts w:ascii="Lato" w:hAnsi="Lato"/>
              </w:rPr>
            </w:pPr>
            <w:r w:rsidRPr="00397491">
              <w:rPr>
                <w:rFonts w:ascii="Lato" w:hAnsi="Lato"/>
              </w:rPr>
              <w:t>Interview.</w:t>
            </w:r>
          </w:p>
          <w:p w14:paraId="48F53A48" w14:textId="77777777" w:rsidR="00934BB3" w:rsidRPr="00397491" w:rsidRDefault="00934BB3" w:rsidP="00934BB3">
            <w:pPr>
              <w:pStyle w:val="ListParagraph"/>
              <w:numPr>
                <w:ilvl w:val="0"/>
                <w:numId w:val="1"/>
              </w:numPr>
              <w:autoSpaceDE w:val="0"/>
              <w:autoSpaceDN w:val="0"/>
              <w:adjustRightInd w:val="0"/>
              <w:spacing w:after="0" w:line="240" w:lineRule="auto"/>
              <w:jc w:val="both"/>
              <w:rPr>
                <w:rFonts w:ascii="Lato" w:hAnsi="Lato"/>
              </w:rPr>
            </w:pPr>
            <w:r w:rsidRPr="00397491">
              <w:rPr>
                <w:rFonts w:ascii="Lato" w:hAnsi="Lato"/>
              </w:rPr>
              <w:t>Submit valid registration and tax clearance certificates</w:t>
            </w:r>
          </w:p>
        </w:tc>
      </w:tr>
      <w:tr w:rsidR="00934BB3" w:rsidRPr="00397491" w14:paraId="31D5E333" w14:textId="77777777" w:rsidTr="007D35D2">
        <w:trPr>
          <w:trHeight w:val="6926"/>
        </w:trPr>
        <w:tc>
          <w:tcPr>
            <w:tcW w:w="568" w:type="dxa"/>
            <w:shd w:val="clear" w:color="auto" w:fill="F2F2F2" w:themeFill="background1" w:themeFillShade="F2"/>
          </w:tcPr>
          <w:p w14:paraId="0E077871" w14:textId="77777777" w:rsidR="00934BB3" w:rsidRPr="00397491" w:rsidRDefault="00934BB3" w:rsidP="007D35D2">
            <w:pPr>
              <w:spacing w:line="240" w:lineRule="auto"/>
              <w:jc w:val="both"/>
              <w:rPr>
                <w:rFonts w:ascii="Lato" w:hAnsi="Lato"/>
                <w:sz w:val="24"/>
                <w:szCs w:val="24"/>
              </w:rPr>
            </w:pPr>
            <w:r w:rsidRPr="00397491">
              <w:rPr>
                <w:rFonts w:ascii="Lato" w:hAnsi="Lato"/>
                <w:sz w:val="24"/>
                <w:szCs w:val="24"/>
              </w:rPr>
              <w:t>11</w:t>
            </w:r>
          </w:p>
        </w:tc>
        <w:tc>
          <w:tcPr>
            <w:tcW w:w="9644" w:type="dxa"/>
            <w:gridSpan w:val="2"/>
            <w:shd w:val="clear" w:color="auto" w:fill="auto"/>
          </w:tcPr>
          <w:p w14:paraId="1CA1D875" w14:textId="77777777" w:rsidR="00934BB3" w:rsidRPr="00397491" w:rsidRDefault="00934BB3" w:rsidP="00934BB3">
            <w:pPr>
              <w:jc w:val="both"/>
              <w:rPr>
                <w:rFonts w:ascii="Lato" w:hAnsi="Lato"/>
                <w:b/>
                <w:bCs/>
                <w:sz w:val="24"/>
                <w:szCs w:val="24"/>
              </w:rPr>
            </w:pPr>
            <w:r w:rsidRPr="00397491">
              <w:rPr>
                <w:rFonts w:ascii="Lato" w:hAnsi="Lato"/>
                <w:b/>
                <w:bCs/>
                <w:sz w:val="24"/>
                <w:szCs w:val="24"/>
              </w:rPr>
              <w:t>Introduction</w:t>
            </w:r>
          </w:p>
          <w:p w14:paraId="07F9C272" w14:textId="77777777" w:rsidR="00934BB3" w:rsidRPr="00397491" w:rsidRDefault="00934BB3" w:rsidP="00934BB3">
            <w:pPr>
              <w:spacing w:after="0"/>
              <w:jc w:val="both"/>
              <w:rPr>
                <w:rFonts w:ascii="Lato" w:hAnsi="Lato"/>
                <w:sz w:val="24"/>
                <w:szCs w:val="24"/>
                <w:lang w:eastAsia="ar-SA"/>
              </w:rPr>
            </w:pPr>
            <w:r w:rsidRPr="00397491">
              <w:rPr>
                <w:rFonts w:ascii="Lato" w:hAnsi="Lato"/>
                <w:sz w:val="24"/>
                <w:szCs w:val="24"/>
                <w:lang w:eastAsia="ar-SA"/>
              </w:rPr>
              <w:t xml:space="preserve">Save the Children International (SCI) is a non-governmental organization whose mission is to inspire breakthroughs in the way the world treats children and to achieve immediate and lasting change in children’s lives worldwide. SCI has been operational in Somalia since 1951. Guided by the Country Strategic Plan (CSP) for 2021-2024, SCI strives to ensure the most deprived children aged 0-5 years have a strong start in life; children aged 6–14 years have a better foundation for a bright future; young people aged 15-24 years become socially and economically productive citizens; girls and women have greater voice, choice and control over decisions affecting their lives, and strengthened government and civil society capacity to sustain child wellbeing in Somalia. SCI Somalia implements a range of child-focused and thematically integrated programs across Somaliland, Puntland, and the Southern States through sustainable humanitarian and/or development programming which enhances both government and community ownership. </w:t>
            </w:r>
          </w:p>
          <w:p w14:paraId="13A53CE6" w14:textId="77777777" w:rsidR="00934BB3" w:rsidRPr="00397491" w:rsidRDefault="00934BB3" w:rsidP="00934BB3">
            <w:pPr>
              <w:spacing w:after="0"/>
              <w:jc w:val="both"/>
              <w:rPr>
                <w:rFonts w:ascii="Lato" w:hAnsi="Lato"/>
                <w:sz w:val="24"/>
                <w:szCs w:val="24"/>
                <w:lang w:eastAsia="ar-SA"/>
              </w:rPr>
            </w:pPr>
          </w:p>
          <w:p w14:paraId="451E00D9" w14:textId="77777777" w:rsidR="00934BB3" w:rsidRPr="00397491" w:rsidRDefault="00934BB3" w:rsidP="00934BB3">
            <w:pPr>
              <w:jc w:val="both"/>
              <w:rPr>
                <w:rFonts w:ascii="Lato" w:hAnsi="Lato"/>
                <w:b/>
                <w:bCs/>
                <w:sz w:val="24"/>
                <w:szCs w:val="24"/>
              </w:rPr>
            </w:pPr>
            <w:r w:rsidRPr="00397491">
              <w:rPr>
                <w:rFonts w:ascii="Lato" w:hAnsi="Lato"/>
                <w:b/>
                <w:bCs/>
                <w:sz w:val="24"/>
                <w:szCs w:val="24"/>
              </w:rPr>
              <w:t>Background and Context</w:t>
            </w:r>
          </w:p>
          <w:p w14:paraId="2B134EA3" w14:textId="77777777" w:rsidR="00934BB3" w:rsidRPr="00397491" w:rsidRDefault="00934BB3" w:rsidP="00934BB3">
            <w:pPr>
              <w:spacing w:before="240" w:after="0"/>
              <w:jc w:val="both"/>
              <w:rPr>
                <w:rFonts w:ascii="Lato" w:hAnsi="Lato"/>
                <w:sz w:val="24"/>
                <w:szCs w:val="24"/>
              </w:rPr>
            </w:pPr>
            <w:r w:rsidRPr="00397491">
              <w:rPr>
                <w:rFonts w:ascii="Lato" w:hAnsi="Lato"/>
                <w:sz w:val="24"/>
                <w:szCs w:val="24"/>
              </w:rPr>
              <w:lastRenderedPageBreak/>
              <w:t>Save the Children’s Global Childhood Report</w:t>
            </w:r>
            <w:r w:rsidRPr="00397491">
              <w:rPr>
                <w:rStyle w:val="FootnoteReference"/>
                <w:rFonts w:ascii="Lato" w:hAnsi="Lato"/>
                <w:sz w:val="24"/>
                <w:szCs w:val="24"/>
              </w:rPr>
              <w:footnoteReference w:id="1"/>
            </w:r>
            <w:r w:rsidRPr="00397491">
              <w:rPr>
                <w:rFonts w:ascii="Lato" w:hAnsi="Lato"/>
                <w:sz w:val="24"/>
                <w:szCs w:val="24"/>
              </w:rPr>
              <w:t xml:space="preserve"> ranks Somalia as the 6</w:t>
            </w:r>
            <w:r w:rsidRPr="00397491">
              <w:rPr>
                <w:rFonts w:ascii="Lato" w:hAnsi="Lato"/>
                <w:sz w:val="24"/>
                <w:szCs w:val="24"/>
                <w:vertAlign w:val="superscript"/>
              </w:rPr>
              <w:t>th</w:t>
            </w:r>
            <w:r w:rsidRPr="00397491">
              <w:rPr>
                <w:rFonts w:ascii="Lato" w:hAnsi="Lato"/>
                <w:sz w:val="24"/>
                <w:szCs w:val="24"/>
              </w:rPr>
              <w:t xml:space="preserve"> hardest place to be a child. </w:t>
            </w:r>
            <w:r w:rsidRPr="00397491">
              <w:rPr>
                <w:rFonts w:ascii="Lato" w:eastAsia="Roboto" w:hAnsi="Lato" w:cs="Roboto"/>
                <w:color w:val="444444"/>
                <w:sz w:val="24"/>
                <w:szCs w:val="24"/>
              </w:rPr>
              <w:t xml:space="preserve"> T</w:t>
            </w:r>
            <w:r w:rsidRPr="00397491">
              <w:rPr>
                <w:rFonts w:ascii="Lato" w:eastAsiaTheme="minorEastAsia" w:hAnsi="Lato"/>
                <w:sz w:val="24"/>
                <w:szCs w:val="24"/>
              </w:rPr>
              <w:t>he 2024 Somalia Humanitarian Needs and Response Plan (HNRP) requires US$1.6 billion to assist 5.2 million people. The plan is highly targeted, focusing on areas with high need severity. This has led to a 32 per cent decrease in the number of people targeted and a 40 per cent reduction in financial requirements compared to 2023. Ten of 74 districts have been prioritized from January to March 2024, with a focus on emergency response in the districts most affected by flooding in 2023.</w:t>
            </w:r>
            <w:r w:rsidRPr="00397491">
              <w:rPr>
                <w:rFonts w:ascii="Lato" w:eastAsia="Roboto" w:hAnsi="Lato" w:cs="Roboto"/>
                <w:color w:val="444444"/>
                <w:sz w:val="24"/>
                <w:szCs w:val="24"/>
              </w:rPr>
              <w:t xml:space="preserve"> </w:t>
            </w:r>
            <w:r w:rsidRPr="00397491">
              <w:rPr>
                <w:rFonts w:ascii="Lato" w:eastAsia="Times New Roman" w:hAnsi="Lato"/>
                <w:sz w:val="24"/>
                <w:szCs w:val="24"/>
              </w:rPr>
              <w:t xml:space="preserve"> </w:t>
            </w:r>
            <w:r w:rsidRPr="00397491">
              <w:rPr>
                <w:rFonts w:ascii="Lato" w:hAnsi="Lato"/>
                <w:sz w:val="24"/>
                <w:szCs w:val="24"/>
              </w:rPr>
              <w:t xml:space="preserve"> According to the UN Secretary-General’s Report on Children and Armed Conflict</w:t>
            </w:r>
            <w:r w:rsidRPr="00397491">
              <w:rPr>
                <w:rStyle w:val="FootnoteReference"/>
                <w:rFonts w:ascii="Lato" w:hAnsi="Lato"/>
                <w:sz w:val="24"/>
                <w:szCs w:val="24"/>
              </w:rPr>
              <w:footnoteReference w:id="2"/>
            </w:r>
            <w:r w:rsidRPr="00397491">
              <w:rPr>
                <w:rFonts w:ascii="Lato" w:hAnsi="Lato"/>
                <w:sz w:val="24"/>
                <w:szCs w:val="24"/>
              </w:rPr>
              <w:t xml:space="preserve"> for the period January to December 2022, </w:t>
            </w:r>
            <w:r w:rsidRPr="00397491">
              <w:rPr>
                <w:rFonts w:ascii="Lato" w:eastAsia="Times New Roman" w:hAnsi="Lato"/>
                <w:sz w:val="24"/>
                <w:szCs w:val="24"/>
              </w:rPr>
              <w:t>The United Nations verified 2,783 grave violations against 2,282 children (1,810 boys, 472 girls), including 431 children who were victims of multiple violations. In addition, five violations that had occurred in 2021 were verified in 2022 (UNGA 2023).</w:t>
            </w:r>
            <w:r w:rsidRPr="00397491">
              <w:rPr>
                <w:rFonts w:ascii="Lato" w:hAnsi="Lato"/>
                <w:sz w:val="24"/>
                <w:szCs w:val="24"/>
              </w:rPr>
              <w:t xml:space="preserve"> </w:t>
            </w:r>
          </w:p>
          <w:p w14:paraId="1EBC99D6" w14:textId="77777777" w:rsidR="00934BB3" w:rsidRPr="00397491" w:rsidRDefault="00934BB3" w:rsidP="00934BB3">
            <w:pPr>
              <w:spacing w:before="240" w:after="0"/>
              <w:jc w:val="both"/>
              <w:rPr>
                <w:rFonts w:ascii="Lato" w:hAnsi="Lato"/>
                <w:sz w:val="24"/>
                <w:szCs w:val="24"/>
              </w:rPr>
            </w:pPr>
            <w:r w:rsidRPr="00397491">
              <w:rPr>
                <w:rFonts w:ascii="Lato" w:hAnsi="Lato"/>
                <w:sz w:val="24"/>
                <w:szCs w:val="24"/>
              </w:rPr>
              <w:t xml:space="preserve">Conflict, drought, and displacement also put high pressure on families and caregivers which can lead to higher levels of violence and physical punishment in the home. Displacement can result in the separation of children from their families, which exposes them to exploitation, violence, and abuse – and the children of IDPs and minorities are particularly vulnerable. Somalia also ranks highly on instances of school and/or hospital attacks. Female Genital Mutilation (FGM) and child marriages are among the highest in the world. According to UNICEF, 98 percent of girls in Somalia aged between 5 and 11 have undergone some form of FGM. About 1 in 10 Somali marriages occurs before the girl is 15 years old, and about half before they are 18. (humanitarian needs overview: Somalia 2022) </w:t>
            </w:r>
          </w:p>
          <w:p w14:paraId="44665952" w14:textId="77777777" w:rsidR="00934BB3" w:rsidRPr="00397491" w:rsidRDefault="00934BB3" w:rsidP="00934BB3">
            <w:pPr>
              <w:spacing w:before="240" w:after="0"/>
              <w:jc w:val="both"/>
              <w:rPr>
                <w:rFonts w:ascii="Lato" w:hAnsi="Lato"/>
                <w:sz w:val="24"/>
                <w:szCs w:val="24"/>
              </w:rPr>
            </w:pPr>
            <w:r w:rsidRPr="00397491">
              <w:rPr>
                <w:rFonts w:ascii="Lato" w:hAnsi="Lato"/>
                <w:sz w:val="24"/>
                <w:szCs w:val="24"/>
              </w:rPr>
              <w:t>While there are dire child protection needs in the country, there exist significant demand and supply gaps in ensuring the protection of children from violence, abuse, exploitation, and neglect. These include but are not limited to; the persistence of harmful traditions and attitudes and low levels of understanding about the rights of children in many segments of society, several of the legislations meant to protect children are still at their draft stage, the departments that are responsible for protecting children are poorly resourced and highly dependent on external assistance. Child protection referral systems are still very weak and remote areas are left out of any referral programs, as resources are not allocated to them. Where legislation exists, their enforcement remains very low. As there are insufficient legal resources to support affected children many prefer to solve cases of violence against children through customary mediation rather than in the court of law. This contributes to low reporting of incidents to law enforcement agencies</w:t>
            </w:r>
            <w:r w:rsidRPr="00397491">
              <w:rPr>
                <w:rStyle w:val="FootnoteReference"/>
                <w:rFonts w:ascii="Lato" w:hAnsi="Lato"/>
                <w:sz w:val="24"/>
                <w:szCs w:val="24"/>
              </w:rPr>
              <w:footnoteReference w:id="3"/>
            </w:r>
            <w:r w:rsidRPr="00397491">
              <w:rPr>
                <w:rFonts w:ascii="Lato" w:hAnsi="Lato"/>
                <w:sz w:val="24"/>
                <w:szCs w:val="24"/>
              </w:rPr>
              <w:t>.</w:t>
            </w:r>
          </w:p>
          <w:p w14:paraId="257D6992" w14:textId="77777777" w:rsidR="00934BB3" w:rsidRPr="00397491" w:rsidRDefault="00934BB3" w:rsidP="00934BB3">
            <w:pPr>
              <w:pStyle w:val="NoSpacing"/>
              <w:jc w:val="both"/>
              <w:rPr>
                <w:rFonts w:ascii="Lato" w:eastAsia="Times New Roman" w:hAnsi="Lato" w:cs="Times New Roman"/>
                <w:sz w:val="24"/>
                <w:szCs w:val="24"/>
              </w:rPr>
            </w:pPr>
            <w:r w:rsidRPr="00397491">
              <w:rPr>
                <w:rFonts w:ascii="Lato" w:hAnsi="Lato" w:cs="Times New Roman"/>
                <w:sz w:val="24"/>
                <w:szCs w:val="24"/>
              </w:rPr>
              <w:t xml:space="preserve">In response to these gaps, Save the Children in Somalia with financial support from generous donors implements child protection projects across Somalia regions to keep children safe around the world regardless of who they are or where they are from. </w:t>
            </w:r>
            <w:r w:rsidRPr="00397491">
              <w:rPr>
                <w:rFonts w:ascii="Lato" w:hAnsi="Lato" w:cs="Times New Roman"/>
                <w:color w:val="212529"/>
                <w:sz w:val="24"/>
                <w:szCs w:val="24"/>
                <w:shd w:val="clear" w:color="auto" w:fill="FFFFFF"/>
              </w:rPr>
              <w:t xml:space="preserve">The goal of child </w:t>
            </w:r>
            <w:r w:rsidRPr="00397491">
              <w:rPr>
                <w:rFonts w:ascii="Lato" w:hAnsi="Lato" w:cs="Times New Roman"/>
                <w:color w:val="212529"/>
                <w:sz w:val="24"/>
                <w:szCs w:val="24"/>
                <w:shd w:val="clear" w:color="auto" w:fill="FFFFFF"/>
              </w:rPr>
              <w:lastRenderedPageBreak/>
              <w:t xml:space="preserve">protection is to promote, protect and fulfill children’s rights to protection from abuse, neglect, exploitation, and violence as expressed in the UN Convention on the Rights of the Child (UNCRC)) and other human rights, humanitarian, and refugee treaties and </w:t>
            </w:r>
            <w:r w:rsidRPr="00397491">
              <w:rPr>
                <w:rFonts w:ascii="Lato" w:eastAsia="Times New Roman" w:hAnsi="Lato" w:cs="Times New Roman"/>
                <w:sz w:val="24"/>
                <w:szCs w:val="24"/>
              </w:rPr>
              <w:t>conventions, as well as national laws.</w:t>
            </w:r>
          </w:p>
          <w:p w14:paraId="5747C427" w14:textId="77777777" w:rsidR="00934BB3" w:rsidRPr="00397491" w:rsidRDefault="00934BB3" w:rsidP="00934BB3">
            <w:pPr>
              <w:pStyle w:val="NoSpacing"/>
              <w:jc w:val="both"/>
              <w:rPr>
                <w:rFonts w:ascii="Lato" w:eastAsia="Times New Roman" w:hAnsi="Lato" w:cs="Times New Roman"/>
                <w:sz w:val="24"/>
                <w:szCs w:val="24"/>
              </w:rPr>
            </w:pPr>
          </w:p>
          <w:p w14:paraId="773CFC42" w14:textId="77777777" w:rsidR="00934BB3" w:rsidRPr="00397491" w:rsidRDefault="00934BB3" w:rsidP="00934BB3">
            <w:pPr>
              <w:pStyle w:val="NoSpacing"/>
              <w:jc w:val="both"/>
              <w:rPr>
                <w:rFonts w:ascii="Lato" w:eastAsia="Times New Roman" w:hAnsi="Lato" w:cs="Times New Roman"/>
                <w:sz w:val="24"/>
                <w:szCs w:val="24"/>
              </w:rPr>
            </w:pPr>
            <w:r w:rsidRPr="00397491">
              <w:rPr>
                <w:rFonts w:ascii="Lato" w:eastAsia="Times New Roman" w:hAnsi="Lato" w:cs="Times New Roman"/>
                <w:sz w:val="24"/>
                <w:szCs w:val="24"/>
              </w:rPr>
              <w:t>As part of broader efforts to strengthen community-based child protection systems, Save the Children has been supporting communities and local authorities in establishing and strengthening Community-Based Child Protection Committees and Networks. These community-level mechanisms are seen as critical components of the overall child protection infrastructure, particularly in contexts where the state lacks the full capacity to safeguard children's wellbeing. By empowering and resourcing these grassroots structures, Save the Children aims to enhance the ability of families and communities to prevent and respond to issues like child abuse, neglect, exploitation, and violence.</w:t>
            </w:r>
          </w:p>
          <w:p w14:paraId="79A665FC" w14:textId="77777777" w:rsidR="00934BB3" w:rsidRPr="00397491" w:rsidRDefault="00934BB3" w:rsidP="00934BB3">
            <w:pPr>
              <w:spacing w:before="240" w:after="0"/>
              <w:jc w:val="both"/>
              <w:rPr>
                <w:rFonts w:ascii="Lato" w:hAnsi="Lato"/>
                <w:sz w:val="24"/>
                <w:szCs w:val="24"/>
              </w:rPr>
            </w:pPr>
            <w:r w:rsidRPr="00397491">
              <w:rPr>
                <w:rFonts w:ascii="Lato" w:hAnsi="Lato"/>
                <w:sz w:val="24"/>
                <w:szCs w:val="24"/>
              </w:rPr>
              <w:t xml:space="preserve">Community-Based Child Protection Committees and Networks can be involved in a range of activities for children, depending on the context and environment. Many community groups are often involved in some or </w:t>
            </w:r>
            <w:proofErr w:type="gramStart"/>
            <w:r w:rsidRPr="00397491">
              <w:rPr>
                <w:rFonts w:ascii="Lato" w:hAnsi="Lato"/>
                <w:sz w:val="24"/>
                <w:szCs w:val="24"/>
              </w:rPr>
              <w:t>all of</w:t>
            </w:r>
            <w:proofErr w:type="gramEnd"/>
            <w:r w:rsidRPr="00397491">
              <w:rPr>
                <w:rFonts w:ascii="Lato" w:hAnsi="Lato"/>
                <w:sz w:val="24"/>
                <w:szCs w:val="24"/>
              </w:rPr>
              <w:t xml:space="preserve"> the following activities (specific choices about what activities are most relevant will typically depend on a need assessment of the local context):</w:t>
            </w:r>
          </w:p>
          <w:p w14:paraId="7FA3780B" w14:textId="77777777" w:rsidR="00934BB3" w:rsidRPr="00397491" w:rsidRDefault="00934BB3" w:rsidP="00934BB3">
            <w:pPr>
              <w:pStyle w:val="ListParagraph"/>
              <w:numPr>
                <w:ilvl w:val="0"/>
                <w:numId w:val="4"/>
              </w:numPr>
              <w:spacing w:before="240" w:after="0"/>
              <w:jc w:val="both"/>
              <w:rPr>
                <w:rFonts w:ascii="Lato" w:hAnsi="Lato"/>
                <w:color w:val="222221"/>
                <w:spacing w:val="-2"/>
                <w:sz w:val="24"/>
                <w:szCs w:val="24"/>
                <w:shd w:val="clear" w:color="auto" w:fill="FFFFFF"/>
              </w:rPr>
            </w:pPr>
            <w:r w:rsidRPr="00397491">
              <w:rPr>
                <w:rFonts w:ascii="Lato" w:hAnsi="Lato"/>
                <w:sz w:val="24"/>
                <w:szCs w:val="24"/>
              </w:rPr>
              <w:t xml:space="preserve">Identifying the types of risks confronting children or the ability of families and the community to provide care for and meet the needs of children. </w:t>
            </w:r>
          </w:p>
          <w:p w14:paraId="3D4135CF" w14:textId="77777777" w:rsidR="00934BB3" w:rsidRPr="00397491" w:rsidRDefault="00934BB3" w:rsidP="00934BB3">
            <w:pPr>
              <w:pStyle w:val="ListParagraph"/>
              <w:numPr>
                <w:ilvl w:val="0"/>
                <w:numId w:val="4"/>
              </w:numPr>
              <w:spacing w:before="240" w:after="0"/>
              <w:jc w:val="both"/>
              <w:rPr>
                <w:rFonts w:ascii="Lato" w:hAnsi="Lato"/>
                <w:color w:val="222221"/>
                <w:spacing w:val="-2"/>
                <w:sz w:val="24"/>
                <w:szCs w:val="24"/>
                <w:shd w:val="clear" w:color="auto" w:fill="FFFFFF"/>
              </w:rPr>
            </w:pPr>
            <w:r w:rsidRPr="00397491">
              <w:rPr>
                <w:rFonts w:ascii="Lato" w:hAnsi="Lato"/>
                <w:sz w:val="24"/>
                <w:szCs w:val="24"/>
              </w:rPr>
              <w:t xml:space="preserve">Identifying vulnerable children and trying to understand the reasons or causes of their vulnerability. This may also involve keeping a simple register of children experiencing protection concerns and the reasons why; or in an armed conflict or emergency, identifying children separated from their families and linking them to family-tracing activities. </w:t>
            </w:r>
          </w:p>
          <w:p w14:paraId="09BA0AC3" w14:textId="77777777" w:rsidR="00934BB3" w:rsidRPr="00397491" w:rsidRDefault="00934BB3" w:rsidP="00934BB3">
            <w:pPr>
              <w:pStyle w:val="ListParagraph"/>
              <w:numPr>
                <w:ilvl w:val="0"/>
                <w:numId w:val="4"/>
              </w:numPr>
              <w:spacing w:before="240" w:after="0"/>
              <w:jc w:val="both"/>
              <w:rPr>
                <w:rFonts w:ascii="Lato" w:hAnsi="Lato"/>
                <w:sz w:val="24"/>
                <w:szCs w:val="24"/>
              </w:rPr>
            </w:pPr>
            <w:r w:rsidRPr="00397491">
              <w:rPr>
                <w:rFonts w:ascii="Lato" w:hAnsi="Lato"/>
                <w:sz w:val="24"/>
                <w:szCs w:val="24"/>
              </w:rPr>
              <w:t xml:space="preserve">Mapping out the services available to children and families. </w:t>
            </w:r>
          </w:p>
          <w:p w14:paraId="413B9609" w14:textId="77777777" w:rsidR="00934BB3" w:rsidRPr="00397491" w:rsidRDefault="00934BB3" w:rsidP="00934BB3">
            <w:pPr>
              <w:pStyle w:val="ListParagraph"/>
              <w:numPr>
                <w:ilvl w:val="0"/>
                <w:numId w:val="4"/>
              </w:numPr>
              <w:spacing w:before="240" w:after="0"/>
              <w:jc w:val="both"/>
              <w:rPr>
                <w:rFonts w:ascii="Lato" w:hAnsi="Lato"/>
                <w:sz w:val="24"/>
                <w:szCs w:val="24"/>
              </w:rPr>
            </w:pPr>
            <w:r w:rsidRPr="00397491">
              <w:rPr>
                <w:rFonts w:ascii="Lato" w:hAnsi="Lato"/>
                <w:sz w:val="24"/>
                <w:szCs w:val="24"/>
              </w:rPr>
              <w:t xml:space="preserve">Referring or helping children and families access local services by bringing them to the attention of service providers or groups who can help address their needs, such as access to welfare support, medical attention, food, shelter, and education. </w:t>
            </w:r>
          </w:p>
          <w:p w14:paraId="25F79DC7" w14:textId="77777777" w:rsidR="00934BB3" w:rsidRPr="00397491" w:rsidRDefault="00934BB3" w:rsidP="00934BB3">
            <w:pPr>
              <w:pStyle w:val="ListParagraph"/>
              <w:numPr>
                <w:ilvl w:val="0"/>
                <w:numId w:val="4"/>
              </w:numPr>
              <w:spacing w:before="240" w:after="0"/>
              <w:jc w:val="both"/>
              <w:rPr>
                <w:rFonts w:ascii="Lato" w:hAnsi="Lato"/>
                <w:color w:val="222221"/>
                <w:spacing w:val="-2"/>
                <w:sz w:val="24"/>
                <w:szCs w:val="24"/>
                <w:shd w:val="clear" w:color="auto" w:fill="FFFFFF"/>
              </w:rPr>
            </w:pPr>
            <w:r w:rsidRPr="00397491">
              <w:rPr>
                <w:rFonts w:ascii="Lato" w:hAnsi="Lato"/>
                <w:sz w:val="24"/>
                <w:szCs w:val="24"/>
              </w:rPr>
              <w:t xml:space="preserve">Acting as a focal point for reporting child protection concerns, including physical or sexual abuse, violence, or exploitation. </w:t>
            </w:r>
          </w:p>
          <w:p w14:paraId="276CB236" w14:textId="77777777" w:rsidR="00934BB3" w:rsidRPr="00397491" w:rsidRDefault="00934BB3" w:rsidP="00934BB3">
            <w:pPr>
              <w:pStyle w:val="ListParagraph"/>
              <w:numPr>
                <w:ilvl w:val="0"/>
                <w:numId w:val="4"/>
              </w:numPr>
              <w:spacing w:before="240" w:after="0"/>
              <w:jc w:val="both"/>
              <w:rPr>
                <w:rFonts w:ascii="Lato" w:hAnsi="Lato"/>
                <w:color w:val="222221"/>
                <w:spacing w:val="-2"/>
                <w:sz w:val="24"/>
                <w:szCs w:val="24"/>
                <w:shd w:val="clear" w:color="auto" w:fill="FFFFFF"/>
              </w:rPr>
            </w:pPr>
            <w:r w:rsidRPr="00397491">
              <w:rPr>
                <w:rFonts w:ascii="Lato" w:hAnsi="Lato"/>
                <w:sz w:val="24"/>
                <w:szCs w:val="24"/>
              </w:rPr>
              <w:t xml:space="preserve">Coordinating activities within the community in support of child and family welfare. </w:t>
            </w:r>
          </w:p>
          <w:p w14:paraId="0FFD9012" w14:textId="77777777" w:rsidR="00934BB3" w:rsidRPr="00397491" w:rsidRDefault="00934BB3" w:rsidP="00934BB3">
            <w:pPr>
              <w:pStyle w:val="ListParagraph"/>
              <w:numPr>
                <w:ilvl w:val="0"/>
                <w:numId w:val="4"/>
              </w:numPr>
              <w:spacing w:before="240" w:after="0"/>
              <w:jc w:val="both"/>
              <w:rPr>
                <w:rFonts w:ascii="Lato" w:hAnsi="Lato"/>
                <w:color w:val="222221"/>
                <w:spacing w:val="-2"/>
                <w:sz w:val="24"/>
                <w:szCs w:val="24"/>
                <w:shd w:val="clear" w:color="auto" w:fill="FFFFFF"/>
              </w:rPr>
            </w:pPr>
            <w:r w:rsidRPr="00397491">
              <w:rPr>
                <w:rFonts w:ascii="Lato" w:hAnsi="Lato"/>
                <w:sz w:val="24"/>
                <w:szCs w:val="24"/>
              </w:rPr>
              <w:t xml:space="preserve">Engaging in discussions with children and families on the issues that affect them on an ongoing basis and working with the community to find or develop appropriate solutions. </w:t>
            </w:r>
          </w:p>
          <w:p w14:paraId="0D8CBCD6" w14:textId="77777777" w:rsidR="00934BB3" w:rsidRPr="00397491" w:rsidRDefault="00934BB3" w:rsidP="00934BB3">
            <w:pPr>
              <w:pStyle w:val="ListParagraph"/>
              <w:numPr>
                <w:ilvl w:val="0"/>
                <w:numId w:val="4"/>
              </w:numPr>
              <w:spacing w:before="240" w:after="0"/>
              <w:jc w:val="both"/>
              <w:rPr>
                <w:rFonts w:ascii="Lato" w:hAnsi="Lato"/>
                <w:color w:val="222221"/>
                <w:spacing w:val="-2"/>
                <w:sz w:val="24"/>
                <w:szCs w:val="24"/>
                <w:shd w:val="clear" w:color="auto" w:fill="FFFFFF"/>
              </w:rPr>
            </w:pPr>
            <w:r w:rsidRPr="00397491">
              <w:rPr>
                <w:rFonts w:ascii="Lato" w:hAnsi="Lato"/>
                <w:sz w:val="24"/>
                <w:szCs w:val="24"/>
              </w:rPr>
              <w:t>supporting and promoting the genuine participation of children in decision-making that affects their lives – in part by modeling good practices of communication between adults and children and respecting the views of children.</w:t>
            </w:r>
          </w:p>
          <w:p w14:paraId="6B351D5B" w14:textId="77777777" w:rsidR="00934BB3" w:rsidRPr="00397491" w:rsidRDefault="00934BB3" w:rsidP="00934BB3">
            <w:pPr>
              <w:pStyle w:val="ListParagraph"/>
              <w:numPr>
                <w:ilvl w:val="0"/>
                <w:numId w:val="4"/>
              </w:numPr>
              <w:spacing w:before="240" w:after="0"/>
              <w:jc w:val="both"/>
              <w:rPr>
                <w:rFonts w:ascii="Lato" w:hAnsi="Lato"/>
                <w:sz w:val="24"/>
                <w:szCs w:val="24"/>
              </w:rPr>
            </w:pPr>
            <w:r w:rsidRPr="00397491">
              <w:rPr>
                <w:rFonts w:ascii="Lato" w:eastAsia="Times New Roman" w:hAnsi="Lato"/>
                <w:sz w:val="24"/>
                <w:szCs w:val="24"/>
              </w:rPr>
              <w:lastRenderedPageBreak/>
              <w:t>Community-based child protection structures play a vital role in addressing harmful social norms that harm girls and women by raising awareness, mobilizing collective action, catalyzing behavioral change, linking communities to formal systems, and empowering girls and women to become agents of change within their own communities.</w:t>
            </w:r>
          </w:p>
          <w:p w14:paraId="6FB40E10" w14:textId="77777777" w:rsidR="00934BB3" w:rsidRPr="00397491" w:rsidRDefault="00934BB3" w:rsidP="00934BB3">
            <w:pPr>
              <w:spacing w:line="257" w:lineRule="auto"/>
              <w:jc w:val="both"/>
              <w:rPr>
                <w:rFonts w:ascii="Lato" w:eastAsia="Times New Roman" w:hAnsi="Lato"/>
                <w:sz w:val="24"/>
                <w:szCs w:val="24"/>
              </w:rPr>
            </w:pPr>
          </w:p>
          <w:p w14:paraId="698C6C21" w14:textId="77777777" w:rsidR="00934BB3" w:rsidRPr="00397491" w:rsidRDefault="00934BB3" w:rsidP="00934BB3">
            <w:pPr>
              <w:spacing w:line="257" w:lineRule="auto"/>
              <w:jc w:val="both"/>
              <w:rPr>
                <w:rFonts w:ascii="Lato" w:hAnsi="Lato" w:cs="Calibri"/>
                <w:sz w:val="24"/>
                <w:szCs w:val="24"/>
              </w:rPr>
            </w:pPr>
            <w:r w:rsidRPr="00397491">
              <w:rPr>
                <w:rFonts w:ascii="Lato" w:eastAsia="Times New Roman" w:hAnsi="Lato"/>
                <w:sz w:val="24"/>
                <w:szCs w:val="24"/>
              </w:rPr>
              <w:t>Since Save the Children International has been supporting the establishment and strengthening of community-based child protection mechanisms, SCI is now commissioning a study to examine how these grassroots structures are playing a role in protecting children and addressing the harmful social norms and practices that put girls and women at risk. By leveraging their unique position and influence within the community, these local child protection mechanisms are seen as vital for driving long-term, sustainable change around issues like child protection, gender-based violence, child marriage, and other practices that violate the rights of boys, girls, and women</w:t>
            </w:r>
            <w:r w:rsidRPr="00397491">
              <w:rPr>
                <w:rFonts w:ascii="Lato" w:hAnsi="Lato" w:cs="Calibri"/>
                <w:sz w:val="24"/>
                <w:szCs w:val="24"/>
              </w:rPr>
              <w:t xml:space="preserve">. </w:t>
            </w:r>
          </w:p>
          <w:p w14:paraId="4B1D129E" w14:textId="77777777" w:rsidR="00934BB3" w:rsidRPr="00397491" w:rsidRDefault="00934BB3" w:rsidP="00934BB3">
            <w:pPr>
              <w:spacing w:after="0"/>
              <w:jc w:val="both"/>
              <w:rPr>
                <w:rFonts w:ascii="Lato" w:hAnsi="Lato" w:cs="Calibri"/>
                <w:color w:val="000000" w:themeColor="text1"/>
                <w:sz w:val="24"/>
                <w:szCs w:val="24"/>
                <w:lang w:val="en-GB"/>
              </w:rPr>
            </w:pPr>
            <w:r w:rsidRPr="00397491">
              <w:rPr>
                <w:rFonts w:ascii="Lato" w:hAnsi="Lato" w:cs="Calibri"/>
                <w:color w:val="000000" w:themeColor="text1"/>
                <w:sz w:val="24"/>
                <w:szCs w:val="24"/>
                <w:lang w:val="en-GB"/>
              </w:rPr>
              <w:t xml:space="preserve"> This study aims to understand how existing community-based child protection mechanisms contribute to protecting children and addressing harmful social norms that violate the rights of girls and boys. The study will provide a broad mapping of the scale and coverage of these mechanisms, assess their strength and quality, and identify critical gaps in knowledge to inform efforts to strengthen, sustain, and scale up effective community-based approaches.</w:t>
            </w:r>
          </w:p>
          <w:p w14:paraId="35600F11" w14:textId="77777777" w:rsidR="00934BB3" w:rsidRPr="00397491" w:rsidRDefault="00934BB3" w:rsidP="00934BB3">
            <w:pPr>
              <w:jc w:val="both"/>
              <w:rPr>
                <w:rFonts w:ascii="Lato" w:hAnsi="Lato"/>
                <w:b/>
                <w:bCs/>
                <w:sz w:val="24"/>
                <w:szCs w:val="24"/>
              </w:rPr>
            </w:pPr>
            <w:bookmarkStart w:id="0" w:name="_Toc61945684"/>
          </w:p>
          <w:p w14:paraId="412EC695" w14:textId="77777777" w:rsidR="00934BB3" w:rsidRPr="00397491" w:rsidRDefault="00934BB3" w:rsidP="00934BB3">
            <w:pPr>
              <w:jc w:val="both"/>
              <w:rPr>
                <w:rFonts w:ascii="Lato" w:hAnsi="Lato"/>
                <w:b/>
                <w:bCs/>
                <w:sz w:val="24"/>
                <w:szCs w:val="24"/>
              </w:rPr>
            </w:pPr>
            <w:r w:rsidRPr="00397491">
              <w:rPr>
                <w:rFonts w:ascii="Lato" w:hAnsi="Lato"/>
                <w:b/>
                <w:bCs/>
                <w:sz w:val="24"/>
                <w:szCs w:val="24"/>
              </w:rPr>
              <w:t>Scope of Study</w:t>
            </w:r>
            <w:bookmarkEnd w:id="0"/>
          </w:p>
          <w:p w14:paraId="3A851FF1" w14:textId="77777777" w:rsidR="00934BB3" w:rsidRPr="00397491" w:rsidRDefault="00934BB3" w:rsidP="00934BB3">
            <w:pPr>
              <w:spacing w:after="0"/>
              <w:jc w:val="both"/>
              <w:rPr>
                <w:rFonts w:ascii="Lato" w:hAnsi="Lato"/>
                <w:sz w:val="24"/>
                <w:szCs w:val="24"/>
              </w:rPr>
            </w:pPr>
            <w:r w:rsidRPr="00397491">
              <w:rPr>
                <w:rFonts w:ascii="Lato" w:hAnsi="Lato"/>
                <w:sz w:val="24"/>
                <w:szCs w:val="24"/>
              </w:rPr>
              <w:t xml:space="preserve">The overall objective is to facilitate a mapping/assessment of the current practices, processes, institutional arrangements, and legal and policy frameworks for child protection coordination and service provision in Somalia. </w:t>
            </w:r>
          </w:p>
          <w:p w14:paraId="202723EA" w14:textId="77777777" w:rsidR="00934BB3" w:rsidRPr="00397491" w:rsidRDefault="00934BB3" w:rsidP="00934BB3">
            <w:pPr>
              <w:spacing w:after="0"/>
              <w:jc w:val="both"/>
              <w:rPr>
                <w:rFonts w:ascii="Lato" w:hAnsi="Lato" w:cs="Calibri"/>
                <w:color w:val="000000" w:themeColor="text1"/>
                <w:sz w:val="24"/>
                <w:szCs w:val="24"/>
                <w:lang w:val="en-GB"/>
              </w:rPr>
            </w:pPr>
            <w:r w:rsidRPr="00397491">
              <w:rPr>
                <w:rFonts w:ascii="Lato" w:hAnsi="Lato" w:cs="Calibri"/>
                <w:color w:val="000000" w:themeColor="text1"/>
                <w:sz w:val="24"/>
                <w:szCs w:val="24"/>
                <w:lang w:val="en-GB"/>
              </w:rPr>
              <w:t>The overall objective of the study is to map and assess community-based child protection mechanisms that protect children and address harmful social norms affecting girls. It will assess these mechanisms' scale, coverage, strength, and quality, identify knowledge gaps, and inform strategies to enhance and expand effective approaches.</w:t>
            </w:r>
          </w:p>
          <w:p w14:paraId="189986CD" w14:textId="77777777" w:rsidR="00934BB3" w:rsidRPr="00397491" w:rsidRDefault="00934BB3" w:rsidP="00934BB3">
            <w:pPr>
              <w:spacing w:after="0"/>
              <w:jc w:val="both"/>
              <w:rPr>
                <w:rFonts w:ascii="Lato" w:hAnsi="Lato"/>
                <w:sz w:val="24"/>
                <w:szCs w:val="24"/>
              </w:rPr>
            </w:pPr>
          </w:p>
          <w:p w14:paraId="54D52231" w14:textId="77777777" w:rsidR="00934BB3" w:rsidRPr="00397491" w:rsidRDefault="00934BB3" w:rsidP="00934BB3">
            <w:pPr>
              <w:spacing w:after="0"/>
              <w:jc w:val="both"/>
              <w:rPr>
                <w:rFonts w:ascii="Lato" w:hAnsi="Lato"/>
                <w:sz w:val="24"/>
                <w:szCs w:val="24"/>
              </w:rPr>
            </w:pPr>
            <w:r w:rsidRPr="00397491">
              <w:rPr>
                <w:rFonts w:ascii="Lato" w:hAnsi="Lato"/>
                <w:b/>
                <w:bCs/>
                <w:sz w:val="24"/>
                <w:szCs w:val="24"/>
              </w:rPr>
              <w:t>Specificall</w:t>
            </w:r>
            <w:r w:rsidRPr="00397491">
              <w:rPr>
                <w:rFonts w:ascii="Lato" w:hAnsi="Lato"/>
                <w:sz w:val="24"/>
                <w:szCs w:val="24"/>
              </w:rPr>
              <w:t>y, the study seeks to answer:</w:t>
            </w:r>
          </w:p>
          <w:p w14:paraId="0F8D82BA" w14:textId="77777777" w:rsidR="00934BB3" w:rsidRPr="00397491" w:rsidRDefault="00934BB3" w:rsidP="00934BB3">
            <w:pPr>
              <w:pStyle w:val="ListNumeric"/>
              <w:tabs>
                <w:tab w:val="clear" w:pos="360"/>
              </w:tabs>
              <w:spacing w:line="276" w:lineRule="auto"/>
              <w:ind w:left="720" w:hanging="360"/>
              <w:jc w:val="both"/>
              <w:rPr>
                <w:rFonts w:ascii="Lato" w:eastAsia="Times New Roman" w:hAnsi="Lato"/>
                <w:sz w:val="24"/>
                <w:szCs w:val="24"/>
              </w:rPr>
            </w:pPr>
            <w:r w:rsidRPr="00397491">
              <w:rPr>
                <w:rFonts w:ascii="Lato" w:eastAsia="Times New Roman" w:hAnsi="Lato"/>
                <w:sz w:val="24"/>
                <w:szCs w:val="24"/>
              </w:rPr>
              <w:t xml:space="preserve">Undertake a detailed assessment as part of the secondary review the gender-based violence and child protection landscape within the target communities. This will involve examining the major forms of violence, abuse, and exploitation that affect children, with a specific focus on how these issues manifest differently for girls versus boys. The analysis will also explore the underlying social norms, cultural practices, </w:t>
            </w:r>
            <w:r w:rsidRPr="00397491">
              <w:rPr>
                <w:rFonts w:ascii="Lato" w:eastAsia="Times New Roman" w:hAnsi="Lato"/>
                <w:sz w:val="24"/>
                <w:szCs w:val="24"/>
              </w:rPr>
              <w:lastRenderedPageBreak/>
              <w:t>and structural inequalities that drive and perpetuate these gender-differentiated protection concerns.</w:t>
            </w:r>
          </w:p>
          <w:p w14:paraId="42DCD3A4" w14:textId="77777777" w:rsidR="00934BB3" w:rsidRPr="00397491" w:rsidRDefault="00934BB3" w:rsidP="00934BB3">
            <w:pPr>
              <w:pStyle w:val="ListNumeric"/>
              <w:tabs>
                <w:tab w:val="clear" w:pos="360"/>
              </w:tabs>
              <w:spacing w:line="276" w:lineRule="auto"/>
              <w:ind w:left="720" w:hanging="360"/>
              <w:jc w:val="both"/>
              <w:rPr>
                <w:rFonts w:ascii="Lato" w:hAnsi="Lato"/>
                <w:sz w:val="24"/>
                <w:szCs w:val="24"/>
              </w:rPr>
            </w:pPr>
            <w:r w:rsidRPr="00397491">
              <w:rPr>
                <w:rFonts w:ascii="Lato" w:hAnsi="Lato"/>
                <w:sz w:val="24"/>
                <w:szCs w:val="24"/>
              </w:rPr>
              <w:t>Provide a broad mapping of the scale and coverage in terms of strength and quality of community-based child protection groups in governance, leadership, and linkage to formal child protection systems, including those supported by external agencies and governments, and those that are community-led.</w:t>
            </w:r>
          </w:p>
          <w:p w14:paraId="2CB00BA7" w14:textId="77777777" w:rsidR="00934BB3" w:rsidRPr="00397491" w:rsidRDefault="00934BB3" w:rsidP="00934BB3">
            <w:pPr>
              <w:pStyle w:val="ListNumeric"/>
              <w:tabs>
                <w:tab w:val="clear" w:pos="360"/>
              </w:tabs>
              <w:spacing w:line="276" w:lineRule="auto"/>
              <w:ind w:left="720" w:hanging="360"/>
              <w:jc w:val="both"/>
              <w:rPr>
                <w:rFonts w:ascii="Lato" w:eastAsia="Times New Roman" w:hAnsi="Lato"/>
                <w:sz w:val="24"/>
                <w:szCs w:val="24"/>
              </w:rPr>
            </w:pPr>
            <w:r w:rsidRPr="00397491">
              <w:rPr>
                <w:rFonts w:ascii="Lato" w:hAnsi="Lato"/>
                <w:sz w:val="24"/>
                <w:szCs w:val="24"/>
              </w:rPr>
              <w:t xml:space="preserve"> Document common models and approaches used by agencies to establish, support, or promote child protection mechanisms.</w:t>
            </w:r>
            <w:r w:rsidRPr="00397491">
              <w:rPr>
                <w:rFonts w:ascii="Lato" w:eastAsia="Times New Roman" w:hAnsi="Lato"/>
                <w:sz w:val="24"/>
                <w:szCs w:val="24"/>
              </w:rPr>
              <w:t xml:space="preserve"> </w:t>
            </w:r>
          </w:p>
          <w:p w14:paraId="78BBCDAC" w14:textId="77777777" w:rsidR="00934BB3" w:rsidRPr="00397491" w:rsidRDefault="00934BB3" w:rsidP="00934BB3">
            <w:pPr>
              <w:pStyle w:val="ListNumeric"/>
              <w:tabs>
                <w:tab w:val="clear" w:pos="360"/>
              </w:tabs>
              <w:spacing w:line="276" w:lineRule="auto"/>
              <w:ind w:left="720" w:hanging="360"/>
              <w:jc w:val="both"/>
              <w:rPr>
                <w:rFonts w:ascii="Lato" w:eastAsia="Times New Roman" w:hAnsi="Lato"/>
                <w:sz w:val="24"/>
                <w:szCs w:val="24"/>
              </w:rPr>
            </w:pPr>
            <w:r w:rsidRPr="00397491">
              <w:rPr>
                <w:rFonts w:ascii="Lato" w:eastAsia="Times New Roman" w:hAnsi="Lato"/>
                <w:sz w:val="24"/>
                <w:szCs w:val="24"/>
              </w:rPr>
              <w:t>Assess the functioning and perceived impact of the community-based child protection structures in transforming these harmful social norms and practices that violate the rights of boys, girls, and women.</w:t>
            </w:r>
          </w:p>
          <w:p w14:paraId="57CE2EAD" w14:textId="77777777" w:rsidR="00934BB3" w:rsidRPr="00397491" w:rsidRDefault="00934BB3" w:rsidP="00934BB3">
            <w:pPr>
              <w:pStyle w:val="ListNumeric"/>
              <w:tabs>
                <w:tab w:val="clear" w:pos="360"/>
              </w:tabs>
              <w:spacing w:line="276" w:lineRule="auto"/>
              <w:ind w:left="720" w:hanging="360"/>
              <w:jc w:val="both"/>
              <w:rPr>
                <w:rFonts w:ascii="Lato" w:eastAsia="Times New Roman" w:hAnsi="Lato"/>
                <w:sz w:val="24"/>
                <w:szCs w:val="24"/>
              </w:rPr>
            </w:pPr>
            <w:r w:rsidRPr="00397491">
              <w:rPr>
                <w:rFonts w:ascii="Lato" w:eastAsia="Times New Roman" w:hAnsi="Lato"/>
                <w:sz w:val="24"/>
                <w:szCs w:val="24"/>
              </w:rPr>
              <w:t>Identify the key enablers and barriers influencing the effectiveness of the community-based mechanisms in fulfilling their intended role.</w:t>
            </w:r>
          </w:p>
          <w:p w14:paraId="1BE191F8" w14:textId="77777777" w:rsidR="00934BB3" w:rsidRPr="00397491" w:rsidRDefault="00934BB3" w:rsidP="00934BB3">
            <w:pPr>
              <w:pStyle w:val="ListNumeric"/>
              <w:tabs>
                <w:tab w:val="clear" w:pos="360"/>
              </w:tabs>
              <w:spacing w:line="276" w:lineRule="auto"/>
              <w:ind w:left="720" w:hanging="360"/>
              <w:jc w:val="both"/>
              <w:rPr>
                <w:rFonts w:ascii="Lato" w:hAnsi="Lato"/>
                <w:sz w:val="24"/>
                <w:szCs w:val="24"/>
              </w:rPr>
            </w:pPr>
            <w:r w:rsidRPr="00397491">
              <w:rPr>
                <w:rFonts w:ascii="Lato" w:hAnsi="Lato"/>
                <w:sz w:val="24"/>
                <w:szCs w:val="24"/>
              </w:rPr>
              <w:t xml:space="preserve"> Document common roles, responsibilities, and the key activities of community groups. </w:t>
            </w:r>
          </w:p>
          <w:p w14:paraId="37A998E2" w14:textId="77777777" w:rsidR="00934BB3" w:rsidRPr="00397491" w:rsidRDefault="00934BB3" w:rsidP="00934BB3">
            <w:pPr>
              <w:pStyle w:val="ListNumeric"/>
              <w:tabs>
                <w:tab w:val="clear" w:pos="360"/>
              </w:tabs>
              <w:spacing w:line="276" w:lineRule="auto"/>
              <w:ind w:left="720" w:hanging="360"/>
              <w:jc w:val="both"/>
              <w:rPr>
                <w:rFonts w:ascii="Lato" w:hAnsi="Lato"/>
                <w:sz w:val="24"/>
                <w:szCs w:val="24"/>
              </w:rPr>
            </w:pPr>
            <w:r w:rsidRPr="00397491">
              <w:rPr>
                <w:rFonts w:ascii="Lato" w:hAnsi="Lato"/>
                <w:sz w:val="24"/>
                <w:szCs w:val="24"/>
              </w:rPr>
              <w:t xml:space="preserve">Assess the strength and quality of the evidence base for community-based child protection groups and identify critical gaps in knowledge in synthesizing the available global evidence on the impact, reach and effectiveness. </w:t>
            </w:r>
          </w:p>
          <w:p w14:paraId="005ADC04" w14:textId="77777777" w:rsidR="00934BB3" w:rsidRPr="00397491" w:rsidRDefault="00934BB3" w:rsidP="00934BB3">
            <w:pPr>
              <w:pStyle w:val="ListNumeric"/>
              <w:tabs>
                <w:tab w:val="clear" w:pos="360"/>
              </w:tabs>
              <w:spacing w:line="276" w:lineRule="auto"/>
              <w:ind w:left="720" w:hanging="360"/>
              <w:jc w:val="both"/>
              <w:rPr>
                <w:rFonts w:ascii="Lato" w:hAnsi="Lato"/>
                <w:sz w:val="24"/>
                <w:szCs w:val="24"/>
              </w:rPr>
            </w:pPr>
            <w:r w:rsidRPr="00397491">
              <w:rPr>
                <w:rFonts w:ascii="Lato" w:hAnsi="Lato"/>
                <w:sz w:val="24"/>
                <w:szCs w:val="24"/>
              </w:rPr>
              <w:t>Analyse the key factors contributing to the success, sustainability, and scalability of effective community-based child protection mechanisms.</w:t>
            </w:r>
          </w:p>
          <w:p w14:paraId="38B724A0" w14:textId="77777777" w:rsidR="00934BB3" w:rsidRPr="00397491" w:rsidRDefault="00934BB3" w:rsidP="00934BB3">
            <w:pPr>
              <w:pStyle w:val="ListNumeric"/>
              <w:spacing w:line="276" w:lineRule="auto"/>
              <w:ind w:left="714" w:hanging="357"/>
              <w:jc w:val="both"/>
              <w:rPr>
                <w:rFonts w:ascii="Lato" w:hAnsi="Lato"/>
                <w:sz w:val="24"/>
                <w:szCs w:val="24"/>
              </w:rPr>
            </w:pPr>
            <w:r w:rsidRPr="00397491">
              <w:rPr>
                <w:rFonts w:ascii="Lato" w:hAnsi="Lato"/>
                <w:sz w:val="24"/>
                <w:szCs w:val="24"/>
              </w:rPr>
              <w:t>Provide practical and contextualized recommendations for strengthening community-based child protection structures, including legal and policy provisions, institutional roles and setup, coordination, staffing requirements, and system costs.</w:t>
            </w:r>
          </w:p>
          <w:p w14:paraId="6504D72E" w14:textId="77777777" w:rsidR="00934BB3" w:rsidRPr="00397491" w:rsidRDefault="00934BB3" w:rsidP="00934BB3">
            <w:pPr>
              <w:pStyle w:val="ListNumeric"/>
              <w:numPr>
                <w:ilvl w:val="0"/>
                <w:numId w:val="0"/>
              </w:numPr>
              <w:spacing w:line="276" w:lineRule="auto"/>
              <w:ind w:left="714"/>
              <w:jc w:val="both"/>
              <w:rPr>
                <w:rFonts w:ascii="Lato" w:hAnsi="Lato"/>
                <w:sz w:val="24"/>
                <w:szCs w:val="24"/>
              </w:rPr>
            </w:pPr>
          </w:p>
          <w:p w14:paraId="05BFEBC3" w14:textId="77777777" w:rsidR="00934BB3" w:rsidRPr="00397491" w:rsidRDefault="00934BB3" w:rsidP="00934BB3">
            <w:pPr>
              <w:jc w:val="both"/>
              <w:rPr>
                <w:rFonts w:ascii="Lato" w:hAnsi="Lato"/>
                <w:b/>
                <w:bCs/>
                <w:sz w:val="24"/>
                <w:szCs w:val="24"/>
              </w:rPr>
            </w:pPr>
            <w:r w:rsidRPr="00397491">
              <w:rPr>
                <w:rFonts w:ascii="Lato" w:hAnsi="Lato"/>
                <w:b/>
                <w:bCs/>
                <w:sz w:val="24"/>
                <w:szCs w:val="24"/>
              </w:rPr>
              <w:t>Study question.</w:t>
            </w:r>
          </w:p>
          <w:p w14:paraId="2EC44878" w14:textId="77777777" w:rsidR="00934BB3" w:rsidRPr="00397491" w:rsidRDefault="00934BB3" w:rsidP="00934BB3">
            <w:pPr>
              <w:jc w:val="both"/>
              <w:rPr>
                <w:rFonts w:ascii="Lato" w:hAnsi="Lato"/>
                <w:sz w:val="24"/>
                <w:szCs w:val="24"/>
              </w:rPr>
            </w:pPr>
            <w:r w:rsidRPr="00397491">
              <w:rPr>
                <w:rFonts w:ascii="Lato" w:hAnsi="Lato"/>
                <w:sz w:val="24"/>
                <w:szCs w:val="24"/>
              </w:rPr>
              <w:t xml:space="preserve">A multitude of questions about community-based child protection groups merit investigation. For purposes of manageability, the review focused on the following key questions, recognizing that complete answers may not be possible with the information available: </w:t>
            </w:r>
          </w:p>
          <w:p w14:paraId="3B1CF903" w14:textId="77777777" w:rsidR="00934BB3" w:rsidRPr="00397491" w:rsidRDefault="00934BB3" w:rsidP="00934BB3">
            <w:pPr>
              <w:pStyle w:val="ListParagraph"/>
              <w:numPr>
                <w:ilvl w:val="0"/>
                <w:numId w:val="15"/>
              </w:numPr>
              <w:spacing w:after="160" w:line="257" w:lineRule="auto"/>
              <w:jc w:val="both"/>
              <w:rPr>
                <w:rFonts w:ascii="Lato" w:hAnsi="Lato"/>
                <w:sz w:val="24"/>
                <w:szCs w:val="24"/>
              </w:rPr>
            </w:pPr>
            <w:r w:rsidRPr="00397491">
              <w:rPr>
                <w:rFonts w:ascii="Lato" w:eastAsia="Times New Roman" w:hAnsi="Lato"/>
                <w:sz w:val="24"/>
                <w:szCs w:val="24"/>
              </w:rPr>
              <w:t xml:space="preserve">What are the key child protection and gender-based violence issues prevalent within the target communities? (Desk review) </w:t>
            </w:r>
          </w:p>
          <w:p w14:paraId="6189C4A0" w14:textId="77777777" w:rsidR="00934BB3" w:rsidRPr="00397491" w:rsidRDefault="00934BB3" w:rsidP="00934BB3">
            <w:pPr>
              <w:pStyle w:val="ListParagraph"/>
              <w:numPr>
                <w:ilvl w:val="0"/>
                <w:numId w:val="14"/>
              </w:numPr>
              <w:spacing w:after="160" w:line="257" w:lineRule="auto"/>
              <w:jc w:val="both"/>
              <w:rPr>
                <w:rFonts w:ascii="Lato" w:hAnsi="Lato"/>
                <w:sz w:val="24"/>
                <w:szCs w:val="24"/>
              </w:rPr>
            </w:pPr>
            <w:r w:rsidRPr="00397491">
              <w:rPr>
                <w:rFonts w:ascii="Lato" w:eastAsia="Times New Roman" w:hAnsi="Lato"/>
                <w:sz w:val="24"/>
                <w:szCs w:val="24"/>
              </w:rPr>
              <w:t>How do community-based child protection mechanisms operate to address these issues?</w:t>
            </w:r>
            <w:r w:rsidRPr="00397491">
              <w:rPr>
                <w:rFonts w:ascii="Lato" w:hAnsi="Lato"/>
                <w:sz w:val="24"/>
                <w:szCs w:val="24"/>
              </w:rPr>
              <w:t xml:space="preserve"> </w:t>
            </w:r>
          </w:p>
          <w:p w14:paraId="7D491479" w14:textId="77777777" w:rsidR="00934BB3" w:rsidRPr="00397491" w:rsidRDefault="00934BB3" w:rsidP="00934BB3">
            <w:pPr>
              <w:pStyle w:val="ListParagraph"/>
              <w:numPr>
                <w:ilvl w:val="0"/>
                <w:numId w:val="14"/>
              </w:numPr>
              <w:spacing w:after="160"/>
              <w:jc w:val="both"/>
              <w:rPr>
                <w:rFonts w:ascii="Lato" w:hAnsi="Lato"/>
                <w:sz w:val="24"/>
                <w:szCs w:val="24"/>
              </w:rPr>
            </w:pPr>
            <w:r w:rsidRPr="00397491">
              <w:rPr>
                <w:rFonts w:ascii="Lato" w:hAnsi="Lato"/>
                <w:sz w:val="24"/>
                <w:szCs w:val="24"/>
              </w:rPr>
              <w:t>What evidence is available on the effectiveness and responsiveness of community-based child protection groups on protecting children from abuse, neglect, violence, and exploitation?</w:t>
            </w:r>
          </w:p>
          <w:p w14:paraId="77A36ACD" w14:textId="77777777" w:rsidR="00934BB3" w:rsidRPr="00397491" w:rsidRDefault="00934BB3" w:rsidP="00934BB3">
            <w:pPr>
              <w:pStyle w:val="ListParagraph"/>
              <w:numPr>
                <w:ilvl w:val="0"/>
                <w:numId w:val="14"/>
              </w:numPr>
              <w:spacing w:after="160" w:line="257" w:lineRule="auto"/>
              <w:jc w:val="both"/>
              <w:rPr>
                <w:rFonts w:ascii="Lato" w:hAnsi="Lato"/>
                <w:sz w:val="24"/>
                <w:szCs w:val="24"/>
              </w:rPr>
            </w:pPr>
            <w:r w:rsidRPr="00397491">
              <w:rPr>
                <w:rFonts w:ascii="Lato" w:eastAsia="Times New Roman" w:hAnsi="Lato"/>
                <w:sz w:val="24"/>
                <w:szCs w:val="24"/>
              </w:rPr>
              <w:lastRenderedPageBreak/>
              <w:t>What factors contribute to the success of effective community-based child protection systems, and can these factors be replicated in other contexts?</w:t>
            </w:r>
          </w:p>
          <w:p w14:paraId="53453C9F" w14:textId="77777777" w:rsidR="00934BB3" w:rsidRPr="00397491" w:rsidRDefault="00934BB3" w:rsidP="00934BB3">
            <w:pPr>
              <w:pStyle w:val="ListParagraph"/>
              <w:numPr>
                <w:ilvl w:val="0"/>
                <w:numId w:val="14"/>
              </w:numPr>
              <w:spacing w:after="160"/>
              <w:jc w:val="both"/>
              <w:rPr>
                <w:rFonts w:ascii="Lato" w:hAnsi="Lato"/>
                <w:sz w:val="24"/>
                <w:szCs w:val="24"/>
              </w:rPr>
            </w:pPr>
            <w:r w:rsidRPr="00397491">
              <w:rPr>
                <w:rFonts w:ascii="Lato" w:hAnsi="Lato"/>
                <w:sz w:val="24"/>
                <w:szCs w:val="24"/>
              </w:rPr>
              <w:t xml:space="preserve">What are the different approaches/models taken to mobilize communities for child protection, and how do these approaches affect children? </w:t>
            </w:r>
          </w:p>
          <w:p w14:paraId="22338D3C" w14:textId="77777777" w:rsidR="00934BB3" w:rsidRPr="00397491" w:rsidRDefault="00934BB3" w:rsidP="00934BB3">
            <w:pPr>
              <w:pStyle w:val="ListParagraph"/>
              <w:numPr>
                <w:ilvl w:val="0"/>
                <w:numId w:val="14"/>
              </w:numPr>
              <w:spacing w:after="160" w:line="257" w:lineRule="auto"/>
              <w:jc w:val="both"/>
              <w:rPr>
                <w:rFonts w:ascii="Lato" w:hAnsi="Lato"/>
                <w:sz w:val="24"/>
                <w:szCs w:val="24"/>
              </w:rPr>
            </w:pPr>
            <w:r w:rsidRPr="00397491">
              <w:rPr>
                <w:rFonts w:ascii="Lato" w:eastAsia="Times New Roman" w:hAnsi="Lato"/>
                <w:sz w:val="24"/>
                <w:szCs w:val="24"/>
              </w:rPr>
              <w:t>What are the gaps and weaknesses in current approaches, and how can they be addressed?</w:t>
            </w:r>
            <w:r w:rsidRPr="00397491">
              <w:rPr>
                <w:rFonts w:ascii="Lato" w:hAnsi="Lato"/>
                <w:sz w:val="24"/>
                <w:szCs w:val="24"/>
              </w:rPr>
              <w:t xml:space="preserve"> </w:t>
            </w:r>
          </w:p>
          <w:p w14:paraId="2EBDF8BC" w14:textId="77777777" w:rsidR="00934BB3" w:rsidRPr="00397491" w:rsidRDefault="00934BB3" w:rsidP="00934BB3">
            <w:pPr>
              <w:pStyle w:val="ListParagraph"/>
              <w:numPr>
                <w:ilvl w:val="0"/>
                <w:numId w:val="14"/>
              </w:numPr>
              <w:spacing w:after="160"/>
              <w:jc w:val="both"/>
              <w:rPr>
                <w:rFonts w:ascii="Lato" w:hAnsi="Lato"/>
                <w:sz w:val="24"/>
                <w:szCs w:val="24"/>
              </w:rPr>
            </w:pPr>
            <w:r w:rsidRPr="00397491">
              <w:rPr>
                <w:rFonts w:ascii="Lato" w:hAnsi="Lato"/>
                <w:sz w:val="24"/>
                <w:szCs w:val="24"/>
              </w:rPr>
              <w:t>What are the common mandates, roles, and responsibilities of different groups? What type of support do these community mechanisms receive to carry out their duties? Are expectations realistic and appropriate?</w:t>
            </w:r>
          </w:p>
          <w:p w14:paraId="48FC1824" w14:textId="77777777" w:rsidR="00934BB3" w:rsidRPr="00397491" w:rsidRDefault="00934BB3" w:rsidP="00934BB3">
            <w:pPr>
              <w:pStyle w:val="ListParagraph"/>
              <w:numPr>
                <w:ilvl w:val="0"/>
                <w:numId w:val="14"/>
              </w:numPr>
              <w:spacing w:after="160"/>
              <w:jc w:val="both"/>
              <w:rPr>
                <w:rFonts w:ascii="Lato" w:hAnsi="Lato"/>
                <w:sz w:val="24"/>
                <w:szCs w:val="24"/>
              </w:rPr>
            </w:pPr>
            <w:r w:rsidRPr="00397491">
              <w:rPr>
                <w:rFonts w:ascii="Lato" w:hAnsi="Lato"/>
                <w:sz w:val="24"/>
                <w:szCs w:val="24"/>
              </w:rPr>
              <w:t xml:space="preserve">What are the factors associated with the sustainability of community-based child protection groups, including transition for those established as part of an emergency response? </w:t>
            </w:r>
          </w:p>
          <w:p w14:paraId="0A3700BD" w14:textId="77777777" w:rsidR="00934BB3" w:rsidRPr="00397491" w:rsidRDefault="00934BB3" w:rsidP="00934BB3">
            <w:pPr>
              <w:pStyle w:val="ListParagraph"/>
              <w:numPr>
                <w:ilvl w:val="0"/>
                <w:numId w:val="14"/>
              </w:numPr>
              <w:spacing w:after="160"/>
              <w:jc w:val="both"/>
              <w:rPr>
                <w:rFonts w:ascii="Lato" w:hAnsi="Lato"/>
                <w:sz w:val="24"/>
                <w:szCs w:val="24"/>
              </w:rPr>
            </w:pPr>
            <w:r w:rsidRPr="00397491">
              <w:rPr>
                <w:rFonts w:ascii="Lato" w:hAnsi="Lato"/>
                <w:sz w:val="24"/>
                <w:szCs w:val="24"/>
              </w:rPr>
              <w:t xml:space="preserve">What are the costs associated with supporting and mobilizing community-based structures? What are the factors associated with scaling up community-based child protection groups to cover the whole (or large parts of the) country? </w:t>
            </w:r>
          </w:p>
          <w:p w14:paraId="7B23F619" w14:textId="77777777" w:rsidR="00934BB3" w:rsidRPr="00397491" w:rsidRDefault="00934BB3" w:rsidP="00934BB3">
            <w:pPr>
              <w:pStyle w:val="ListParagraph"/>
              <w:numPr>
                <w:ilvl w:val="0"/>
                <w:numId w:val="14"/>
              </w:numPr>
              <w:spacing w:after="160"/>
              <w:jc w:val="both"/>
              <w:rPr>
                <w:rFonts w:ascii="Lato" w:hAnsi="Lato"/>
                <w:sz w:val="24"/>
                <w:szCs w:val="24"/>
              </w:rPr>
            </w:pPr>
            <w:r w:rsidRPr="00397491">
              <w:rPr>
                <w:rFonts w:ascii="Lato" w:hAnsi="Lato"/>
                <w:sz w:val="24"/>
                <w:szCs w:val="24"/>
              </w:rPr>
              <w:t>Are there any lessons that can be drawn for the child protection sector from experiences of community-based mechanisms in other sectors? What are the converging lessons common across all sectors, and those specific to child protection?</w:t>
            </w:r>
          </w:p>
          <w:p w14:paraId="2DA51A10" w14:textId="77777777" w:rsidR="00934BB3" w:rsidRPr="00397491" w:rsidRDefault="00934BB3" w:rsidP="00934BB3">
            <w:pPr>
              <w:jc w:val="both"/>
              <w:rPr>
                <w:rFonts w:ascii="Lato" w:hAnsi="Lato"/>
                <w:sz w:val="24"/>
                <w:szCs w:val="24"/>
              </w:rPr>
            </w:pPr>
            <w:r w:rsidRPr="00397491">
              <w:rPr>
                <w:rFonts w:ascii="Lato" w:hAnsi="Lato"/>
                <w:sz w:val="24"/>
                <w:szCs w:val="24"/>
              </w:rPr>
              <w:t>Geographical Scope:</w:t>
            </w:r>
            <w:r w:rsidRPr="00397491">
              <w:rPr>
                <w:rFonts w:ascii="Lato" w:hAnsi="Lato"/>
                <w:color w:val="FF0000"/>
                <w:sz w:val="24"/>
                <w:szCs w:val="24"/>
              </w:rPr>
              <w:t xml:space="preserve"> </w:t>
            </w:r>
            <w:bookmarkStart w:id="1" w:name="_Toc61945688"/>
            <w:r w:rsidRPr="00397491">
              <w:rPr>
                <w:rFonts w:ascii="Lato" w:hAnsi="Lato"/>
                <w:sz w:val="24"/>
                <w:szCs w:val="24"/>
              </w:rPr>
              <w:t xml:space="preserve">Somaliland, Puntland, and Southern States </w:t>
            </w:r>
          </w:p>
          <w:p w14:paraId="31E5B0C1" w14:textId="77777777" w:rsidR="00934BB3" w:rsidRPr="00397491" w:rsidRDefault="00934BB3" w:rsidP="00934BB3">
            <w:pPr>
              <w:jc w:val="both"/>
              <w:rPr>
                <w:rFonts w:ascii="Lato" w:hAnsi="Lato"/>
                <w:b/>
                <w:bCs/>
                <w:sz w:val="24"/>
                <w:szCs w:val="24"/>
              </w:rPr>
            </w:pPr>
            <w:r w:rsidRPr="00397491">
              <w:rPr>
                <w:rFonts w:ascii="Lato" w:hAnsi="Lato"/>
                <w:b/>
                <w:bCs/>
                <w:sz w:val="24"/>
                <w:szCs w:val="24"/>
              </w:rPr>
              <w:t>Study Methodology</w:t>
            </w:r>
            <w:bookmarkEnd w:id="1"/>
          </w:p>
          <w:p w14:paraId="53BAA6E4" w14:textId="77777777" w:rsidR="00934BB3" w:rsidRPr="00397491" w:rsidRDefault="00934BB3" w:rsidP="00934BB3">
            <w:pPr>
              <w:spacing w:after="0"/>
              <w:jc w:val="both"/>
              <w:rPr>
                <w:rFonts w:ascii="Lato" w:hAnsi="Lato"/>
                <w:sz w:val="24"/>
                <w:szCs w:val="24"/>
              </w:rPr>
            </w:pPr>
            <w:r w:rsidRPr="00397491">
              <w:rPr>
                <w:rFonts w:ascii="Lato" w:hAnsi="Lato"/>
                <w:sz w:val="24"/>
                <w:szCs w:val="24"/>
              </w:rPr>
              <w:t>The consultant shall adopt an appropriate sampling method that will allow correct conclusions about the study population. The sampling methodology and size will be agreed together by Save the Children and the consultant. Save the Children should in all cases review and decide whether to approve any further modifications or changes made.</w:t>
            </w:r>
          </w:p>
          <w:p w14:paraId="3AA15D4F" w14:textId="77777777" w:rsidR="00934BB3" w:rsidRPr="00397491" w:rsidRDefault="00934BB3" w:rsidP="00934BB3">
            <w:pPr>
              <w:spacing w:after="0"/>
              <w:jc w:val="both"/>
              <w:rPr>
                <w:rFonts w:ascii="Lato" w:hAnsi="Lato"/>
                <w:sz w:val="24"/>
                <w:szCs w:val="24"/>
              </w:rPr>
            </w:pPr>
          </w:p>
          <w:p w14:paraId="5B85696D" w14:textId="77777777" w:rsidR="00934BB3" w:rsidRPr="00397491" w:rsidRDefault="00934BB3" w:rsidP="00934BB3">
            <w:pPr>
              <w:spacing w:after="0"/>
              <w:jc w:val="both"/>
              <w:rPr>
                <w:rFonts w:ascii="Lato" w:hAnsi="Lato"/>
                <w:sz w:val="24"/>
                <w:szCs w:val="24"/>
              </w:rPr>
            </w:pPr>
            <w:r w:rsidRPr="00397491">
              <w:rPr>
                <w:rFonts w:ascii="Lato" w:hAnsi="Lato"/>
                <w:sz w:val="24"/>
                <w:szCs w:val="24"/>
              </w:rPr>
              <w:t>The study proposes mixed methods of information gathering, conflict, and gender sensitivity. These include.</w:t>
            </w:r>
          </w:p>
          <w:p w14:paraId="282A709D" w14:textId="77777777" w:rsidR="00934BB3" w:rsidRPr="00397491" w:rsidRDefault="00934BB3" w:rsidP="00934BB3">
            <w:pPr>
              <w:pStyle w:val="ListParagraph"/>
              <w:numPr>
                <w:ilvl w:val="0"/>
                <w:numId w:val="5"/>
              </w:numPr>
              <w:spacing w:after="0"/>
              <w:jc w:val="both"/>
              <w:rPr>
                <w:rFonts w:ascii="Lato" w:hAnsi="Lato"/>
                <w:i/>
                <w:sz w:val="24"/>
                <w:szCs w:val="24"/>
              </w:rPr>
            </w:pPr>
            <w:r w:rsidRPr="00397491">
              <w:rPr>
                <w:rFonts w:ascii="Lato" w:hAnsi="Lato"/>
                <w:sz w:val="24"/>
                <w:szCs w:val="24"/>
              </w:rPr>
              <w:t>A literature review of available secondary sources on the context and implementation sites.</w:t>
            </w:r>
          </w:p>
          <w:p w14:paraId="7F2EEDBB" w14:textId="77777777" w:rsidR="00934BB3" w:rsidRPr="00397491" w:rsidRDefault="00934BB3" w:rsidP="00934BB3">
            <w:pPr>
              <w:pStyle w:val="ListParagraph"/>
              <w:numPr>
                <w:ilvl w:val="0"/>
                <w:numId w:val="5"/>
              </w:numPr>
              <w:spacing w:after="0"/>
              <w:jc w:val="both"/>
              <w:rPr>
                <w:rFonts w:ascii="Lato" w:hAnsi="Lato"/>
                <w:i/>
                <w:sz w:val="24"/>
                <w:szCs w:val="24"/>
              </w:rPr>
            </w:pPr>
            <w:r w:rsidRPr="00397491">
              <w:rPr>
                <w:rFonts w:ascii="Lato" w:hAnsi="Lato"/>
                <w:sz w:val="24"/>
                <w:szCs w:val="24"/>
              </w:rPr>
              <w:t xml:space="preserve">Key Informant Interviews (KIIs) are held with relevant stakeholders who are engaged in policymaking and implementation of protection-related activities in the selected locations (including government officials, CSOs, NGOs, INGOs, etc.). </w:t>
            </w:r>
          </w:p>
          <w:p w14:paraId="46630FB3" w14:textId="77777777" w:rsidR="00934BB3" w:rsidRPr="00397491" w:rsidRDefault="00934BB3" w:rsidP="00934BB3">
            <w:pPr>
              <w:pStyle w:val="ListParagraph"/>
              <w:numPr>
                <w:ilvl w:val="0"/>
                <w:numId w:val="5"/>
              </w:numPr>
              <w:spacing w:after="0"/>
              <w:jc w:val="both"/>
              <w:rPr>
                <w:rFonts w:ascii="Lato" w:hAnsi="Lato"/>
                <w:i/>
                <w:sz w:val="24"/>
                <w:szCs w:val="24"/>
              </w:rPr>
            </w:pPr>
            <w:r w:rsidRPr="00397491">
              <w:rPr>
                <w:rFonts w:ascii="Lato" w:hAnsi="Lato"/>
                <w:sz w:val="24"/>
                <w:szCs w:val="24"/>
              </w:rPr>
              <w:t xml:space="preserve">Interviews with girls and boys, women, and men from the selected study locations. </w:t>
            </w:r>
          </w:p>
          <w:p w14:paraId="615E2E1A" w14:textId="77777777" w:rsidR="00934BB3" w:rsidRPr="00397491" w:rsidRDefault="00934BB3" w:rsidP="00934BB3">
            <w:pPr>
              <w:pStyle w:val="ListParagraph"/>
              <w:numPr>
                <w:ilvl w:val="0"/>
                <w:numId w:val="5"/>
              </w:numPr>
              <w:spacing w:after="0"/>
              <w:jc w:val="both"/>
              <w:rPr>
                <w:rFonts w:ascii="Lato" w:hAnsi="Lato"/>
                <w:sz w:val="24"/>
                <w:szCs w:val="24"/>
              </w:rPr>
            </w:pPr>
            <w:r w:rsidRPr="00397491">
              <w:rPr>
                <w:rFonts w:ascii="Lato" w:hAnsi="Lato"/>
                <w:sz w:val="24"/>
                <w:szCs w:val="24"/>
              </w:rPr>
              <w:t xml:space="preserve">Focus Group Discussions (FGDs) with boys and girls, and youth communities in the selected study locations. </w:t>
            </w:r>
          </w:p>
          <w:p w14:paraId="751B80BF" w14:textId="77777777" w:rsidR="00934BB3" w:rsidRPr="00397491" w:rsidRDefault="00934BB3" w:rsidP="00934BB3">
            <w:pPr>
              <w:pStyle w:val="ListParagraph"/>
              <w:numPr>
                <w:ilvl w:val="0"/>
                <w:numId w:val="5"/>
              </w:numPr>
              <w:spacing w:after="0"/>
              <w:jc w:val="both"/>
              <w:rPr>
                <w:rFonts w:ascii="Lato" w:hAnsi="Lato"/>
                <w:sz w:val="24"/>
                <w:szCs w:val="24"/>
              </w:rPr>
            </w:pPr>
            <w:r w:rsidRPr="00397491">
              <w:rPr>
                <w:rFonts w:ascii="Lato" w:hAnsi="Lato"/>
                <w:sz w:val="24"/>
                <w:szCs w:val="24"/>
              </w:rPr>
              <w:t>FGDs for representatives from community-based structures to capture their perspectives and experiences.</w:t>
            </w:r>
          </w:p>
          <w:p w14:paraId="3B270F68" w14:textId="77777777" w:rsidR="00934BB3" w:rsidRPr="00397491" w:rsidRDefault="00934BB3" w:rsidP="00934BB3">
            <w:pPr>
              <w:pStyle w:val="ListParagraph"/>
              <w:numPr>
                <w:ilvl w:val="0"/>
                <w:numId w:val="5"/>
              </w:numPr>
              <w:spacing w:after="0"/>
              <w:jc w:val="both"/>
              <w:rPr>
                <w:rFonts w:ascii="Lato" w:hAnsi="Lato"/>
                <w:sz w:val="24"/>
                <w:szCs w:val="24"/>
              </w:rPr>
            </w:pPr>
            <w:r w:rsidRPr="00397491">
              <w:rPr>
                <w:rFonts w:ascii="Lato" w:hAnsi="Lato"/>
                <w:sz w:val="24"/>
                <w:szCs w:val="24"/>
              </w:rPr>
              <w:lastRenderedPageBreak/>
              <w:t>Where feasible, observation of the community-based mechanisms in action will provide additional insights.</w:t>
            </w:r>
          </w:p>
          <w:p w14:paraId="6486D189" w14:textId="77777777" w:rsidR="00934BB3" w:rsidRPr="00397491" w:rsidRDefault="00934BB3" w:rsidP="00934BB3">
            <w:pPr>
              <w:pStyle w:val="ListParagraph"/>
              <w:spacing w:after="0"/>
              <w:jc w:val="both"/>
              <w:rPr>
                <w:rFonts w:ascii="Lato" w:hAnsi="Lato"/>
                <w:sz w:val="24"/>
                <w:szCs w:val="24"/>
              </w:rPr>
            </w:pPr>
          </w:p>
          <w:p w14:paraId="23215CEC" w14:textId="77777777" w:rsidR="00934BB3" w:rsidRPr="00397491" w:rsidRDefault="00934BB3" w:rsidP="00934BB3">
            <w:pPr>
              <w:spacing w:after="0"/>
              <w:jc w:val="both"/>
              <w:rPr>
                <w:rFonts w:ascii="Lato" w:hAnsi="Lato"/>
                <w:sz w:val="24"/>
                <w:szCs w:val="24"/>
              </w:rPr>
            </w:pPr>
            <w:r w:rsidRPr="00397491">
              <w:rPr>
                <w:rFonts w:ascii="Lato" w:hAnsi="Lato"/>
                <w:sz w:val="24"/>
                <w:szCs w:val="24"/>
              </w:rPr>
              <w:t>The process should be participatory and should ensure that Government representatives, partner organizations, and their protection networks are proactively involved in the process.</w:t>
            </w:r>
          </w:p>
          <w:p w14:paraId="51F68FA4" w14:textId="77777777" w:rsidR="00934BB3" w:rsidRPr="00397491" w:rsidRDefault="00934BB3" w:rsidP="00934BB3">
            <w:pPr>
              <w:spacing w:after="0"/>
              <w:jc w:val="both"/>
              <w:rPr>
                <w:rFonts w:ascii="Lato" w:hAnsi="Lato"/>
                <w:sz w:val="24"/>
                <w:szCs w:val="24"/>
              </w:rPr>
            </w:pPr>
          </w:p>
          <w:p w14:paraId="7AF17279" w14:textId="77777777" w:rsidR="00934BB3" w:rsidRPr="00397491" w:rsidRDefault="00934BB3" w:rsidP="00934BB3">
            <w:pPr>
              <w:spacing w:after="0"/>
              <w:jc w:val="both"/>
              <w:rPr>
                <w:rFonts w:ascii="Lato" w:hAnsi="Lato"/>
                <w:sz w:val="24"/>
                <w:szCs w:val="24"/>
              </w:rPr>
            </w:pPr>
            <w:r w:rsidRPr="00397491">
              <w:rPr>
                <w:rFonts w:ascii="Lato" w:hAnsi="Lato"/>
                <w:sz w:val="24"/>
                <w:szCs w:val="24"/>
              </w:rPr>
              <w:t>The methodology must be designed to ensure that the voices of children and youths are heard, and their participation is child-friendly and inclusive i.e. there is a clear focus on reaching and empowering the most deprived children and their communities to ensure that they are part of the findings and analysis. Data collection and analysis will meet the principles of ethical research. Respondents must provide informed consent and be informed of how to make a complaint or comment regarding any aspect of the mapping and referral pathway development. Data collection and analysis should allow for confidentiality and anonymity. Data collectors will be trained in how to identify and respond appropriately to situations of concern they might encounter.</w:t>
            </w:r>
            <w:r w:rsidRPr="00397491">
              <w:rPr>
                <w:rFonts w:ascii="Lato" w:hAnsi="Lato"/>
                <w:noProof/>
                <w:sz w:val="24"/>
                <w:szCs w:val="24"/>
              </w:rPr>
              <w:t xml:space="preserve"> Findings and analysis should report separate for boys and girls and should distinguish the needs and services specific to age categories and children with disabilities</w:t>
            </w:r>
          </w:p>
          <w:p w14:paraId="1BC17B61" w14:textId="77777777" w:rsidR="00934BB3" w:rsidRPr="00397491" w:rsidRDefault="00934BB3" w:rsidP="00934BB3">
            <w:pPr>
              <w:jc w:val="both"/>
              <w:rPr>
                <w:rFonts w:ascii="Lato" w:hAnsi="Lato"/>
                <w:b/>
                <w:bCs/>
                <w:sz w:val="24"/>
                <w:szCs w:val="24"/>
              </w:rPr>
            </w:pPr>
            <w:bookmarkStart w:id="2" w:name="_Toc61945693"/>
          </w:p>
          <w:p w14:paraId="68A6EF9C" w14:textId="77777777" w:rsidR="00934BB3" w:rsidRPr="00397491" w:rsidRDefault="00934BB3" w:rsidP="00934BB3">
            <w:pPr>
              <w:jc w:val="both"/>
              <w:rPr>
                <w:rFonts w:ascii="Lato" w:hAnsi="Lato"/>
                <w:b/>
                <w:bCs/>
                <w:sz w:val="24"/>
                <w:szCs w:val="24"/>
              </w:rPr>
            </w:pPr>
            <w:r w:rsidRPr="00397491">
              <w:rPr>
                <w:rFonts w:ascii="Lato" w:hAnsi="Lato"/>
                <w:b/>
                <w:bCs/>
                <w:sz w:val="24"/>
                <w:szCs w:val="24"/>
              </w:rPr>
              <w:t>Expected Deliverables</w:t>
            </w:r>
            <w:bookmarkEnd w:id="2"/>
          </w:p>
          <w:p w14:paraId="6743166D" w14:textId="77777777" w:rsidR="00934BB3" w:rsidRPr="00397491" w:rsidRDefault="00934BB3" w:rsidP="00934BB3">
            <w:pPr>
              <w:spacing w:after="0"/>
              <w:jc w:val="both"/>
              <w:rPr>
                <w:rFonts w:ascii="Lato" w:hAnsi="Lato"/>
                <w:sz w:val="24"/>
                <w:szCs w:val="24"/>
              </w:rPr>
            </w:pPr>
            <w:r w:rsidRPr="00397491">
              <w:rPr>
                <w:rFonts w:ascii="Lato" w:hAnsi="Lato"/>
                <w:sz w:val="24"/>
                <w:szCs w:val="24"/>
              </w:rPr>
              <w:t xml:space="preserve">The study deliverables and tentative timeline (subject to the commencement date of the study) are outlined below. The consultant team lead and SC Project Director will agree on final milestones and deadlines at the inception phase. The study is expected to be completed within </w:t>
            </w:r>
            <w:r w:rsidRPr="00397491">
              <w:rPr>
                <w:rFonts w:ascii="Lato" w:hAnsi="Lato"/>
                <w:b/>
                <w:bCs/>
                <w:sz w:val="24"/>
                <w:szCs w:val="24"/>
              </w:rPr>
              <w:t>40 days</w:t>
            </w:r>
            <w:r w:rsidRPr="00397491">
              <w:rPr>
                <w:rFonts w:ascii="Lato" w:hAnsi="Lato"/>
                <w:sz w:val="24"/>
                <w:szCs w:val="24"/>
              </w:rPr>
              <w:t xml:space="preserve"> as follows. </w:t>
            </w:r>
          </w:p>
          <w:p w14:paraId="13C03CE0" w14:textId="77777777" w:rsidR="00934BB3" w:rsidRPr="00397491" w:rsidRDefault="00934BB3" w:rsidP="00934BB3">
            <w:pPr>
              <w:jc w:val="both"/>
              <w:rPr>
                <w:rFonts w:ascii="Lato" w:hAnsi="Lato"/>
                <w:b/>
                <w:bCs/>
                <w:sz w:val="24"/>
                <w:szCs w:val="24"/>
              </w:rPr>
            </w:pPr>
          </w:p>
          <w:p w14:paraId="50EC18B8" w14:textId="77777777" w:rsidR="00934BB3" w:rsidRPr="00397491" w:rsidRDefault="00934BB3" w:rsidP="00934BB3">
            <w:pPr>
              <w:jc w:val="both"/>
              <w:rPr>
                <w:rFonts w:ascii="Lato" w:hAnsi="Lato"/>
                <w:b/>
                <w:bCs/>
                <w:sz w:val="24"/>
                <w:szCs w:val="24"/>
              </w:rPr>
            </w:pPr>
            <w:r w:rsidRPr="00397491">
              <w:rPr>
                <w:rFonts w:ascii="Lato" w:hAnsi="Lato"/>
                <w:b/>
                <w:bCs/>
                <w:sz w:val="24"/>
                <w:szCs w:val="24"/>
              </w:rPr>
              <w:t>Deliverables and Tentative Timeline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0"/>
              <w:gridCol w:w="1636"/>
            </w:tblGrid>
            <w:tr w:rsidR="00934BB3" w:rsidRPr="00397491" w14:paraId="4DEEC526" w14:textId="77777777" w:rsidTr="007D35D2">
              <w:tc>
                <w:tcPr>
                  <w:tcW w:w="7380" w:type="dxa"/>
                  <w:shd w:val="clear" w:color="auto" w:fill="auto"/>
                </w:tcPr>
                <w:p w14:paraId="0C7D1F4B" w14:textId="77777777" w:rsidR="00934BB3" w:rsidRPr="00397491" w:rsidRDefault="00934BB3" w:rsidP="00934BB3">
                  <w:pPr>
                    <w:spacing w:after="0"/>
                    <w:jc w:val="both"/>
                    <w:rPr>
                      <w:rFonts w:ascii="Lato" w:hAnsi="Lato"/>
                      <w:b/>
                      <w:sz w:val="24"/>
                      <w:szCs w:val="24"/>
                      <w:lang w:eastAsia="en-AU"/>
                    </w:rPr>
                  </w:pPr>
                  <w:r w:rsidRPr="00397491">
                    <w:rPr>
                      <w:rFonts w:ascii="Lato" w:hAnsi="Lato"/>
                      <w:b/>
                      <w:sz w:val="24"/>
                      <w:szCs w:val="24"/>
                      <w:lang w:eastAsia="en-AU"/>
                    </w:rPr>
                    <w:t>Deliverable / Milestones</w:t>
                  </w:r>
                </w:p>
              </w:tc>
              <w:tc>
                <w:tcPr>
                  <w:tcW w:w="1636" w:type="dxa"/>
                  <w:shd w:val="clear" w:color="auto" w:fill="auto"/>
                </w:tcPr>
                <w:p w14:paraId="3726288F" w14:textId="77777777" w:rsidR="00934BB3" w:rsidRPr="00397491" w:rsidRDefault="00934BB3" w:rsidP="00934BB3">
                  <w:pPr>
                    <w:spacing w:after="0"/>
                    <w:jc w:val="both"/>
                    <w:rPr>
                      <w:rFonts w:ascii="Lato" w:hAnsi="Lato"/>
                      <w:b/>
                      <w:sz w:val="24"/>
                      <w:szCs w:val="24"/>
                      <w:lang w:eastAsia="en-AU"/>
                    </w:rPr>
                  </w:pPr>
                  <w:r w:rsidRPr="00397491">
                    <w:rPr>
                      <w:rFonts w:ascii="Lato" w:hAnsi="Lato"/>
                      <w:b/>
                      <w:sz w:val="24"/>
                      <w:szCs w:val="24"/>
                      <w:lang w:eastAsia="en-AU"/>
                    </w:rPr>
                    <w:t>Timeline</w:t>
                  </w:r>
                </w:p>
              </w:tc>
            </w:tr>
            <w:tr w:rsidR="00934BB3" w:rsidRPr="00397491" w14:paraId="09943EE7" w14:textId="77777777" w:rsidTr="007D35D2">
              <w:tc>
                <w:tcPr>
                  <w:tcW w:w="7380" w:type="dxa"/>
                  <w:shd w:val="clear" w:color="auto" w:fill="auto"/>
                  <w:vAlign w:val="center"/>
                </w:tcPr>
                <w:p w14:paraId="5C0E1C6B" w14:textId="77777777" w:rsidR="00934BB3" w:rsidRPr="00397491" w:rsidRDefault="00934BB3" w:rsidP="00934BB3">
                  <w:pPr>
                    <w:spacing w:after="0"/>
                    <w:jc w:val="both"/>
                    <w:rPr>
                      <w:rFonts w:ascii="Lato" w:hAnsi="Lato"/>
                      <w:sz w:val="24"/>
                      <w:szCs w:val="24"/>
                      <w:lang w:eastAsia="en-AU"/>
                    </w:rPr>
                  </w:pPr>
                  <w:r w:rsidRPr="00397491">
                    <w:rPr>
                      <w:rFonts w:ascii="Lato" w:hAnsi="Lato"/>
                      <w:sz w:val="24"/>
                      <w:szCs w:val="24"/>
                    </w:rPr>
                    <w:t xml:space="preserve">The study Team will submit and present an </w:t>
                  </w:r>
                  <w:r w:rsidRPr="00397491">
                    <w:rPr>
                      <w:rFonts w:ascii="Lato" w:hAnsi="Lato"/>
                      <w:b/>
                      <w:bCs/>
                      <w:sz w:val="24"/>
                      <w:szCs w:val="24"/>
                    </w:rPr>
                    <w:t>inception report</w:t>
                  </w:r>
                  <w:r w:rsidRPr="00397491">
                    <w:rPr>
                      <w:rFonts w:ascii="Lato" w:hAnsi="Lato"/>
                      <w:sz w:val="24"/>
                      <w:szCs w:val="24"/>
                      <w:lang w:eastAsia="en-AU"/>
                    </w:rPr>
                    <w:t xml:space="preserve"> including the study objectives, scope and key study questions, and description of the methodology, including design, data collection methods, sampling strategy, data sources, and study matrix against the key study questions.</w:t>
                  </w:r>
                </w:p>
                <w:p w14:paraId="24651801" w14:textId="77777777" w:rsidR="00934BB3" w:rsidRPr="00397491" w:rsidRDefault="00934BB3" w:rsidP="00934BB3">
                  <w:pPr>
                    <w:numPr>
                      <w:ilvl w:val="0"/>
                      <w:numId w:val="7"/>
                    </w:numPr>
                    <w:spacing w:after="0"/>
                    <w:jc w:val="both"/>
                    <w:rPr>
                      <w:rFonts w:ascii="Lato" w:hAnsi="Lato"/>
                      <w:sz w:val="24"/>
                      <w:szCs w:val="24"/>
                      <w:lang w:eastAsia="en-AU"/>
                    </w:rPr>
                  </w:pPr>
                  <w:r w:rsidRPr="00397491">
                    <w:rPr>
                      <w:rFonts w:ascii="Lato" w:hAnsi="Lato"/>
                      <w:sz w:val="24"/>
                      <w:szCs w:val="24"/>
                      <w:lang w:eastAsia="en-AU"/>
                    </w:rPr>
                    <w:t>data analysis and reporting plan.</w:t>
                  </w:r>
                </w:p>
                <w:p w14:paraId="55569DC0" w14:textId="77777777" w:rsidR="00934BB3" w:rsidRPr="00397491" w:rsidRDefault="00934BB3" w:rsidP="00934BB3">
                  <w:pPr>
                    <w:numPr>
                      <w:ilvl w:val="0"/>
                      <w:numId w:val="7"/>
                    </w:numPr>
                    <w:spacing w:after="0"/>
                    <w:jc w:val="both"/>
                    <w:rPr>
                      <w:rFonts w:ascii="Lato" w:hAnsi="Lato"/>
                      <w:sz w:val="24"/>
                      <w:szCs w:val="24"/>
                      <w:lang w:eastAsia="en-AU"/>
                    </w:rPr>
                  </w:pPr>
                  <w:r w:rsidRPr="00397491">
                    <w:rPr>
                      <w:rFonts w:ascii="Lato" w:hAnsi="Lato"/>
                      <w:sz w:val="24"/>
                      <w:szCs w:val="24"/>
                      <w:lang w:eastAsia="en-AU"/>
                    </w:rPr>
                    <w:t xml:space="preserve">caveats and limitations of the study </w:t>
                  </w:r>
                </w:p>
                <w:p w14:paraId="76EEC236" w14:textId="77777777" w:rsidR="00934BB3" w:rsidRPr="00397491" w:rsidRDefault="00934BB3" w:rsidP="00934BB3">
                  <w:pPr>
                    <w:numPr>
                      <w:ilvl w:val="0"/>
                      <w:numId w:val="7"/>
                    </w:numPr>
                    <w:spacing w:after="0"/>
                    <w:jc w:val="both"/>
                    <w:rPr>
                      <w:rFonts w:ascii="Lato" w:hAnsi="Lato"/>
                      <w:sz w:val="24"/>
                      <w:szCs w:val="24"/>
                      <w:lang w:eastAsia="en-AU"/>
                    </w:rPr>
                  </w:pPr>
                  <w:r w:rsidRPr="00397491">
                    <w:rPr>
                      <w:rFonts w:ascii="Lato" w:hAnsi="Lato"/>
                      <w:sz w:val="24"/>
                      <w:szCs w:val="24"/>
                      <w:lang w:eastAsia="en-AU"/>
                    </w:rPr>
                    <w:t>risks and mitigation plan</w:t>
                  </w:r>
                </w:p>
                <w:p w14:paraId="409D8E4C" w14:textId="77777777" w:rsidR="00934BB3" w:rsidRPr="00397491" w:rsidRDefault="00934BB3" w:rsidP="00934BB3">
                  <w:pPr>
                    <w:numPr>
                      <w:ilvl w:val="0"/>
                      <w:numId w:val="7"/>
                    </w:numPr>
                    <w:spacing w:after="0"/>
                    <w:jc w:val="both"/>
                    <w:rPr>
                      <w:rFonts w:ascii="Lato" w:hAnsi="Lato"/>
                      <w:sz w:val="24"/>
                      <w:szCs w:val="24"/>
                      <w:lang w:eastAsia="en-AU"/>
                    </w:rPr>
                  </w:pPr>
                  <w:r w:rsidRPr="00397491">
                    <w:rPr>
                      <w:rFonts w:ascii="Lato" w:hAnsi="Lato"/>
                      <w:sz w:val="24"/>
                      <w:szCs w:val="24"/>
                      <w:lang w:eastAsia="en-AU"/>
                    </w:rPr>
                    <w:t>ethical considerations including details on consent.</w:t>
                  </w:r>
                </w:p>
                <w:p w14:paraId="7768DD09" w14:textId="77777777" w:rsidR="00934BB3" w:rsidRPr="00397491" w:rsidRDefault="00934BB3" w:rsidP="00934BB3">
                  <w:pPr>
                    <w:numPr>
                      <w:ilvl w:val="0"/>
                      <w:numId w:val="7"/>
                    </w:numPr>
                    <w:spacing w:after="0"/>
                    <w:jc w:val="both"/>
                    <w:rPr>
                      <w:rFonts w:ascii="Lato" w:hAnsi="Lato"/>
                      <w:sz w:val="24"/>
                      <w:szCs w:val="24"/>
                      <w:lang w:eastAsia="en-AU"/>
                    </w:rPr>
                  </w:pPr>
                  <w:r w:rsidRPr="00397491">
                    <w:rPr>
                      <w:rFonts w:ascii="Lato" w:hAnsi="Lato"/>
                      <w:sz w:val="24"/>
                      <w:szCs w:val="24"/>
                      <w:lang w:eastAsia="en-AU"/>
                    </w:rPr>
                    <w:lastRenderedPageBreak/>
                    <w:t>Stakeholder and children communication and engagement plan</w:t>
                  </w:r>
                </w:p>
                <w:p w14:paraId="0CF4A3E6" w14:textId="77777777" w:rsidR="00934BB3" w:rsidRPr="00397491" w:rsidRDefault="00934BB3" w:rsidP="00934BB3">
                  <w:pPr>
                    <w:numPr>
                      <w:ilvl w:val="0"/>
                      <w:numId w:val="7"/>
                    </w:numPr>
                    <w:spacing w:after="0"/>
                    <w:jc w:val="both"/>
                    <w:rPr>
                      <w:rFonts w:ascii="Lato" w:hAnsi="Lato"/>
                      <w:sz w:val="24"/>
                      <w:szCs w:val="24"/>
                      <w:lang w:eastAsia="en-AU"/>
                    </w:rPr>
                  </w:pPr>
                  <w:r w:rsidRPr="00397491">
                    <w:rPr>
                      <w:rFonts w:ascii="Lato" w:hAnsi="Lato"/>
                      <w:sz w:val="24"/>
                      <w:szCs w:val="24"/>
                      <w:lang w:eastAsia="en-AU"/>
                    </w:rPr>
                    <w:t xml:space="preserve">key deliverables, responsibilities, and timelines </w:t>
                  </w:r>
                </w:p>
                <w:p w14:paraId="20406B53" w14:textId="77777777" w:rsidR="00934BB3" w:rsidRPr="00397491" w:rsidRDefault="00934BB3" w:rsidP="00934BB3">
                  <w:pPr>
                    <w:numPr>
                      <w:ilvl w:val="0"/>
                      <w:numId w:val="7"/>
                    </w:numPr>
                    <w:spacing w:after="0"/>
                    <w:jc w:val="both"/>
                    <w:rPr>
                      <w:rFonts w:ascii="Lato" w:hAnsi="Lato"/>
                      <w:sz w:val="24"/>
                      <w:szCs w:val="24"/>
                      <w:lang w:eastAsia="en-AU"/>
                    </w:rPr>
                  </w:pPr>
                  <w:r w:rsidRPr="00397491">
                    <w:rPr>
                      <w:rFonts w:ascii="Lato" w:hAnsi="Lato"/>
                      <w:sz w:val="24"/>
                      <w:szCs w:val="24"/>
                    </w:rPr>
                    <w:t>resource requirements</w:t>
                  </w:r>
                </w:p>
                <w:p w14:paraId="62620E8A" w14:textId="77777777" w:rsidR="00934BB3" w:rsidRPr="00397491" w:rsidRDefault="00934BB3" w:rsidP="00934BB3">
                  <w:pPr>
                    <w:numPr>
                      <w:ilvl w:val="0"/>
                      <w:numId w:val="7"/>
                    </w:numPr>
                    <w:spacing w:after="0"/>
                    <w:jc w:val="both"/>
                    <w:rPr>
                      <w:rFonts w:ascii="Lato" w:hAnsi="Lato"/>
                      <w:sz w:val="24"/>
                      <w:szCs w:val="24"/>
                      <w:lang w:eastAsia="en-AU"/>
                    </w:rPr>
                  </w:pPr>
                  <w:r w:rsidRPr="00397491">
                    <w:rPr>
                      <w:rFonts w:ascii="Lato" w:hAnsi="Lato"/>
                      <w:sz w:val="24"/>
                      <w:szCs w:val="24"/>
                      <w:lang w:eastAsia="en-AU"/>
                    </w:rPr>
                    <w:t>data collection tools (in line with the study matrix)</w:t>
                  </w:r>
                </w:p>
              </w:tc>
              <w:tc>
                <w:tcPr>
                  <w:tcW w:w="1636" w:type="dxa"/>
                  <w:shd w:val="clear" w:color="auto" w:fill="auto"/>
                  <w:vAlign w:val="center"/>
                </w:tcPr>
                <w:p w14:paraId="66D4B798" w14:textId="77777777" w:rsidR="00934BB3" w:rsidRPr="00397491" w:rsidRDefault="00934BB3" w:rsidP="00934BB3">
                  <w:pPr>
                    <w:spacing w:after="0"/>
                    <w:jc w:val="both"/>
                    <w:rPr>
                      <w:rFonts w:ascii="Lato" w:hAnsi="Lato"/>
                      <w:sz w:val="24"/>
                      <w:szCs w:val="24"/>
                      <w:lang w:eastAsia="en-AU"/>
                    </w:rPr>
                  </w:pPr>
                  <w:r w:rsidRPr="00397491">
                    <w:rPr>
                      <w:rFonts w:ascii="Lato" w:hAnsi="Lato"/>
                      <w:sz w:val="24"/>
                      <w:szCs w:val="24"/>
                      <w:lang w:eastAsia="en-AU"/>
                    </w:rPr>
                    <w:lastRenderedPageBreak/>
                    <w:t xml:space="preserve">1 week after signing contract </w:t>
                  </w:r>
                </w:p>
              </w:tc>
            </w:tr>
            <w:tr w:rsidR="00934BB3" w:rsidRPr="00397491" w14:paraId="63067A62" w14:textId="77777777" w:rsidTr="007D35D2">
              <w:trPr>
                <w:trHeight w:val="706"/>
              </w:trPr>
              <w:tc>
                <w:tcPr>
                  <w:tcW w:w="7380" w:type="dxa"/>
                  <w:shd w:val="clear" w:color="auto" w:fill="auto"/>
                  <w:vAlign w:val="center"/>
                </w:tcPr>
                <w:p w14:paraId="173DE0FD" w14:textId="77777777" w:rsidR="00934BB3" w:rsidRPr="00397491" w:rsidRDefault="00934BB3" w:rsidP="00934BB3">
                  <w:pPr>
                    <w:spacing w:after="0"/>
                    <w:jc w:val="both"/>
                    <w:rPr>
                      <w:rFonts w:ascii="Lato" w:hAnsi="Lato"/>
                      <w:b/>
                      <w:sz w:val="24"/>
                      <w:szCs w:val="24"/>
                    </w:rPr>
                  </w:pPr>
                  <w:r w:rsidRPr="00397491">
                    <w:rPr>
                      <w:rFonts w:ascii="Lato" w:hAnsi="Lato"/>
                      <w:b/>
                      <w:sz w:val="24"/>
                      <w:szCs w:val="24"/>
                    </w:rPr>
                    <w:t>Final data collection tools (in the report language)</w:t>
                  </w:r>
                  <w:r w:rsidRPr="00397491">
                    <w:rPr>
                      <w:rFonts w:ascii="Lato" w:hAnsi="Lato"/>
                      <w:color w:val="0070C0"/>
                      <w:sz w:val="24"/>
                      <w:szCs w:val="24"/>
                    </w:rPr>
                    <w:t>:</w:t>
                  </w:r>
                </w:p>
                <w:p w14:paraId="3BECFECF" w14:textId="77777777" w:rsidR="00934BB3" w:rsidRPr="00397491" w:rsidRDefault="00934BB3" w:rsidP="00934BB3">
                  <w:pPr>
                    <w:numPr>
                      <w:ilvl w:val="0"/>
                      <w:numId w:val="8"/>
                    </w:numPr>
                    <w:spacing w:after="0"/>
                    <w:jc w:val="both"/>
                    <w:rPr>
                      <w:rFonts w:ascii="Lato" w:hAnsi="Lato"/>
                      <w:sz w:val="24"/>
                      <w:szCs w:val="24"/>
                      <w:lang w:eastAsia="en-AU"/>
                    </w:rPr>
                  </w:pPr>
                  <w:r w:rsidRPr="00397491">
                    <w:rPr>
                      <w:rFonts w:ascii="Lato" w:hAnsi="Lato"/>
                      <w:sz w:val="24"/>
                      <w:szCs w:val="24"/>
                      <w:lang w:eastAsia="en-AU"/>
                    </w:rPr>
                    <w:t xml:space="preserve">FGD guides </w:t>
                  </w:r>
                </w:p>
                <w:p w14:paraId="0DF82E2F" w14:textId="77777777" w:rsidR="00934BB3" w:rsidRPr="00397491" w:rsidRDefault="00934BB3" w:rsidP="00934BB3">
                  <w:pPr>
                    <w:numPr>
                      <w:ilvl w:val="0"/>
                      <w:numId w:val="8"/>
                    </w:numPr>
                    <w:spacing w:after="0"/>
                    <w:jc w:val="both"/>
                    <w:rPr>
                      <w:rFonts w:ascii="Lato" w:hAnsi="Lato"/>
                      <w:sz w:val="24"/>
                      <w:szCs w:val="24"/>
                      <w:lang w:eastAsia="en-AU"/>
                    </w:rPr>
                  </w:pPr>
                  <w:r w:rsidRPr="00397491">
                    <w:rPr>
                      <w:rFonts w:ascii="Lato" w:hAnsi="Lato"/>
                      <w:sz w:val="24"/>
                      <w:szCs w:val="24"/>
                      <w:lang w:eastAsia="en-AU"/>
                    </w:rPr>
                    <w:t>Data collection mechanism</w:t>
                  </w:r>
                </w:p>
              </w:tc>
              <w:tc>
                <w:tcPr>
                  <w:tcW w:w="1636" w:type="dxa"/>
                  <w:shd w:val="clear" w:color="auto" w:fill="auto"/>
                  <w:vAlign w:val="center"/>
                </w:tcPr>
                <w:p w14:paraId="05107288" w14:textId="77777777" w:rsidR="00934BB3" w:rsidRPr="00397491" w:rsidRDefault="00934BB3" w:rsidP="00934BB3">
                  <w:pPr>
                    <w:spacing w:after="0"/>
                    <w:jc w:val="both"/>
                    <w:rPr>
                      <w:rFonts w:ascii="Lato" w:hAnsi="Lato"/>
                      <w:sz w:val="24"/>
                      <w:szCs w:val="24"/>
                      <w:lang w:eastAsia="en-AU"/>
                    </w:rPr>
                  </w:pPr>
                  <w:r w:rsidRPr="00397491">
                    <w:rPr>
                      <w:rFonts w:ascii="Lato" w:hAnsi="Lato"/>
                      <w:sz w:val="24"/>
                      <w:szCs w:val="24"/>
                      <w:lang w:eastAsia="en-AU"/>
                    </w:rPr>
                    <w:t>3 days</w:t>
                  </w:r>
                </w:p>
              </w:tc>
            </w:tr>
            <w:tr w:rsidR="00934BB3" w:rsidRPr="00397491" w14:paraId="05F3CCA3" w14:textId="77777777" w:rsidTr="007D35D2">
              <w:trPr>
                <w:trHeight w:val="710"/>
              </w:trPr>
              <w:tc>
                <w:tcPr>
                  <w:tcW w:w="7380" w:type="dxa"/>
                  <w:shd w:val="clear" w:color="auto" w:fill="auto"/>
                  <w:vAlign w:val="center"/>
                </w:tcPr>
                <w:p w14:paraId="0A91FD89" w14:textId="77777777" w:rsidR="00934BB3" w:rsidRPr="00397491" w:rsidRDefault="00934BB3" w:rsidP="00934BB3">
                  <w:pPr>
                    <w:spacing w:after="0"/>
                    <w:jc w:val="both"/>
                    <w:rPr>
                      <w:rFonts w:ascii="Lato" w:hAnsi="Lato"/>
                      <w:sz w:val="24"/>
                      <w:szCs w:val="24"/>
                      <w:lang w:eastAsia="en-AU"/>
                    </w:rPr>
                  </w:pPr>
                  <w:r w:rsidRPr="00397491">
                    <w:rPr>
                      <w:rFonts w:ascii="Lato" w:hAnsi="Lato"/>
                      <w:sz w:val="24"/>
                      <w:szCs w:val="24"/>
                      <w:lang w:eastAsia="en-AU"/>
                    </w:rPr>
                    <w:t>An Interim Report / PowerPoint Presentation including a summary of findings from the study. The focus will be on:</w:t>
                  </w:r>
                </w:p>
                <w:p w14:paraId="1DB834E2" w14:textId="77777777" w:rsidR="00934BB3" w:rsidRPr="00397491" w:rsidRDefault="00934BB3" w:rsidP="00934BB3">
                  <w:pPr>
                    <w:numPr>
                      <w:ilvl w:val="0"/>
                      <w:numId w:val="9"/>
                    </w:numPr>
                    <w:spacing w:after="0"/>
                    <w:jc w:val="both"/>
                    <w:rPr>
                      <w:rFonts w:ascii="Lato" w:hAnsi="Lato"/>
                      <w:sz w:val="24"/>
                      <w:szCs w:val="24"/>
                      <w:lang w:eastAsia="en-AU"/>
                    </w:rPr>
                  </w:pPr>
                  <w:r w:rsidRPr="00397491">
                    <w:rPr>
                      <w:rFonts w:ascii="Lato" w:hAnsi="Lato"/>
                      <w:sz w:val="24"/>
                      <w:szCs w:val="24"/>
                      <w:lang w:eastAsia="en-AU"/>
                    </w:rPr>
                    <w:t xml:space="preserve">Summary of interim findings </w:t>
                  </w:r>
                </w:p>
                <w:p w14:paraId="3ED179D9" w14:textId="77777777" w:rsidR="00934BB3" w:rsidRPr="00397491" w:rsidRDefault="00934BB3" w:rsidP="00934BB3">
                  <w:pPr>
                    <w:numPr>
                      <w:ilvl w:val="0"/>
                      <w:numId w:val="9"/>
                    </w:numPr>
                    <w:spacing w:after="0"/>
                    <w:jc w:val="both"/>
                    <w:rPr>
                      <w:rFonts w:ascii="Lato" w:hAnsi="Lato"/>
                      <w:sz w:val="24"/>
                      <w:szCs w:val="24"/>
                      <w:lang w:eastAsia="en-AU"/>
                    </w:rPr>
                  </w:pPr>
                  <w:r w:rsidRPr="00397491">
                    <w:rPr>
                      <w:rFonts w:ascii="Lato" w:hAnsi="Lato"/>
                      <w:sz w:val="24"/>
                      <w:szCs w:val="24"/>
                      <w:lang w:eastAsia="en-AU"/>
                    </w:rPr>
                    <w:t>Any emerging program trends, issues, or risks</w:t>
                  </w:r>
                </w:p>
                <w:p w14:paraId="053C5912" w14:textId="77777777" w:rsidR="00934BB3" w:rsidRPr="00397491" w:rsidRDefault="00934BB3" w:rsidP="00934BB3">
                  <w:pPr>
                    <w:numPr>
                      <w:ilvl w:val="0"/>
                      <w:numId w:val="9"/>
                    </w:numPr>
                    <w:spacing w:after="0"/>
                    <w:jc w:val="both"/>
                    <w:rPr>
                      <w:rFonts w:ascii="Lato" w:hAnsi="Lato"/>
                      <w:sz w:val="24"/>
                      <w:szCs w:val="24"/>
                      <w:lang w:eastAsia="en-AU"/>
                    </w:rPr>
                  </w:pPr>
                  <w:r w:rsidRPr="00397491">
                    <w:rPr>
                      <w:rFonts w:ascii="Lato" w:hAnsi="Lato"/>
                      <w:sz w:val="24"/>
                      <w:szCs w:val="24"/>
                      <w:lang w:eastAsia="en-AU"/>
                    </w:rPr>
                    <w:t>Any changes that have had to be made to the study design (if applicable)</w:t>
                  </w:r>
                </w:p>
                <w:p w14:paraId="7731B5D7" w14:textId="77777777" w:rsidR="00934BB3" w:rsidRPr="00397491" w:rsidRDefault="00934BB3" w:rsidP="00934BB3">
                  <w:pPr>
                    <w:numPr>
                      <w:ilvl w:val="0"/>
                      <w:numId w:val="9"/>
                    </w:numPr>
                    <w:spacing w:after="0"/>
                    <w:jc w:val="both"/>
                    <w:rPr>
                      <w:rFonts w:ascii="Lato" w:hAnsi="Lato"/>
                      <w:sz w:val="24"/>
                      <w:szCs w:val="24"/>
                      <w:lang w:eastAsia="en-AU"/>
                    </w:rPr>
                  </w:pPr>
                  <w:r w:rsidRPr="00397491">
                    <w:rPr>
                      <w:rFonts w:ascii="Lato" w:hAnsi="Lato"/>
                      <w:sz w:val="24"/>
                      <w:szCs w:val="24"/>
                      <w:lang w:eastAsia="en-AU"/>
                    </w:rPr>
                    <w:t>Key tasks for the next stage of the study and any proposed refinements or changes to methodology (if applicable)</w:t>
                  </w:r>
                </w:p>
              </w:tc>
              <w:tc>
                <w:tcPr>
                  <w:tcW w:w="1636" w:type="dxa"/>
                  <w:shd w:val="clear" w:color="auto" w:fill="auto"/>
                  <w:vAlign w:val="center"/>
                </w:tcPr>
                <w:p w14:paraId="491A030C" w14:textId="77777777" w:rsidR="00934BB3" w:rsidRPr="00397491" w:rsidRDefault="00934BB3" w:rsidP="00934BB3">
                  <w:pPr>
                    <w:spacing w:after="0"/>
                    <w:jc w:val="both"/>
                    <w:rPr>
                      <w:rFonts w:ascii="Lato" w:hAnsi="Lato"/>
                      <w:sz w:val="24"/>
                      <w:szCs w:val="24"/>
                      <w:lang w:eastAsia="en-AU"/>
                    </w:rPr>
                  </w:pPr>
                  <w:r w:rsidRPr="00397491">
                    <w:rPr>
                      <w:rFonts w:ascii="Lato" w:hAnsi="Lato"/>
                      <w:sz w:val="24"/>
                      <w:szCs w:val="24"/>
                      <w:lang w:eastAsia="en-AU"/>
                    </w:rPr>
                    <w:t>2 weeks</w:t>
                  </w:r>
                </w:p>
              </w:tc>
            </w:tr>
            <w:tr w:rsidR="00934BB3" w:rsidRPr="00397491" w14:paraId="54E10FB5" w14:textId="77777777" w:rsidTr="007D35D2">
              <w:tc>
                <w:tcPr>
                  <w:tcW w:w="7380" w:type="dxa"/>
                  <w:shd w:val="clear" w:color="auto" w:fill="auto"/>
                  <w:vAlign w:val="center"/>
                </w:tcPr>
                <w:p w14:paraId="74FE448E" w14:textId="77777777" w:rsidR="00934BB3" w:rsidRPr="00397491" w:rsidRDefault="00934BB3" w:rsidP="00934BB3">
                  <w:pPr>
                    <w:spacing w:after="0"/>
                    <w:jc w:val="both"/>
                    <w:rPr>
                      <w:rFonts w:ascii="Lato" w:hAnsi="Lato"/>
                      <w:sz w:val="24"/>
                      <w:szCs w:val="24"/>
                    </w:rPr>
                  </w:pPr>
                  <w:r w:rsidRPr="00397491">
                    <w:rPr>
                      <w:rFonts w:ascii="Lato" w:hAnsi="Lato"/>
                      <w:sz w:val="24"/>
                      <w:szCs w:val="24"/>
                    </w:rPr>
                    <w:t>A Study</w:t>
                  </w:r>
                  <w:r w:rsidRPr="00397491">
                    <w:rPr>
                      <w:rFonts w:ascii="Lato" w:hAnsi="Lato"/>
                      <w:b/>
                      <w:sz w:val="24"/>
                      <w:szCs w:val="24"/>
                    </w:rPr>
                    <w:t xml:space="preserve"> </w:t>
                  </w:r>
                  <w:r w:rsidRPr="00397491">
                    <w:rPr>
                      <w:rFonts w:ascii="Lato" w:hAnsi="Lato"/>
                      <w:sz w:val="24"/>
                      <w:szCs w:val="24"/>
                    </w:rPr>
                    <w:t xml:space="preserve">Report (not more than 45 pages) including the following elements: </w:t>
                  </w:r>
                </w:p>
                <w:p w14:paraId="5998F664" w14:textId="77777777" w:rsidR="00934BB3" w:rsidRPr="00397491" w:rsidRDefault="00934BB3" w:rsidP="00934BB3">
                  <w:pPr>
                    <w:numPr>
                      <w:ilvl w:val="0"/>
                      <w:numId w:val="10"/>
                    </w:numPr>
                    <w:spacing w:after="0"/>
                    <w:jc w:val="both"/>
                    <w:rPr>
                      <w:rFonts w:ascii="Lato" w:hAnsi="Lato"/>
                      <w:sz w:val="24"/>
                      <w:szCs w:val="24"/>
                    </w:rPr>
                  </w:pPr>
                  <w:r w:rsidRPr="00397491">
                    <w:rPr>
                      <w:rFonts w:ascii="Lato" w:hAnsi="Lato"/>
                      <w:sz w:val="24"/>
                      <w:szCs w:val="24"/>
                    </w:rPr>
                    <w:t>Executive summary</w:t>
                  </w:r>
                </w:p>
                <w:p w14:paraId="5C314F71" w14:textId="77777777" w:rsidR="00934BB3" w:rsidRPr="00397491" w:rsidRDefault="00934BB3" w:rsidP="00934BB3">
                  <w:pPr>
                    <w:numPr>
                      <w:ilvl w:val="0"/>
                      <w:numId w:val="10"/>
                    </w:numPr>
                    <w:spacing w:after="0"/>
                    <w:jc w:val="both"/>
                    <w:rPr>
                      <w:rFonts w:ascii="Lato" w:hAnsi="Lato"/>
                      <w:sz w:val="24"/>
                      <w:szCs w:val="24"/>
                    </w:rPr>
                  </w:pPr>
                  <w:r w:rsidRPr="00397491">
                    <w:rPr>
                      <w:rFonts w:ascii="Lato" w:hAnsi="Lato"/>
                      <w:sz w:val="24"/>
                      <w:szCs w:val="24"/>
                    </w:rPr>
                    <w:t>Background description of the Program and context relevant to the Study</w:t>
                  </w:r>
                </w:p>
                <w:p w14:paraId="6AC17837" w14:textId="77777777" w:rsidR="00934BB3" w:rsidRPr="00397491" w:rsidRDefault="00934BB3" w:rsidP="00934BB3">
                  <w:pPr>
                    <w:numPr>
                      <w:ilvl w:val="0"/>
                      <w:numId w:val="10"/>
                    </w:numPr>
                    <w:spacing w:after="0"/>
                    <w:jc w:val="both"/>
                    <w:rPr>
                      <w:rFonts w:ascii="Lato" w:hAnsi="Lato"/>
                      <w:sz w:val="24"/>
                      <w:szCs w:val="24"/>
                    </w:rPr>
                  </w:pPr>
                  <w:r w:rsidRPr="00397491">
                    <w:rPr>
                      <w:rFonts w:ascii="Lato" w:hAnsi="Lato"/>
                      <w:sz w:val="24"/>
                      <w:szCs w:val="24"/>
                    </w:rPr>
                    <w:t>Scope and focus of the study.</w:t>
                  </w:r>
                </w:p>
                <w:p w14:paraId="1B2DD1D7" w14:textId="77777777" w:rsidR="00934BB3" w:rsidRPr="00397491" w:rsidRDefault="00934BB3" w:rsidP="00934BB3">
                  <w:pPr>
                    <w:numPr>
                      <w:ilvl w:val="0"/>
                      <w:numId w:val="10"/>
                    </w:numPr>
                    <w:spacing w:after="0"/>
                    <w:jc w:val="both"/>
                    <w:rPr>
                      <w:rFonts w:ascii="Lato" w:hAnsi="Lato"/>
                      <w:sz w:val="24"/>
                      <w:szCs w:val="24"/>
                    </w:rPr>
                  </w:pPr>
                  <w:r w:rsidRPr="00397491">
                    <w:rPr>
                      <w:rFonts w:ascii="Lato" w:hAnsi="Lato"/>
                      <w:sz w:val="24"/>
                      <w:szCs w:val="24"/>
                    </w:rPr>
                    <w:t>Overview of the study methodology and data collection methods, including a study</w:t>
                  </w:r>
                  <w:r w:rsidRPr="00397491">
                    <w:rPr>
                      <w:rFonts w:ascii="Lato" w:hAnsi="Lato"/>
                      <w:color w:val="0070C0"/>
                      <w:sz w:val="24"/>
                      <w:szCs w:val="24"/>
                    </w:rPr>
                    <w:t xml:space="preserve"> </w:t>
                  </w:r>
                  <w:r w:rsidRPr="00397491">
                    <w:rPr>
                      <w:rFonts w:ascii="Lato" w:hAnsi="Lato"/>
                      <w:sz w:val="24"/>
                      <w:szCs w:val="24"/>
                    </w:rPr>
                    <w:t>matrix</w:t>
                  </w:r>
                </w:p>
                <w:p w14:paraId="47D7E23F" w14:textId="77777777" w:rsidR="00934BB3" w:rsidRPr="00397491" w:rsidRDefault="00934BB3" w:rsidP="00934BB3">
                  <w:pPr>
                    <w:numPr>
                      <w:ilvl w:val="0"/>
                      <w:numId w:val="10"/>
                    </w:numPr>
                    <w:spacing w:after="0"/>
                    <w:jc w:val="both"/>
                    <w:rPr>
                      <w:rFonts w:ascii="Lato" w:hAnsi="Lato"/>
                      <w:sz w:val="24"/>
                      <w:szCs w:val="24"/>
                    </w:rPr>
                  </w:pPr>
                  <w:r w:rsidRPr="00397491">
                    <w:rPr>
                      <w:rFonts w:ascii="Lato" w:hAnsi="Lato"/>
                      <w:sz w:val="24"/>
                      <w:szCs w:val="24"/>
                    </w:rPr>
                    <w:t>Findings aligned to each of the key study questions/objectives.</w:t>
                  </w:r>
                </w:p>
                <w:p w14:paraId="400F6D1E" w14:textId="77777777" w:rsidR="00934BB3" w:rsidRPr="00397491" w:rsidRDefault="00934BB3" w:rsidP="00934BB3">
                  <w:pPr>
                    <w:numPr>
                      <w:ilvl w:val="0"/>
                      <w:numId w:val="10"/>
                    </w:numPr>
                    <w:spacing w:after="0"/>
                    <w:jc w:val="both"/>
                    <w:rPr>
                      <w:rFonts w:ascii="Lato" w:hAnsi="Lato"/>
                      <w:sz w:val="24"/>
                      <w:szCs w:val="24"/>
                    </w:rPr>
                  </w:pPr>
                  <w:r w:rsidRPr="00397491">
                    <w:rPr>
                      <w:rFonts w:ascii="Lato" w:hAnsi="Lato"/>
                      <w:sz w:val="24"/>
                      <w:szCs w:val="24"/>
                    </w:rPr>
                    <w:t xml:space="preserve">Specific caveats or methodological limitations of the evaluation </w:t>
                  </w:r>
                </w:p>
                <w:p w14:paraId="2AD9F6C2" w14:textId="77777777" w:rsidR="00934BB3" w:rsidRPr="00397491" w:rsidRDefault="00934BB3" w:rsidP="00934BB3">
                  <w:pPr>
                    <w:numPr>
                      <w:ilvl w:val="0"/>
                      <w:numId w:val="10"/>
                    </w:numPr>
                    <w:spacing w:after="0"/>
                    <w:jc w:val="both"/>
                    <w:rPr>
                      <w:rFonts w:ascii="Lato" w:hAnsi="Lato"/>
                      <w:sz w:val="24"/>
                      <w:szCs w:val="24"/>
                    </w:rPr>
                  </w:pPr>
                  <w:r w:rsidRPr="00397491">
                    <w:rPr>
                      <w:rFonts w:ascii="Lato" w:hAnsi="Lato"/>
                      <w:sz w:val="24"/>
                      <w:szCs w:val="24"/>
                    </w:rPr>
                    <w:t>Conclusions outlining implications of the findings or learnings.</w:t>
                  </w:r>
                </w:p>
                <w:p w14:paraId="06DC48AC" w14:textId="77777777" w:rsidR="00934BB3" w:rsidRPr="00397491" w:rsidRDefault="00934BB3" w:rsidP="00934BB3">
                  <w:pPr>
                    <w:numPr>
                      <w:ilvl w:val="0"/>
                      <w:numId w:val="10"/>
                    </w:numPr>
                    <w:spacing w:after="0"/>
                    <w:jc w:val="both"/>
                    <w:rPr>
                      <w:rFonts w:ascii="Lato" w:hAnsi="Lato"/>
                      <w:sz w:val="24"/>
                      <w:szCs w:val="24"/>
                    </w:rPr>
                  </w:pPr>
                  <w:r w:rsidRPr="00397491">
                    <w:rPr>
                      <w:rFonts w:ascii="Lato" w:hAnsi="Lato"/>
                      <w:sz w:val="24"/>
                      <w:szCs w:val="24"/>
                    </w:rPr>
                    <w:t>Recommendations</w:t>
                  </w:r>
                </w:p>
                <w:p w14:paraId="4BDC99F1" w14:textId="77777777" w:rsidR="00934BB3" w:rsidRPr="00397491" w:rsidRDefault="00934BB3" w:rsidP="00934BB3">
                  <w:pPr>
                    <w:numPr>
                      <w:ilvl w:val="0"/>
                      <w:numId w:val="6"/>
                    </w:numPr>
                    <w:spacing w:after="0"/>
                    <w:jc w:val="both"/>
                    <w:rPr>
                      <w:rFonts w:ascii="Lato" w:hAnsi="Lato"/>
                      <w:sz w:val="24"/>
                      <w:szCs w:val="24"/>
                    </w:rPr>
                  </w:pPr>
                  <w:r w:rsidRPr="00397491">
                    <w:rPr>
                      <w:rFonts w:ascii="Lato" w:hAnsi="Lato"/>
                      <w:sz w:val="24"/>
                      <w:szCs w:val="24"/>
                    </w:rPr>
                    <w:t xml:space="preserve">Annexes (Study matrix study </w:t>
                  </w:r>
                  <w:proofErr w:type="spellStart"/>
                  <w:r w:rsidRPr="00397491">
                    <w:rPr>
                      <w:rFonts w:ascii="Lato" w:hAnsi="Lato"/>
                      <w:sz w:val="24"/>
                      <w:szCs w:val="24"/>
                    </w:rPr>
                    <w:t>ToR</w:t>
                  </w:r>
                  <w:proofErr w:type="spellEnd"/>
                  <w:r w:rsidRPr="00397491">
                    <w:rPr>
                      <w:rFonts w:ascii="Lato" w:hAnsi="Lato"/>
                      <w:sz w:val="24"/>
                      <w:szCs w:val="24"/>
                    </w:rPr>
                    <w:t>, Inception Report, Study schedule, List of people involved)</w:t>
                  </w:r>
                </w:p>
                <w:p w14:paraId="690A99E0" w14:textId="77777777" w:rsidR="00934BB3" w:rsidRPr="00397491" w:rsidRDefault="00934BB3" w:rsidP="00934BB3">
                  <w:pPr>
                    <w:spacing w:after="0"/>
                    <w:jc w:val="both"/>
                    <w:rPr>
                      <w:rFonts w:ascii="Lato" w:hAnsi="Lato"/>
                      <w:b/>
                      <w:sz w:val="24"/>
                      <w:szCs w:val="24"/>
                      <w:lang w:eastAsia="en-AU"/>
                    </w:rPr>
                  </w:pPr>
                  <w:r w:rsidRPr="00397491">
                    <w:rPr>
                      <w:rFonts w:ascii="Lato" w:hAnsi="Lato"/>
                      <w:b/>
                      <w:sz w:val="24"/>
                      <w:szCs w:val="24"/>
                    </w:rPr>
                    <w:t>A consolidated set of feedback from key stakeholders will be provided by Save The Children within 1 week of the submission of the draft report.</w:t>
                  </w:r>
                </w:p>
              </w:tc>
              <w:tc>
                <w:tcPr>
                  <w:tcW w:w="1636" w:type="dxa"/>
                  <w:shd w:val="clear" w:color="auto" w:fill="auto"/>
                  <w:vAlign w:val="center"/>
                </w:tcPr>
                <w:p w14:paraId="56BE12B8" w14:textId="77777777" w:rsidR="00934BB3" w:rsidRPr="00397491" w:rsidRDefault="00934BB3" w:rsidP="00934BB3">
                  <w:pPr>
                    <w:spacing w:after="0"/>
                    <w:jc w:val="both"/>
                    <w:rPr>
                      <w:rFonts w:ascii="Lato" w:hAnsi="Lato"/>
                      <w:sz w:val="24"/>
                      <w:szCs w:val="24"/>
                      <w:lang w:eastAsia="en-AU"/>
                    </w:rPr>
                  </w:pPr>
                  <w:r w:rsidRPr="00397491">
                    <w:rPr>
                      <w:rFonts w:ascii="Lato" w:hAnsi="Lato"/>
                      <w:sz w:val="24"/>
                      <w:szCs w:val="24"/>
                      <w:lang w:eastAsia="en-AU"/>
                    </w:rPr>
                    <w:t>9 days</w:t>
                  </w:r>
                </w:p>
              </w:tc>
            </w:tr>
            <w:tr w:rsidR="00934BB3" w:rsidRPr="00397491" w14:paraId="362623C5" w14:textId="77777777" w:rsidTr="007D35D2">
              <w:tc>
                <w:tcPr>
                  <w:tcW w:w="7380" w:type="dxa"/>
                  <w:shd w:val="clear" w:color="auto" w:fill="auto"/>
                  <w:vAlign w:val="center"/>
                </w:tcPr>
                <w:p w14:paraId="59247E0D" w14:textId="77777777" w:rsidR="00934BB3" w:rsidRPr="00397491" w:rsidRDefault="00934BB3" w:rsidP="00934BB3">
                  <w:pPr>
                    <w:spacing w:before="120" w:after="0"/>
                    <w:jc w:val="both"/>
                    <w:rPr>
                      <w:rFonts w:ascii="Lato" w:hAnsi="Lato"/>
                      <w:sz w:val="24"/>
                      <w:szCs w:val="24"/>
                    </w:rPr>
                  </w:pPr>
                  <w:r w:rsidRPr="00397491">
                    <w:rPr>
                      <w:rFonts w:ascii="Lato" w:hAnsi="Lato"/>
                      <w:b/>
                      <w:sz w:val="24"/>
                      <w:szCs w:val="24"/>
                    </w:rPr>
                    <w:t xml:space="preserve">Final Study Report </w:t>
                  </w:r>
                  <w:r w:rsidRPr="00397491">
                    <w:rPr>
                      <w:rFonts w:ascii="Lato" w:hAnsi="Lato"/>
                      <w:sz w:val="24"/>
                      <w:szCs w:val="24"/>
                    </w:rPr>
                    <w:t xml:space="preserve">incorporating feedback from consultation on the Draft Study Report including. </w:t>
                  </w:r>
                </w:p>
                <w:p w14:paraId="680496C1" w14:textId="77777777" w:rsidR="00934BB3" w:rsidRPr="00397491" w:rsidRDefault="00934BB3" w:rsidP="00934BB3">
                  <w:pPr>
                    <w:pStyle w:val="ListParagraph"/>
                    <w:numPr>
                      <w:ilvl w:val="0"/>
                      <w:numId w:val="11"/>
                    </w:numPr>
                    <w:spacing w:before="120" w:after="0"/>
                    <w:jc w:val="both"/>
                    <w:rPr>
                      <w:rFonts w:ascii="Lato" w:hAnsi="Lato"/>
                      <w:sz w:val="24"/>
                      <w:szCs w:val="24"/>
                    </w:rPr>
                  </w:pPr>
                  <w:r w:rsidRPr="00397491">
                    <w:rPr>
                      <w:rFonts w:ascii="Lato" w:hAnsi="Lato"/>
                      <w:b/>
                      <w:sz w:val="24"/>
                      <w:szCs w:val="24"/>
                    </w:rPr>
                    <w:t>Data and analyses</w:t>
                  </w:r>
                  <w:r w:rsidRPr="00397491">
                    <w:rPr>
                      <w:rFonts w:ascii="Lato" w:hAnsi="Lato"/>
                      <w:sz w:val="24"/>
                      <w:szCs w:val="24"/>
                    </w:rPr>
                    <w:t xml:space="preserve"> including all encrypted raw data, databases, and analysis outputs.</w:t>
                  </w:r>
                </w:p>
                <w:p w14:paraId="131868BF" w14:textId="77777777" w:rsidR="00934BB3" w:rsidRPr="00397491" w:rsidRDefault="00934BB3" w:rsidP="00934BB3">
                  <w:pPr>
                    <w:pStyle w:val="ListParagraph"/>
                    <w:numPr>
                      <w:ilvl w:val="0"/>
                      <w:numId w:val="11"/>
                    </w:numPr>
                    <w:spacing w:before="120" w:after="0"/>
                    <w:jc w:val="both"/>
                    <w:rPr>
                      <w:rFonts w:ascii="Lato" w:hAnsi="Lato"/>
                      <w:sz w:val="24"/>
                      <w:szCs w:val="24"/>
                    </w:rPr>
                  </w:pPr>
                  <w:r w:rsidRPr="00397491">
                    <w:rPr>
                      <w:rFonts w:ascii="Lato" w:hAnsi="Lato"/>
                      <w:sz w:val="24"/>
                      <w:szCs w:val="24"/>
                    </w:rPr>
                    <w:t>A fact sheet will also be produced highlighting key takeaways of the study to foster learning and dissemination.</w:t>
                  </w:r>
                </w:p>
              </w:tc>
              <w:tc>
                <w:tcPr>
                  <w:tcW w:w="1636" w:type="dxa"/>
                  <w:shd w:val="clear" w:color="auto" w:fill="auto"/>
                  <w:vAlign w:val="center"/>
                </w:tcPr>
                <w:p w14:paraId="2A7719D1" w14:textId="77777777" w:rsidR="00934BB3" w:rsidRPr="00397491" w:rsidRDefault="00934BB3" w:rsidP="00934BB3">
                  <w:pPr>
                    <w:spacing w:after="0"/>
                    <w:jc w:val="both"/>
                    <w:rPr>
                      <w:rFonts w:ascii="Lato" w:hAnsi="Lato"/>
                      <w:sz w:val="24"/>
                      <w:szCs w:val="24"/>
                      <w:lang w:eastAsia="en-AU"/>
                    </w:rPr>
                  </w:pPr>
                  <w:r w:rsidRPr="00397491">
                    <w:rPr>
                      <w:rFonts w:ascii="Lato" w:hAnsi="Lato"/>
                      <w:sz w:val="24"/>
                      <w:szCs w:val="24"/>
                      <w:lang w:eastAsia="en-AU"/>
                    </w:rPr>
                    <w:t>1 week</w:t>
                  </w:r>
                </w:p>
              </w:tc>
            </w:tr>
            <w:tr w:rsidR="00934BB3" w:rsidRPr="00397491" w14:paraId="5CB4611B" w14:textId="77777777" w:rsidTr="007D35D2">
              <w:tc>
                <w:tcPr>
                  <w:tcW w:w="7380" w:type="dxa"/>
                  <w:shd w:val="clear" w:color="auto" w:fill="auto"/>
                  <w:vAlign w:val="center"/>
                </w:tcPr>
                <w:p w14:paraId="703702EC" w14:textId="77777777" w:rsidR="00934BB3" w:rsidRPr="00397491" w:rsidRDefault="00934BB3" w:rsidP="00934BB3">
                  <w:pPr>
                    <w:spacing w:before="120" w:after="0"/>
                    <w:jc w:val="both"/>
                    <w:rPr>
                      <w:rFonts w:ascii="Lato" w:hAnsi="Lato"/>
                      <w:b/>
                      <w:sz w:val="24"/>
                      <w:szCs w:val="24"/>
                    </w:rPr>
                  </w:pPr>
                  <w:r w:rsidRPr="00397491">
                    <w:rPr>
                      <w:rFonts w:ascii="Lato" w:hAnsi="Lato"/>
                      <w:b/>
                      <w:sz w:val="24"/>
                      <w:szCs w:val="24"/>
                    </w:rPr>
                    <w:lastRenderedPageBreak/>
                    <w:t>Total days</w:t>
                  </w:r>
                </w:p>
              </w:tc>
              <w:tc>
                <w:tcPr>
                  <w:tcW w:w="1636" w:type="dxa"/>
                  <w:shd w:val="clear" w:color="auto" w:fill="auto"/>
                  <w:vAlign w:val="center"/>
                </w:tcPr>
                <w:p w14:paraId="09780715" w14:textId="77777777" w:rsidR="00934BB3" w:rsidRPr="00397491" w:rsidRDefault="00934BB3" w:rsidP="00934BB3">
                  <w:pPr>
                    <w:spacing w:after="0"/>
                    <w:jc w:val="both"/>
                    <w:rPr>
                      <w:rFonts w:ascii="Lato" w:hAnsi="Lato"/>
                      <w:b/>
                      <w:sz w:val="24"/>
                      <w:szCs w:val="24"/>
                      <w:lang w:eastAsia="en-AU"/>
                    </w:rPr>
                  </w:pPr>
                  <w:r w:rsidRPr="00397491">
                    <w:rPr>
                      <w:rFonts w:ascii="Lato" w:hAnsi="Lato"/>
                      <w:b/>
                      <w:sz w:val="24"/>
                      <w:szCs w:val="24"/>
                      <w:lang w:eastAsia="en-AU"/>
                    </w:rPr>
                    <w:t>40 days</w:t>
                  </w:r>
                </w:p>
              </w:tc>
            </w:tr>
            <w:tr w:rsidR="00934BB3" w:rsidRPr="00397491" w14:paraId="49838972" w14:textId="77777777" w:rsidTr="007D35D2">
              <w:tc>
                <w:tcPr>
                  <w:tcW w:w="9016" w:type="dxa"/>
                  <w:gridSpan w:val="2"/>
                  <w:shd w:val="clear" w:color="auto" w:fill="auto"/>
                  <w:vAlign w:val="center"/>
                </w:tcPr>
                <w:p w14:paraId="0EFE36A8" w14:textId="77777777" w:rsidR="00934BB3" w:rsidRPr="00397491" w:rsidRDefault="00934BB3" w:rsidP="00934BB3">
                  <w:pPr>
                    <w:spacing w:after="0"/>
                    <w:jc w:val="both"/>
                    <w:rPr>
                      <w:rFonts w:ascii="Lato" w:hAnsi="Lato"/>
                      <w:b/>
                      <w:sz w:val="24"/>
                      <w:szCs w:val="24"/>
                      <w:lang w:eastAsia="en-AU"/>
                    </w:rPr>
                  </w:pPr>
                  <w:r w:rsidRPr="00397491">
                    <w:rPr>
                      <w:rFonts w:ascii="Lato" w:hAnsi="Lato"/>
                      <w:b/>
                      <w:sz w:val="24"/>
                      <w:szCs w:val="24"/>
                    </w:rPr>
                    <w:t xml:space="preserve">NB: </w:t>
                  </w:r>
                  <w:r w:rsidRPr="00397491">
                    <w:rPr>
                      <w:rFonts w:ascii="Lato" w:hAnsi="Lato"/>
                      <w:bCs/>
                      <w:sz w:val="24"/>
                      <w:szCs w:val="24"/>
                    </w:rPr>
                    <w:t>The overall report will be compiled for all three areas; however, the consultant is expected to develop separate brief report for Somaliland.</w:t>
                  </w:r>
                </w:p>
              </w:tc>
            </w:tr>
          </w:tbl>
          <w:p w14:paraId="563CC004" w14:textId="77777777" w:rsidR="00934BB3" w:rsidRPr="00397491" w:rsidRDefault="00934BB3" w:rsidP="00934BB3">
            <w:pPr>
              <w:spacing w:after="0"/>
              <w:jc w:val="both"/>
              <w:rPr>
                <w:rFonts w:ascii="Lato" w:hAnsi="Lato"/>
                <w:sz w:val="24"/>
                <w:szCs w:val="24"/>
              </w:rPr>
            </w:pPr>
          </w:p>
          <w:p w14:paraId="739F3EFA" w14:textId="77777777" w:rsidR="00934BB3" w:rsidRPr="00397491" w:rsidRDefault="00934BB3" w:rsidP="00934BB3">
            <w:pPr>
              <w:jc w:val="both"/>
              <w:rPr>
                <w:rFonts w:ascii="Lato" w:hAnsi="Lato"/>
                <w:b/>
                <w:bCs/>
                <w:sz w:val="24"/>
                <w:szCs w:val="24"/>
              </w:rPr>
            </w:pPr>
            <w:r w:rsidRPr="00397491">
              <w:rPr>
                <w:rFonts w:ascii="Lato" w:hAnsi="Lato"/>
                <w:b/>
                <w:bCs/>
                <w:sz w:val="24"/>
                <w:szCs w:val="24"/>
              </w:rPr>
              <w:t xml:space="preserve">Copyright and intellectual property rights </w:t>
            </w:r>
          </w:p>
          <w:p w14:paraId="3F4001BE" w14:textId="77777777" w:rsidR="00934BB3" w:rsidRPr="00397491" w:rsidRDefault="00934BB3" w:rsidP="00934BB3">
            <w:pPr>
              <w:spacing w:after="0"/>
              <w:jc w:val="both"/>
              <w:rPr>
                <w:rFonts w:ascii="Lato" w:hAnsi="Lato"/>
                <w:sz w:val="24"/>
                <w:szCs w:val="24"/>
              </w:rPr>
            </w:pPr>
            <w:r w:rsidRPr="00397491">
              <w:rPr>
                <w:rFonts w:ascii="Lato" w:eastAsia="Gill Sans Infant Std" w:hAnsi="Lato"/>
                <w:sz w:val="24"/>
                <w:szCs w:val="24"/>
              </w:rPr>
              <w:t>The title rights, copyrights, and all other rights of whatever nature in any materials used or generated under the provisions of this consultancy will exclusively be vested with the Save the Children Somalia Country office. All products developed under this consultancy belong to Save the Children exclusively, guided by the rules of the grant contract. Under no circumstances will the consultant use the information of this study for publication or dissemination to any individual or organization without official prior written permission from the Save the Children Somalia Country office.</w:t>
            </w:r>
          </w:p>
          <w:p w14:paraId="158FB8DB" w14:textId="77777777" w:rsidR="00934BB3" w:rsidRPr="00397491" w:rsidRDefault="00934BB3" w:rsidP="00934BB3">
            <w:pPr>
              <w:jc w:val="both"/>
              <w:rPr>
                <w:rFonts w:ascii="Lato" w:hAnsi="Lato"/>
                <w:b/>
                <w:bCs/>
                <w:sz w:val="24"/>
                <w:szCs w:val="24"/>
              </w:rPr>
            </w:pPr>
            <w:bookmarkStart w:id="3" w:name="_Toc61945697"/>
          </w:p>
          <w:p w14:paraId="45B37370" w14:textId="77777777" w:rsidR="00934BB3" w:rsidRPr="00397491" w:rsidRDefault="00934BB3" w:rsidP="00934BB3">
            <w:pPr>
              <w:jc w:val="both"/>
              <w:rPr>
                <w:rFonts w:ascii="Lato" w:hAnsi="Lato"/>
                <w:b/>
                <w:bCs/>
                <w:sz w:val="24"/>
                <w:szCs w:val="24"/>
              </w:rPr>
            </w:pPr>
          </w:p>
          <w:p w14:paraId="10606D47" w14:textId="77777777" w:rsidR="00934BB3" w:rsidRPr="00397491" w:rsidRDefault="00934BB3" w:rsidP="00934BB3">
            <w:pPr>
              <w:jc w:val="both"/>
              <w:rPr>
                <w:rFonts w:ascii="Lato" w:hAnsi="Lato"/>
                <w:b/>
                <w:bCs/>
                <w:sz w:val="24"/>
                <w:szCs w:val="24"/>
              </w:rPr>
            </w:pPr>
          </w:p>
          <w:p w14:paraId="5E4CEB3F" w14:textId="77777777" w:rsidR="00934BB3" w:rsidRPr="00397491" w:rsidRDefault="00934BB3" w:rsidP="00934BB3">
            <w:pPr>
              <w:jc w:val="both"/>
              <w:rPr>
                <w:rFonts w:ascii="Lato" w:hAnsi="Lato"/>
                <w:b/>
                <w:bCs/>
                <w:sz w:val="24"/>
                <w:szCs w:val="24"/>
              </w:rPr>
            </w:pPr>
            <w:r w:rsidRPr="00397491">
              <w:rPr>
                <w:rFonts w:ascii="Lato" w:hAnsi="Lato"/>
                <w:b/>
                <w:bCs/>
                <w:sz w:val="24"/>
                <w:szCs w:val="24"/>
              </w:rPr>
              <w:t>Study Team</w:t>
            </w:r>
            <w:bookmarkEnd w:id="3"/>
            <w:r w:rsidRPr="00397491">
              <w:rPr>
                <w:rFonts w:ascii="Lato" w:hAnsi="Lato"/>
                <w:b/>
                <w:bCs/>
                <w:sz w:val="24"/>
                <w:szCs w:val="24"/>
              </w:rPr>
              <w:t xml:space="preserve"> and Selection Criteria</w:t>
            </w:r>
          </w:p>
          <w:p w14:paraId="47E9C167" w14:textId="77777777" w:rsidR="00934BB3" w:rsidRPr="00397491" w:rsidRDefault="00934BB3" w:rsidP="00934BB3">
            <w:pPr>
              <w:spacing w:after="0"/>
              <w:jc w:val="both"/>
              <w:rPr>
                <w:rFonts w:ascii="Lato" w:hAnsi="Lato"/>
                <w:sz w:val="24"/>
                <w:szCs w:val="24"/>
              </w:rPr>
            </w:pPr>
            <w:r w:rsidRPr="00397491">
              <w:rPr>
                <w:rFonts w:ascii="Lato" w:hAnsi="Lato"/>
                <w:sz w:val="24"/>
                <w:szCs w:val="24"/>
              </w:rPr>
              <w:t>Interested consultants will be required to submit an Expression of Interest in line with the following requirements.</w:t>
            </w:r>
          </w:p>
          <w:p w14:paraId="6DAD6D5F" w14:textId="77777777" w:rsidR="00934BB3" w:rsidRPr="00397491" w:rsidRDefault="00934BB3" w:rsidP="00934BB3">
            <w:pPr>
              <w:spacing w:after="0"/>
              <w:jc w:val="both"/>
              <w:rPr>
                <w:rFonts w:ascii="Lato" w:hAnsi="Lato"/>
                <w:color w:val="0070C0"/>
                <w:sz w:val="24"/>
                <w:szCs w:val="24"/>
              </w:rPr>
            </w:pPr>
          </w:p>
          <w:p w14:paraId="3149D75D" w14:textId="77777777" w:rsidR="00934BB3" w:rsidRPr="00397491" w:rsidRDefault="00934BB3" w:rsidP="00934BB3">
            <w:pPr>
              <w:jc w:val="both"/>
              <w:rPr>
                <w:rFonts w:ascii="Lato" w:hAnsi="Lato"/>
                <w:b/>
                <w:bCs/>
                <w:sz w:val="24"/>
                <w:szCs w:val="24"/>
              </w:rPr>
            </w:pPr>
            <w:r w:rsidRPr="00397491">
              <w:rPr>
                <w:rFonts w:ascii="Lato" w:hAnsi="Lato"/>
                <w:b/>
                <w:bCs/>
                <w:sz w:val="24"/>
                <w:szCs w:val="24"/>
              </w:rPr>
              <w:t>Understanding of Requirements and Experience</w:t>
            </w:r>
          </w:p>
          <w:p w14:paraId="78D7DC61" w14:textId="77777777" w:rsidR="00934BB3" w:rsidRPr="00397491" w:rsidRDefault="00934BB3" w:rsidP="00934BB3">
            <w:pPr>
              <w:spacing w:after="0"/>
              <w:jc w:val="both"/>
              <w:rPr>
                <w:rFonts w:ascii="Lato" w:hAnsi="Lato"/>
                <w:sz w:val="24"/>
                <w:szCs w:val="24"/>
              </w:rPr>
            </w:pPr>
            <w:r w:rsidRPr="00397491">
              <w:rPr>
                <w:rFonts w:ascii="Lato" w:hAnsi="Lato"/>
                <w:sz w:val="24"/>
                <w:szCs w:val="24"/>
              </w:rPr>
              <w:t>To be considered, the study team members together must have demonstrated skills, expertise, and experience in:</w:t>
            </w:r>
          </w:p>
          <w:p w14:paraId="0C2E6E07" w14:textId="77777777" w:rsidR="00934BB3" w:rsidRPr="00397491" w:rsidRDefault="00934BB3" w:rsidP="00934BB3">
            <w:pPr>
              <w:pStyle w:val="ListParagraph"/>
              <w:numPr>
                <w:ilvl w:val="0"/>
                <w:numId w:val="12"/>
              </w:numPr>
              <w:spacing w:after="0"/>
              <w:jc w:val="both"/>
              <w:rPr>
                <w:rFonts w:ascii="Lato" w:hAnsi="Lato"/>
                <w:i/>
                <w:iCs/>
                <w:sz w:val="24"/>
                <w:szCs w:val="24"/>
              </w:rPr>
            </w:pPr>
            <w:r w:rsidRPr="00397491">
              <w:rPr>
                <w:rFonts w:ascii="Lato" w:hAnsi="Lato"/>
                <w:sz w:val="24"/>
                <w:szCs w:val="24"/>
              </w:rPr>
              <w:t>Proven experience of more than 10 years in child protection systems development and process planning.</w:t>
            </w:r>
          </w:p>
          <w:p w14:paraId="6C3FAE86" w14:textId="77777777" w:rsidR="00934BB3" w:rsidRPr="00397491" w:rsidRDefault="00934BB3" w:rsidP="00934BB3">
            <w:pPr>
              <w:pStyle w:val="ListParagraph"/>
              <w:numPr>
                <w:ilvl w:val="0"/>
                <w:numId w:val="12"/>
              </w:numPr>
              <w:spacing w:after="0"/>
              <w:jc w:val="both"/>
              <w:rPr>
                <w:rFonts w:ascii="Lato" w:hAnsi="Lato"/>
                <w:i/>
                <w:iCs/>
                <w:sz w:val="24"/>
                <w:szCs w:val="24"/>
              </w:rPr>
            </w:pPr>
            <w:r w:rsidRPr="00397491">
              <w:rPr>
                <w:rFonts w:ascii="Lato" w:hAnsi="Lato"/>
                <w:sz w:val="24"/>
                <w:szCs w:val="24"/>
              </w:rPr>
              <w:t>Demonstrated experience in policy processes, including research, reviews, and formulation with evidence of similar assignments in other countries.</w:t>
            </w:r>
          </w:p>
          <w:p w14:paraId="62173C6B" w14:textId="77777777" w:rsidR="00934BB3" w:rsidRPr="00397491" w:rsidRDefault="00934BB3" w:rsidP="00934BB3">
            <w:pPr>
              <w:pStyle w:val="ListParagraph"/>
              <w:numPr>
                <w:ilvl w:val="0"/>
                <w:numId w:val="12"/>
              </w:numPr>
              <w:spacing w:after="0"/>
              <w:jc w:val="both"/>
              <w:rPr>
                <w:rFonts w:ascii="Lato" w:hAnsi="Lato"/>
                <w:i/>
                <w:iCs/>
                <w:sz w:val="24"/>
                <w:szCs w:val="24"/>
              </w:rPr>
            </w:pPr>
            <w:r w:rsidRPr="00397491">
              <w:rPr>
                <w:rFonts w:ascii="Lato" w:hAnsi="Lato"/>
                <w:sz w:val="24"/>
                <w:szCs w:val="24"/>
              </w:rPr>
              <w:t>Experience with strengthening child protection or social services delivery in humanitarian and developing contexts.</w:t>
            </w:r>
          </w:p>
          <w:p w14:paraId="3075CAE2" w14:textId="77777777" w:rsidR="00934BB3" w:rsidRPr="00397491" w:rsidRDefault="00934BB3" w:rsidP="00934BB3">
            <w:pPr>
              <w:pStyle w:val="ListParagraph"/>
              <w:numPr>
                <w:ilvl w:val="0"/>
                <w:numId w:val="12"/>
              </w:numPr>
              <w:spacing w:after="0"/>
              <w:jc w:val="both"/>
              <w:rPr>
                <w:rFonts w:ascii="Lato" w:hAnsi="Lato"/>
                <w:i/>
                <w:iCs/>
                <w:sz w:val="24"/>
                <w:szCs w:val="24"/>
              </w:rPr>
            </w:pPr>
            <w:r w:rsidRPr="00397491">
              <w:rPr>
                <w:rFonts w:ascii="Lato" w:hAnsi="Lato"/>
                <w:sz w:val="24"/>
                <w:szCs w:val="24"/>
              </w:rPr>
              <w:t>Background/experience with child protection case management systems development, implementation, and review.</w:t>
            </w:r>
          </w:p>
          <w:p w14:paraId="31F51D2A" w14:textId="77777777" w:rsidR="00934BB3" w:rsidRPr="00397491" w:rsidRDefault="00934BB3" w:rsidP="00934BB3">
            <w:pPr>
              <w:pStyle w:val="ListParagraph"/>
              <w:numPr>
                <w:ilvl w:val="0"/>
                <w:numId w:val="12"/>
              </w:numPr>
              <w:spacing w:after="0"/>
              <w:jc w:val="both"/>
              <w:rPr>
                <w:rFonts w:ascii="Lato" w:hAnsi="Lato"/>
                <w:sz w:val="24"/>
                <w:szCs w:val="24"/>
              </w:rPr>
            </w:pPr>
            <w:r w:rsidRPr="00397491">
              <w:rPr>
                <w:rFonts w:ascii="Lato" w:hAnsi="Lato"/>
                <w:sz w:val="24"/>
                <w:szCs w:val="24"/>
              </w:rPr>
              <w:t>A mix of international and local consultants -preference will be given to firms with diverse skill sets.</w:t>
            </w:r>
          </w:p>
          <w:p w14:paraId="236C9EAA" w14:textId="77777777" w:rsidR="00934BB3" w:rsidRPr="00397491" w:rsidRDefault="00934BB3" w:rsidP="00934BB3">
            <w:pPr>
              <w:pStyle w:val="ListParagraph"/>
              <w:numPr>
                <w:ilvl w:val="0"/>
                <w:numId w:val="12"/>
              </w:numPr>
              <w:spacing w:after="0"/>
              <w:jc w:val="both"/>
              <w:rPr>
                <w:rFonts w:ascii="Lato" w:hAnsi="Lato"/>
                <w:i/>
                <w:iCs/>
                <w:sz w:val="24"/>
                <w:szCs w:val="24"/>
              </w:rPr>
            </w:pPr>
            <w:r w:rsidRPr="00397491">
              <w:rPr>
                <w:rFonts w:ascii="Lato" w:hAnsi="Lato"/>
                <w:sz w:val="24"/>
                <w:szCs w:val="24"/>
              </w:rPr>
              <w:t>Excellent research, collaboration, facilitation, and report-writing skills.</w:t>
            </w:r>
          </w:p>
          <w:p w14:paraId="190FA166" w14:textId="77777777" w:rsidR="00934BB3" w:rsidRPr="00397491" w:rsidRDefault="00934BB3" w:rsidP="00934BB3">
            <w:pPr>
              <w:pStyle w:val="ListParagraph"/>
              <w:numPr>
                <w:ilvl w:val="0"/>
                <w:numId w:val="12"/>
              </w:numPr>
              <w:spacing w:after="0"/>
              <w:jc w:val="both"/>
              <w:rPr>
                <w:rFonts w:ascii="Lato" w:hAnsi="Lato"/>
                <w:i/>
                <w:iCs/>
                <w:sz w:val="24"/>
                <w:szCs w:val="24"/>
              </w:rPr>
            </w:pPr>
            <w:r w:rsidRPr="00397491">
              <w:rPr>
                <w:rFonts w:ascii="Lato" w:hAnsi="Lato"/>
                <w:sz w:val="24"/>
                <w:szCs w:val="24"/>
              </w:rPr>
              <w:lastRenderedPageBreak/>
              <w:t xml:space="preserve">Proven knowledge and understanding of social welfare workforce planning and development. </w:t>
            </w:r>
          </w:p>
          <w:p w14:paraId="07AF7E08" w14:textId="77777777" w:rsidR="00934BB3" w:rsidRPr="00397491" w:rsidRDefault="00934BB3" w:rsidP="00934BB3">
            <w:pPr>
              <w:pStyle w:val="ListParagraph"/>
              <w:numPr>
                <w:ilvl w:val="0"/>
                <w:numId w:val="12"/>
              </w:numPr>
              <w:spacing w:after="0"/>
              <w:jc w:val="both"/>
              <w:rPr>
                <w:rFonts w:ascii="Lato" w:hAnsi="Lato"/>
                <w:i/>
                <w:iCs/>
                <w:sz w:val="24"/>
                <w:szCs w:val="24"/>
              </w:rPr>
            </w:pPr>
            <w:r w:rsidRPr="00397491">
              <w:rPr>
                <w:rFonts w:ascii="Lato" w:hAnsi="Lato"/>
                <w:sz w:val="24"/>
                <w:szCs w:val="24"/>
              </w:rPr>
              <w:t>Excellent writing skills, presentation skills, strong strategic and analytical skills, computer skills, negotiation skills, and interactive and interpersonal communication skills.</w:t>
            </w:r>
          </w:p>
          <w:p w14:paraId="7282A051" w14:textId="77777777" w:rsidR="00934BB3" w:rsidRPr="00397491" w:rsidRDefault="00934BB3" w:rsidP="00934BB3">
            <w:pPr>
              <w:pStyle w:val="ListParagraph"/>
              <w:numPr>
                <w:ilvl w:val="0"/>
                <w:numId w:val="12"/>
              </w:numPr>
              <w:spacing w:after="0"/>
              <w:jc w:val="both"/>
              <w:rPr>
                <w:rFonts w:ascii="Lato" w:hAnsi="Lato"/>
                <w:i/>
                <w:iCs/>
                <w:color w:val="000000"/>
                <w:sz w:val="24"/>
                <w:szCs w:val="24"/>
              </w:rPr>
            </w:pPr>
            <w:r w:rsidRPr="00397491">
              <w:rPr>
                <w:rFonts w:ascii="Lato" w:hAnsi="Lato"/>
                <w:color w:val="000000"/>
                <w:sz w:val="24"/>
                <w:szCs w:val="24"/>
              </w:rPr>
              <w:t>Managing and coordinating a range of government, non-government, community groups, and academic stakeholders</w:t>
            </w:r>
          </w:p>
          <w:p w14:paraId="184D3219" w14:textId="77777777" w:rsidR="00934BB3" w:rsidRPr="00397491" w:rsidRDefault="00934BB3" w:rsidP="00934BB3">
            <w:pPr>
              <w:pStyle w:val="ListParagraph"/>
              <w:numPr>
                <w:ilvl w:val="0"/>
                <w:numId w:val="12"/>
              </w:numPr>
              <w:spacing w:after="0"/>
              <w:jc w:val="both"/>
              <w:rPr>
                <w:rFonts w:ascii="Lato" w:hAnsi="Lato"/>
                <w:i/>
                <w:iCs/>
                <w:color w:val="000000"/>
                <w:sz w:val="24"/>
                <w:szCs w:val="24"/>
              </w:rPr>
            </w:pPr>
            <w:r w:rsidRPr="00397491">
              <w:rPr>
                <w:rFonts w:ascii="Lato" w:hAnsi="Lato"/>
                <w:color w:val="000000"/>
                <w:sz w:val="24"/>
                <w:szCs w:val="24"/>
              </w:rPr>
              <w:t xml:space="preserve">Experience </w:t>
            </w:r>
            <w:r w:rsidRPr="00397491">
              <w:rPr>
                <w:rFonts w:ascii="Lato" w:hAnsi="Lato"/>
                <w:sz w:val="24"/>
                <w:szCs w:val="24"/>
              </w:rPr>
              <w:t xml:space="preserve">conducting studies in humanitarian </w:t>
            </w:r>
            <w:r w:rsidRPr="00397491">
              <w:rPr>
                <w:rFonts w:ascii="Lato" w:hAnsi="Lato"/>
                <w:color w:val="000000"/>
                <w:sz w:val="24"/>
                <w:szCs w:val="24"/>
              </w:rPr>
              <w:t>contexts.</w:t>
            </w:r>
          </w:p>
          <w:p w14:paraId="6487A77F" w14:textId="77777777" w:rsidR="00934BB3" w:rsidRPr="00397491" w:rsidRDefault="00934BB3" w:rsidP="00934BB3">
            <w:pPr>
              <w:pStyle w:val="ListParagraph"/>
              <w:numPr>
                <w:ilvl w:val="0"/>
                <w:numId w:val="12"/>
              </w:numPr>
              <w:spacing w:after="0"/>
              <w:jc w:val="both"/>
              <w:rPr>
                <w:rFonts w:ascii="Lato" w:hAnsi="Lato"/>
                <w:i/>
                <w:iCs/>
                <w:color w:val="000000"/>
                <w:sz w:val="24"/>
                <w:szCs w:val="24"/>
              </w:rPr>
            </w:pPr>
            <w:r w:rsidRPr="00397491">
              <w:rPr>
                <w:rFonts w:ascii="Lato" w:hAnsi="Lato"/>
                <w:color w:val="000000"/>
                <w:sz w:val="24"/>
                <w:szCs w:val="24"/>
              </w:rPr>
              <w:t>Strong written and verbal skills in communicating technical and/ or complex findings to non-specialist audiences (especially report writing and presentation skills)</w:t>
            </w:r>
          </w:p>
          <w:p w14:paraId="433198BD" w14:textId="77777777" w:rsidR="00934BB3" w:rsidRPr="00397491" w:rsidRDefault="00934BB3" w:rsidP="00934BB3">
            <w:pPr>
              <w:pStyle w:val="ListParagraph"/>
              <w:numPr>
                <w:ilvl w:val="0"/>
                <w:numId w:val="12"/>
              </w:numPr>
              <w:spacing w:after="0"/>
              <w:jc w:val="both"/>
              <w:rPr>
                <w:rFonts w:ascii="Lato" w:hAnsi="Lato"/>
                <w:sz w:val="24"/>
                <w:szCs w:val="24"/>
              </w:rPr>
            </w:pPr>
            <w:r w:rsidRPr="00397491">
              <w:rPr>
                <w:rFonts w:ascii="Lato" w:hAnsi="Lato"/>
                <w:color w:val="000000"/>
                <w:sz w:val="24"/>
                <w:szCs w:val="24"/>
              </w:rPr>
              <w:t>A track record of open, collaborative working with clients</w:t>
            </w:r>
          </w:p>
          <w:p w14:paraId="60BD7030" w14:textId="77777777" w:rsidR="00934BB3" w:rsidRPr="00397491" w:rsidRDefault="00934BB3" w:rsidP="00934BB3">
            <w:pPr>
              <w:jc w:val="both"/>
              <w:rPr>
                <w:rFonts w:ascii="Lato" w:hAnsi="Lato"/>
                <w:b/>
                <w:bCs/>
                <w:sz w:val="24"/>
                <w:szCs w:val="24"/>
              </w:rPr>
            </w:pPr>
            <w:bookmarkStart w:id="4" w:name="_Toc61945703"/>
          </w:p>
          <w:p w14:paraId="5E85BFFF" w14:textId="77777777" w:rsidR="00934BB3" w:rsidRPr="00397491" w:rsidRDefault="00934BB3" w:rsidP="00934BB3">
            <w:pPr>
              <w:jc w:val="both"/>
              <w:rPr>
                <w:rFonts w:ascii="Lato" w:hAnsi="Lato"/>
                <w:b/>
                <w:bCs/>
                <w:sz w:val="24"/>
                <w:szCs w:val="24"/>
              </w:rPr>
            </w:pPr>
            <w:r w:rsidRPr="00397491">
              <w:rPr>
                <w:rFonts w:ascii="Lato" w:hAnsi="Lato"/>
                <w:b/>
                <w:bCs/>
                <w:sz w:val="24"/>
                <w:szCs w:val="24"/>
              </w:rPr>
              <w:t xml:space="preserve">Financial </w:t>
            </w:r>
            <w:bookmarkEnd w:id="4"/>
            <w:r w:rsidRPr="00397491">
              <w:rPr>
                <w:rFonts w:ascii="Lato" w:hAnsi="Lato"/>
                <w:b/>
                <w:bCs/>
                <w:sz w:val="24"/>
                <w:szCs w:val="24"/>
              </w:rPr>
              <w:t>Proposal</w:t>
            </w:r>
          </w:p>
          <w:p w14:paraId="4C237C51" w14:textId="77777777" w:rsidR="00934BB3" w:rsidRPr="00397491" w:rsidRDefault="00934BB3" w:rsidP="00934BB3">
            <w:pPr>
              <w:spacing w:after="0"/>
              <w:jc w:val="both"/>
              <w:rPr>
                <w:rFonts w:ascii="Lato" w:hAnsi="Lato"/>
                <w:sz w:val="24"/>
                <w:szCs w:val="24"/>
              </w:rPr>
            </w:pPr>
            <w:r w:rsidRPr="00397491">
              <w:rPr>
                <w:rFonts w:ascii="Lato" w:hAnsi="Lato"/>
                <w:sz w:val="24"/>
                <w:szCs w:val="24"/>
              </w:rPr>
              <w:t>Save the Children seeks value for money in its work. This does not necessarily mean "lowest cost", but the quality of the service and reasonableness of the proposed costs. Proposals shall include personnel allocation (role/number of days / daily rates/taxes), as well as any other applicable costs.</w:t>
            </w:r>
          </w:p>
          <w:p w14:paraId="086511BC" w14:textId="77777777" w:rsidR="00934BB3" w:rsidRPr="00397491" w:rsidRDefault="00934BB3" w:rsidP="00934BB3">
            <w:pPr>
              <w:jc w:val="both"/>
              <w:rPr>
                <w:rFonts w:ascii="Lato" w:hAnsi="Lato"/>
                <w:b/>
                <w:bCs/>
                <w:sz w:val="24"/>
                <w:szCs w:val="24"/>
              </w:rPr>
            </w:pPr>
            <w:bookmarkStart w:id="5" w:name="_Toc61945698"/>
          </w:p>
          <w:p w14:paraId="286618C3" w14:textId="77777777" w:rsidR="00934BB3" w:rsidRPr="00397491" w:rsidRDefault="00934BB3" w:rsidP="00934BB3">
            <w:pPr>
              <w:jc w:val="both"/>
              <w:rPr>
                <w:rFonts w:ascii="Lato" w:hAnsi="Lato"/>
                <w:b/>
                <w:bCs/>
                <w:sz w:val="24"/>
                <w:szCs w:val="24"/>
              </w:rPr>
            </w:pPr>
            <w:r w:rsidRPr="00397491">
              <w:rPr>
                <w:rFonts w:ascii="Lato" w:hAnsi="Lato"/>
                <w:b/>
                <w:bCs/>
                <w:sz w:val="24"/>
                <w:szCs w:val="24"/>
              </w:rPr>
              <w:t>Schedule of Payment</w:t>
            </w:r>
            <w:bookmarkEnd w:id="5"/>
          </w:p>
          <w:p w14:paraId="6FD0C4E8" w14:textId="77777777" w:rsidR="00934BB3" w:rsidRPr="00397491" w:rsidRDefault="00934BB3" w:rsidP="00934BB3">
            <w:pPr>
              <w:spacing w:after="0"/>
              <w:jc w:val="both"/>
              <w:rPr>
                <w:rFonts w:ascii="Lato" w:eastAsia="Times New Roman" w:hAnsi="Lato"/>
                <w:sz w:val="24"/>
                <w:szCs w:val="24"/>
              </w:rPr>
            </w:pPr>
            <w:r w:rsidRPr="00397491">
              <w:rPr>
                <w:rFonts w:ascii="Lato" w:eastAsia="Times New Roman" w:hAnsi="Lato"/>
                <w:sz w:val="24"/>
                <w:szCs w:val="24"/>
              </w:rPr>
              <w:t>The following payments will be made to the consultant using an agreed mode of payment.</w:t>
            </w:r>
          </w:p>
          <w:p w14:paraId="371EF0D7" w14:textId="77777777" w:rsidR="00934BB3" w:rsidRPr="00397491" w:rsidRDefault="00934BB3" w:rsidP="00934BB3">
            <w:pPr>
              <w:pStyle w:val="ListParagraph"/>
              <w:numPr>
                <w:ilvl w:val="0"/>
                <w:numId w:val="13"/>
              </w:numPr>
              <w:spacing w:after="0"/>
              <w:jc w:val="both"/>
              <w:rPr>
                <w:rFonts w:ascii="Lato" w:hAnsi="Lato"/>
                <w:sz w:val="24"/>
                <w:szCs w:val="24"/>
              </w:rPr>
            </w:pPr>
            <w:r w:rsidRPr="00397491">
              <w:rPr>
                <w:rFonts w:ascii="Lato" w:hAnsi="Lato"/>
                <w:sz w:val="24"/>
                <w:szCs w:val="24"/>
              </w:rPr>
              <w:t>Upon approval of inception report and tools: 20%</w:t>
            </w:r>
          </w:p>
          <w:p w14:paraId="390A4BFC" w14:textId="77777777" w:rsidR="00934BB3" w:rsidRPr="00397491" w:rsidRDefault="00934BB3" w:rsidP="00934BB3">
            <w:pPr>
              <w:pStyle w:val="ListParagraph"/>
              <w:numPr>
                <w:ilvl w:val="0"/>
                <w:numId w:val="13"/>
              </w:numPr>
              <w:spacing w:after="0"/>
              <w:jc w:val="both"/>
              <w:rPr>
                <w:rFonts w:ascii="Lato" w:hAnsi="Lato"/>
                <w:sz w:val="24"/>
                <w:szCs w:val="24"/>
              </w:rPr>
            </w:pPr>
            <w:r w:rsidRPr="00397491">
              <w:rPr>
                <w:rFonts w:ascii="Lato" w:hAnsi="Lato"/>
                <w:sz w:val="24"/>
                <w:szCs w:val="24"/>
              </w:rPr>
              <w:t>Upon submission of the first draft study report: 30%</w:t>
            </w:r>
          </w:p>
          <w:p w14:paraId="25B87E66" w14:textId="0236EE1C" w:rsidR="00934BB3" w:rsidRPr="00397491" w:rsidRDefault="00934BB3" w:rsidP="00934BB3">
            <w:pPr>
              <w:pStyle w:val="ListParagraph"/>
              <w:numPr>
                <w:ilvl w:val="0"/>
                <w:numId w:val="13"/>
              </w:numPr>
              <w:spacing w:after="0"/>
              <w:jc w:val="both"/>
              <w:rPr>
                <w:rFonts w:ascii="Lato" w:hAnsi="Lato"/>
                <w:sz w:val="24"/>
                <w:szCs w:val="24"/>
              </w:rPr>
            </w:pPr>
            <w:r w:rsidRPr="00397491">
              <w:rPr>
                <w:rFonts w:ascii="Lato" w:hAnsi="Lato"/>
                <w:sz w:val="24"/>
                <w:szCs w:val="24"/>
              </w:rPr>
              <w:t>Upon approval of the final study report: 50%</w:t>
            </w:r>
          </w:p>
        </w:tc>
      </w:tr>
      <w:tr w:rsidR="00934BB3" w:rsidRPr="00397491" w14:paraId="34A713AA" w14:textId="77777777" w:rsidTr="007D35D2">
        <w:trPr>
          <w:trHeight w:val="1812"/>
        </w:trPr>
        <w:tc>
          <w:tcPr>
            <w:tcW w:w="568" w:type="dxa"/>
            <w:shd w:val="clear" w:color="auto" w:fill="F2F2F2" w:themeFill="background1" w:themeFillShade="F2"/>
          </w:tcPr>
          <w:p w14:paraId="7579F4B0" w14:textId="77777777" w:rsidR="00934BB3" w:rsidRPr="00397491" w:rsidRDefault="00934BB3" w:rsidP="007D35D2">
            <w:pPr>
              <w:spacing w:line="240" w:lineRule="auto"/>
              <w:jc w:val="both"/>
              <w:rPr>
                <w:rFonts w:ascii="Lato" w:hAnsi="Lato"/>
                <w:sz w:val="24"/>
                <w:szCs w:val="24"/>
              </w:rPr>
            </w:pPr>
            <w:r w:rsidRPr="00397491">
              <w:rPr>
                <w:rFonts w:ascii="Lato" w:hAnsi="Lato"/>
                <w:sz w:val="24"/>
                <w:szCs w:val="24"/>
              </w:rPr>
              <w:lastRenderedPageBreak/>
              <w:t>12</w:t>
            </w:r>
          </w:p>
        </w:tc>
        <w:tc>
          <w:tcPr>
            <w:tcW w:w="9644" w:type="dxa"/>
            <w:gridSpan w:val="2"/>
            <w:shd w:val="clear" w:color="auto" w:fill="auto"/>
          </w:tcPr>
          <w:p w14:paraId="62AD09FC" w14:textId="77777777" w:rsidR="00934BB3" w:rsidRPr="00397491" w:rsidRDefault="00934BB3" w:rsidP="007D35D2">
            <w:pPr>
              <w:jc w:val="both"/>
              <w:rPr>
                <w:rFonts w:ascii="Lato" w:hAnsi="Lato"/>
                <w:b/>
                <w:bCs/>
                <w:sz w:val="24"/>
                <w:szCs w:val="24"/>
              </w:rPr>
            </w:pPr>
            <w:r w:rsidRPr="00397491">
              <w:rPr>
                <w:rFonts w:ascii="Lato" w:hAnsi="Lato"/>
                <w:b/>
                <w:bCs/>
                <w:sz w:val="24"/>
                <w:szCs w:val="24"/>
              </w:rPr>
              <w:t>APPLICATION PROCEDURE AND REQUIREMENT</w:t>
            </w:r>
          </w:p>
          <w:p w14:paraId="2364E0BD" w14:textId="77777777" w:rsidR="00934BB3" w:rsidRPr="00397491" w:rsidRDefault="00934BB3" w:rsidP="007D35D2">
            <w:pPr>
              <w:pStyle w:val="ListParagraph"/>
              <w:ind w:left="360"/>
              <w:jc w:val="both"/>
              <w:rPr>
                <w:rFonts w:ascii="Lato" w:hAnsi="Lato"/>
                <w:b/>
                <w:bCs/>
              </w:rPr>
            </w:pPr>
          </w:p>
          <w:p w14:paraId="700E847B" w14:textId="77777777" w:rsidR="00934BB3" w:rsidRPr="00397491" w:rsidRDefault="00934BB3" w:rsidP="007D35D2">
            <w:pPr>
              <w:shd w:val="clear" w:color="auto" w:fill="FFFFFF" w:themeFill="background1"/>
              <w:jc w:val="both"/>
              <w:rPr>
                <w:rFonts w:ascii="Lato" w:hAnsi="Lato" w:cs="Microsoft Sans Serif"/>
                <w:sz w:val="24"/>
                <w:szCs w:val="24"/>
              </w:rPr>
            </w:pPr>
            <w:r w:rsidRPr="00397491">
              <w:rPr>
                <w:rFonts w:ascii="Lato" w:hAnsi="Lato" w:cs="Microsoft Sans Serif"/>
                <w:sz w:val="24"/>
                <w:szCs w:val="24"/>
              </w:rPr>
              <w:t xml:space="preserve">Qualified Consultancy Firms are requested to submit their technical and financial proposals and Lead consultant and associated personnel CVs and other relevant documentation to  </w:t>
            </w:r>
            <w:hyperlink r:id="rId7" w:history="1">
              <w:r w:rsidRPr="00397491">
                <w:rPr>
                  <w:rStyle w:val="Hyperlink"/>
                  <w:rFonts w:ascii="Lato" w:eastAsia="Times New Roman" w:hAnsi="Lato" w:cs="Arial"/>
                  <w:sz w:val="24"/>
                  <w:szCs w:val="24"/>
                  <w:lang w:val="en-GB" w:eastAsia="ar-SA"/>
                </w:rPr>
                <w:t>somalia.tenders@savethechildren.org</w:t>
              </w:r>
            </w:hyperlink>
          </w:p>
          <w:p w14:paraId="77FD4A02" w14:textId="77777777" w:rsidR="00934BB3" w:rsidRPr="00397491" w:rsidRDefault="00934BB3" w:rsidP="007D35D2">
            <w:pPr>
              <w:pStyle w:val="ListParagraph"/>
              <w:ind w:left="360"/>
              <w:jc w:val="both"/>
              <w:rPr>
                <w:rFonts w:ascii="Lato" w:eastAsia="Times New Roman" w:hAnsi="Lato" w:cs="Arial"/>
                <w:color w:val="000000" w:themeColor="text1"/>
                <w:lang w:eastAsia="ar-SA"/>
              </w:rPr>
            </w:pPr>
          </w:p>
          <w:p w14:paraId="4B0D1B26" w14:textId="77777777" w:rsidR="00934BB3" w:rsidRPr="00397491" w:rsidRDefault="00934BB3" w:rsidP="00934BB3">
            <w:pPr>
              <w:pStyle w:val="ListParagraph"/>
              <w:numPr>
                <w:ilvl w:val="0"/>
                <w:numId w:val="2"/>
              </w:numPr>
              <w:spacing w:after="0" w:line="240" w:lineRule="auto"/>
              <w:jc w:val="both"/>
              <w:rPr>
                <w:rFonts w:ascii="Lato" w:eastAsia="Times New Roman" w:hAnsi="Lato" w:cs="Arial"/>
                <w:b/>
                <w:bCs/>
                <w:color w:val="000000" w:themeColor="text1"/>
                <w:lang w:eastAsia="ar-SA"/>
              </w:rPr>
            </w:pPr>
            <w:r w:rsidRPr="00397491">
              <w:rPr>
                <w:rFonts w:ascii="Lato" w:eastAsia="Times New Roman" w:hAnsi="Lato" w:cs="Arial"/>
                <w:color w:val="000000" w:themeColor="text1"/>
                <w:lang w:eastAsia="ar-SA"/>
              </w:rPr>
              <w:t xml:space="preserve">The subject of the email should be </w:t>
            </w:r>
            <w:r w:rsidRPr="00397491">
              <w:rPr>
                <w:rFonts w:ascii="Lato" w:hAnsi="Lato" w:cs="Tahoma"/>
                <w:b/>
                <w:bCs/>
                <w:color w:val="000000" w:themeColor="text1"/>
              </w:rPr>
              <w:t xml:space="preserve">Application </w:t>
            </w:r>
            <w:r w:rsidRPr="00397491">
              <w:rPr>
                <w:rFonts w:ascii="Lato" w:hAnsi="Lato"/>
                <w:b/>
                <w:bCs/>
              </w:rPr>
              <w:t>for Assessment of Community-based Child Protection Structures</w:t>
            </w:r>
          </w:p>
          <w:p w14:paraId="50D75459" w14:textId="77777777" w:rsidR="00934BB3" w:rsidRPr="00397491" w:rsidRDefault="00934BB3" w:rsidP="007D35D2">
            <w:pPr>
              <w:pStyle w:val="ListParagraph"/>
              <w:ind w:left="360"/>
              <w:jc w:val="both"/>
              <w:rPr>
                <w:rFonts w:ascii="Lato" w:eastAsia="Times New Roman" w:hAnsi="Lato" w:cs="Arial"/>
                <w:color w:val="000000" w:themeColor="text1"/>
                <w:lang w:eastAsia="ar-SA"/>
              </w:rPr>
            </w:pPr>
          </w:p>
          <w:p w14:paraId="6FCBC879" w14:textId="77777777" w:rsidR="00934BB3" w:rsidRPr="00397491" w:rsidRDefault="00934BB3" w:rsidP="00934BB3">
            <w:pPr>
              <w:pStyle w:val="ListParagraph"/>
              <w:numPr>
                <w:ilvl w:val="0"/>
                <w:numId w:val="2"/>
              </w:numPr>
              <w:spacing w:after="0" w:line="240" w:lineRule="auto"/>
              <w:jc w:val="both"/>
              <w:rPr>
                <w:rFonts w:ascii="Lato" w:eastAsia="Times New Roman" w:hAnsi="Lato" w:cs="Arial"/>
                <w:color w:val="000000" w:themeColor="text1"/>
                <w:lang w:eastAsia="ar-SA"/>
              </w:rPr>
            </w:pPr>
            <w:r w:rsidRPr="00397491">
              <w:rPr>
                <w:rFonts w:ascii="Lato" w:eastAsia="Times New Roman" w:hAnsi="Lato" w:cs="Arial"/>
                <w:color w:val="000000" w:themeColor="text1"/>
                <w:lang w:eastAsia="ar-SA"/>
              </w:rPr>
              <w:t xml:space="preserve">Emails should not exceed 15mb – if the file sizes are large, please split the submission into two emails.  </w:t>
            </w:r>
          </w:p>
          <w:p w14:paraId="77D6CA9B" w14:textId="77777777" w:rsidR="00934BB3" w:rsidRPr="00397491" w:rsidRDefault="00934BB3" w:rsidP="007D35D2">
            <w:pPr>
              <w:pStyle w:val="ListParagraph"/>
              <w:ind w:left="360"/>
              <w:jc w:val="both"/>
              <w:rPr>
                <w:rFonts w:ascii="Lato" w:eastAsia="Times New Roman" w:hAnsi="Lato" w:cs="Arial"/>
                <w:color w:val="000000" w:themeColor="text1"/>
                <w:lang w:eastAsia="ar-SA"/>
              </w:rPr>
            </w:pPr>
          </w:p>
          <w:p w14:paraId="062797DF" w14:textId="77777777" w:rsidR="00934BB3" w:rsidRPr="00397491" w:rsidRDefault="00934BB3" w:rsidP="00934BB3">
            <w:pPr>
              <w:pStyle w:val="ListParagraph"/>
              <w:numPr>
                <w:ilvl w:val="0"/>
                <w:numId w:val="2"/>
              </w:numPr>
              <w:spacing w:after="0" w:line="240" w:lineRule="auto"/>
              <w:jc w:val="both"/>
              <w:rPr>
                <w:rFonts w:ascii="Lato" w:eastAsia="Times New Roman" w:hAnsi="Lato" w:cs="Arial"/>
                <w:color w:val="000000" w:themeColor="text1"/>
                <w:lang w:eastAsia="ar-SA"/>
              </w:rPr>
            </w:pPr>
            <w:r w:rsidRPr="00397491">
              <w:rPr>
                <w:rFonts w:ascii="Lato" w:eastAsia="Times New Roman" w:hAnsi="Lato" w:cs="Arial"/>
                <w:color w:val="000000" w:themeColor="text1"/>
                <w:lang w:eastAsia="ar-SA"/>
              </w:rPr>
              <w:lastRenderedPageBreak/>
              <w:t xml:space="preserve">Do not copy other SCI email addresses into the email when you submit it as this will invalidate your bid. </w:t>
            </w:r>
          </w:p>
          <w:p w14:paraId="37F9E75B" w14:textId="77777777" w:rsidR="00934BB3" w:rsidRPr="00397491" w:rsidRDefault="00934BB3" w:rsidP="007D35D2">
            <w:pPr>
              <w:pStyle w:val="ListParagraph"/>
              <w:ind w:left="360"/>
              <w:jc w:val="both"/>
              <w:rPr>
                <w:rFonts w:ascii="Lato" w:eastAsia="Times New Roman" w:hAnsi="Lato" w:cs="Arial"/>
                <w:color w:val="000000" w:themeColor="text1"/>
                <w:lang w:eastAsia="ar-SA"/>
              </w:rPr>
            </w:pPr>
          </w:p>
          <w:p w14:paraId="092D6162" w14:textId="77777777" w:rsidR="00934BB3" w:rsidRPr="00397491" w:rsidRDefault="00934BB3" w:rsidP="00934BB3">
            <w:pPr>
              <w:pStyle w:val="ListParagraph"/>
              <w:numPr>
                <w:ilvl w:val="0"/>
                <w:numId w:val="2"/>
              </w:numPr>
              <w:spacing w:after="0" w:line="240" w:lineRule="auto"/>
              <w:jc w:val="both"/>
              <w:rPr>
                <w:rFonts w:ascii="Lato" w:eastAsia="Times New Roman" w:hAnsi="Lato" w:cs="Arial"/>
                <w:color w:val="000000" w:themeColor="text1"/>
                <w:lang w:eastAsia="ar-SA"/>
              </w:rPr>
            </w:pPr>
            <w:r w:rsidRPr="00397491">
              <w:rPr>
                <w:rFonts w:ascii="Lato" w:eastAsia="Times New Roman" w:hAnsi="Lato" w:cs="Arial"/>
                <w:color w:val="000000" w:themeColor="text1"/>
                <w:lang w:eastAsia="ar-SA"/>
              </w:rPr>
              <w:t>All applications MUST be submitted on or before the closing date below to be considered for the assignment.</w:t>
            </w:r>
          </w:p>
          <w:p w14:paraId="2CFD9F7B" w14:textId="77777777" w:rsidR="00934BB3" w:rsidRPr="00397491" w:rsidRDefault="00934BB3" w:rsidP="007D35D2">
            <w:pPr>
              <w:pStyle w:val="ListParagraph"/>
              <w:rPr>
                <w:rFonts w:ascii="Lato" w:eastAsia="Times New Roman" w:hAnsi="Lato" w:cs="Arial"/>
                <w:color w:val="000000" w:themeColor="text1"/>
                <w:lang w:eastAsia="ar-SA"/>
              </w:rPr>
            </w:pPr>
          </w:p>
          <w:p w14:paraId="18DBF1FA" w14:textId="77777777" w:rsidR="00934BB3" w:rsidRPr="00397491" w:rsidRDefault="00934BB3" w:rsidP="007D35D2">
            <w:pPr>
              <w:pStyle w:val="ListParagraph"/>
              <w:ind w:left="360"/>
              <w:jc w:val="both"/>
              <w:rPr>
                <w:rFonts w:ascii="Lato" w:eastAsia="Times New Roman" w:hAnsi="Lato" w:cs="Arial"/>
                <w:color w:val="000000" w:themeColor="text1"/>
                <w:lang w:eastAsia="ar-SA"/>
              </w:rPr>
            </w:pPr>
          </w:p>
          <w:p w14:paraId="48DEB174" w14:textId="77777777" w:rsidR="00934BB3" w:rsidRPr="00397491" w:rsidRDefault="00934BB3" w:rsidP="007D35D2">
            <w:pPr>
              <w:spacing w:after="0" w:line="240" w:lineRule="auto"/>
              <w:rPr>
                <w:rFonts w:ascii="Lato" w:hAnsi="Lato" w:cs="Arial"/>
                <w:color w:val="000000" w:themeColor="text1"/>
                <w:sz w:val="24"/>
                <w:szCs w:val="24"/>
              </w:rPr>
            </w:pPr>
            <w:r w:rsidRPr="00397491">
              <w:rPr>
                <w:rFonts w:ascii="Lato" w:hAnsi="Lato" w:cs="Arial"/>
                <w:color w:val="000000" w:themeColor="text1"/>
                <w:sz w:val="24"/>
                <w:szCs w:val="24"/>
              </w:rPr>
              <w:t xml:space="preserve">• Interested consultant (s) who meet the consultancy requirements are requested to submit their bid and each application package should include the above required minimum requirements. </w:t>
            </w:r>
          </w:p>
          <w:p w14:paraId="224A7A5F" w14:textId="77777777" w:rsidR="00934BB3" w:rsidRPr="00397491" w:rsidRDefault="00934BB3" w:rsidP="007D35D2">
            <w:pPr>
              <w:spacing w:line="240" w:lineRule="auto"/>
              <w:jc w:val="both"/>
              <w:rPr>
                <w:rFonts w:ascii="Lato" w:eastAsia="Times New Roman" w:hAnsi="Lato" w:cs="Arial"/>
                <w:color w:val="000000" w:themeColor="text1"/>
                <w:sz w:val="24"/>
                <w:szCs w:val="24"/>
                <w:lang w:val="en-GB" w:eastAsia="ar-SA"/>
              </w:rPr>
            </w:pPr>
          </w:p>
          <w:p w14:paraId="1E455014" w14:textId="77777777" w:rsidR="00934BB3" w:rsidRPr="00397491" w:rsidRDefault="00934BB3" w:rsidP="007D35D2">
            <w:pPr>
              <w:spacing w:line="240" w:lineRule="auto"/>
              <w:rPr>
                <w:rFonts w:ascii="Lato" w:eastAsia="Times New Roman" w:hAnsi="Lato" w:cs="Arial"/>
                <w:b/>
                <w:color w:val="000000" w:themeColor="text1"/>
                <w:sz w:val="24"/>
                <w:szCs w:val="24"/>
                <w:lang w:val="en-GB" w:eastAsia="ar-SA"/>
              </w:rPr>
            </w:pPr>
            <w:r w:rsidRPr="00397491">
              <w:rPr>
                <w:rFonts w:ascii="Lato" w:eastAsia="Times New Roman" w:hAnsi="Lato" w:cs="Arial"/>
                <w:b/>
                <w:color w:val="000000" w:themeColor="text1"/>
                <w:sz w:val="24"/>
                <w:szCs w:val="24"/>
                <w:lang w:val="en-GB" w:eastAsia="ar-SA"/>
              </w:rPr>
              <w:t>Only shortlisted bidders will be contacted.</w:t>
            </w:r>
          </w:p>
          <w:p w14:paraId="641DC044" w14:textId="77777777" w:rsidR="00934BB3" w:rsidRPr="00397491" w:rsidRDefault="00934BB3" w:rsidP="007D35D2">
            <w:pPr>
              <w:shd w:val="clear" w:color="auto" w:fill="FFFFFF" w:themeFill="background1"/>
              <w:jc w:val="both"/>
              <w:rPr>
                <w:rFonts w:ascii="Lato" w:hAnsi="Lato" w:cs="Microsoft Sans Serif"/>
                <w:b/>
                <w:bCs/>
                <w:sz w:val="24"/>
                <w:szCs w:val="24"/>
              </w:rPr>
            </w:pPr>
            <w:r w:rsidRPr="00397491">
              <w:rPr>
                <w:rFonts w:ascii="Lato" w:hAnsi="Lato" w:cs="Microsoft Sans Serif"/>
                <w:b/>
                <w:bCs/>
                <w:sz w:val="24"/>
                <w:szCs w:val="24"/>
              </w:rPr>
              <w:t xml:space="preserve">PROPERTY RIGHTS: </w:t>
            </w:r>
          </w:p>
          <w:p w14:paraId="6465E8F6" w14:textId="77777777" w:rsidR="00934BB3" w:rsidRPr="00397491" w:rsidRDefault="00934BB3" w:rsidP="007D35D2">
            <w:pPr>
              <w:shd w:val="clear" w:color="auto" w:fill="FFFFFF" w:themeFill="background1"/>
              <w:jc w:val="both"/>
              <w:rPr>
                <w:rFonts w:ascii="Lato" w:hAnsi="Lato" w:cs="Microsoft Sans Serif"/>
                <w:sz w:val="24"/>
                <w:szCs w:val="24"/>
              </w:rPr>
            </w:pPr>
            <w:r w:rsidRPr="00397491">
              <w:rPr>
                <w:rFonts w:ascii="Lato" w:hAnsi="Lato" w:cs="Microsoft Sans Serif"/>
                <w:sz w:val="24"/>
                <w:szCs w:val="24"/>
              </w:rPr>
              <w:t>All data that will be collected should be considered as SCI properties and may not be used for other purposes.</w:t>
            </w:r>
          </w:p>
        </w:tc>
      </w:tr>
      <w:tr w:rsidR="00934BB3" w:rsidRPr="00397491" w14:paraId="169966E3" w14:textId="77777777" w:rsidTr="007D35D2">
        <w:trPr>
          <w:trHeight w:val="1812"/>
        </w:trPr>
        <w:tc>
          <w:tcPr>
            <w:tcW w:w="568" w:type="dxa"/>
            <w:shd w:val="clear" w:color="auto" w:fill="F2F2F2" w:themeFill="background1" w:themeFillShade="F2"/>
          </w:tcPr>
          <w:p w14:paraId="08AA22A0" w14:textId="77777777" w:rsidR="00934BB3" w:rsidRPr="00397491" w:rsidRDefault="00934BB3" w:rsidP="007D35D2">
            <w:pPr>
              <w:spacing w:line="240" w:lineRule="auto"/>
              <w:jc w:val="both"/>
              <w:rPr>
                <w:rFonts w:ascii="Lato" w:hAnsi="Lato"/>
                <w:sz w:val="24"/>
                <w:szCs w:val="24"/>
              </w:rPr>
            </w:pPr>
            <w:r w:rsidRPr="00397491">
              <w:rPr>
                <w:rFonts w:ascii="Lato" w:hAnsi="Lato"/>
                <w:sz w:val="24"/>
                <w:szCs w:val="24"/>
              </w:rPr>
              <w:lastRenderedPageBreak/>
              <w:t>13</w:t>
            </w:r>
          </w:p>
        </w:tc>
        <w:tc>
          <w:tcPr>
            <w:tcW w:w="9644" w:type="dxa"/>
            <w:gridSpan w:val="2"/>
            <w:shd w:val="clear" w:color="auto" w:fill="auto"/>
          </w:tcPr>
          <w:p w14:paraId="01FEFAA4" w14:textId="77777777" w:rsidR="00934BB3" w:rsidRPr="00397491" w:rsidRDefault="00934BB3" w:rsidP="007D35D2">
            <w:pPr>
              <w:jc w:val="both"/>
              <w:rPr>
                <w:rFonts w:ascii="Lato" w:hAnsi="Lato"/>
                <w:b/>
                <w:color w:val="000000" w:themeColor="text1"/>
                <w:sz w:val="24"/>
                <w:szCs w:val="24"/>
              </w:rPr>
            </w:pPr>
            <w:r w:rsidRPr="00397491">
              <w:rPr>
                <w:rFonts w:ascii="Lato" w:hAnsi="Lato"/>
                <w:b/>
                <w:color w:val="000000" w:themeColor="text1"/>
                <w:sz w:val="24"/>
                <w:szCs w:val="24"/>
              </w:rPr>
              <w:t xml:space="preserve">Closing date for Applications. </w:t>
            </w:r>
          </w:p>
          <w:p w14:paraId="2DE226FE" w14:textId="77777777" w:rsidR="00934BB3" w:rsidRPr="00397491" w:rsidRDefault="00934BB3" w:rsidP="007D35D2">
            <w:pPr>
              <w:spacing w:after="0" w:line="240" w:lineRule="auto"/>
              <w:rPr>
                <w:rFonts w:ascii="Lato" w:hAnsi="Lato" w:cs="Arial"/>
                <w:bCs/>
                <w:color w:val="000000" w:themeColor="text1"/>
                <w:sz w:val="24"/>
                <w:szCs w:val="24"/>
              </w:rPr>
            </w:pPr>
            <w:r w:rsidRPr="00397491">
              <w:rPr>
                <w:rFonts w:ascii="Lato" w:hAnsi="Lato" w:cs="Arial"/>
                <w:bCs/>
                <w:color w:val="000000" w:themeColor="text1"/>
                <w:sz w:val="24"/>
                <w:szCs w:val="24"/>
              </w:rPr>
              <w:t>Interested consultants shall submit their applications through the above procedures on or before</w:t>
            </w:r>
          </w:p>
          <w:p w14:paraId="57FEA7B4" w14:textId="77777777" w:rsidR="00934BB3" w:rsidRPr="00397491" w:rsidRDefault="00934BB3" w:rsidP="007D35D2">
            <w:pPr>
              <w:spacing w:after="0" w:line="240" w:lineRule="auto"/>
              <w:rPr>
                <w:rFonts w:ascii="Lato" w:hAnsi="Lato" w:cs="Arial"/>
                <w:bCs/>
                <w:color w:val="000000" w:themeColor="text1"/>
                <w:sz w:val="24"/>
                <w:szCs w:val="24"/>
                <w:highlight w:val="yellow"/>
              </w:rPr>
            </w:pPr>
          </w:p>
          <w:p w14:paraId="5F749588" w14:textId="77777777" w:rsidR="00934BB3" w:rsidRPr="00397491" w:rsidRDefault="00934BB3" w:rsidP="007D35D2">
            <w:pPr>
              <w:jc w:val="both"/>
              <w:rPr>
                <w:rFonts w:ascii="Lato" w:hAnsi="Lato"/>
                <w:b/>
                <w:bCs/>
                <w:sz w:val="24"/>
                <w:szCs w:val="24"/>
              </w:rPr>
            </w:pPr>
            <w:r w:rsidRPr="00397491">
              <w:rPr>
                <w:rFonts w:ascii="Lato" w:hAnsi="Lato" w:cs="Arial"/>
                <w:b/>
                <w:bCs/>
                <w:color w:val="000000" w:themeColor="text1"/>
                <w:sz w:val="24"/>
                <w:szCs w:val="24"/>
                <w:highlight w:val="yellow"/>
                <w:shd w:val="clear" w:color="auto" w:fill="FFFF00"/>
              </w:rPr>
              <w:t>27</w:t>
            </w:r>
            <w:r w:rsidRPr="00397491">
              <w:rPr>
                <w:rFonts w:ascii="Lato" w:hAnsi="Lato" w:cs="Arial"/>
                <w:b/>
                <w:bCs/>
                <w:color w:val="000000" w:themeColor="text1"/>
                <w:sz w:val="24"/>
                <w:szCs w:val="24"/>
                <w:highlight w:val="yellow"/>
                <w:shd w:val="clear" w:color="auto" w:fill="FFFF00"/>
                <w:vertAlign w:val="superscript"/>
              </w:rPr>
              <w:t xml:space="preserve">th </w:t>
            </w:r>
            <w:r w:rsidRPr="00397491">
              <w:rPr>
                <w:rFonts w:ascii="Lato" w:hAnsi="Lato" w:cs="Arial"/>
                <w:b/>
                <w:bCs/>
                <w:color w:val="000000" w:themeColor="text1"/>
                <w:sz w:val="24"/>
                <w:szCs w:val="24"/>
                <w:highlight w:val="yellow"/>
                <w:shd w:val="clear" w:color="auto" w:fill="FFFF00"/>
              </w:rPr>
              <w:t>July 2024</w:t>
            </w:r>
            <w:r w:rsidRPr="00397491">
              <w:rPr>
                <w:rFonts w:ascii="Lato" w:hAnsi="Lato" w:cs="Arial"/>
                <w:b/>
                <w:bCs/>
                <w:color w:val="000000" w:themeColor="text1"/>
                <w:sz w:val="24"/>
                <w:szCs w:val="24"/>
                <w:shd w:val="clear" w:color="auto" w:fill="FFFF00"/>
              </w:rPr>
              <w:t xml:space="preserve"> at 11:59PM, EAT.</w:t>
            </w:r>
          </w:p>
        </w:tc>
      </w:tr>
    </w:tbl>
    <w:p w14:paraId="51260327" w14:textId="77777777" w:rsidR="00201CA3" w:rsidRPr="00397491" w:rsidRDefault="00201CA3">
      <w:pPr>
        <w:rPr>
          <w:rFonts w:ascii="Lato" w:hAnsi="Lato"/>
        </w:rPr>
      </w:pPr>
    </w:p>
    <w:sectPr w:rsidR="00201CA3" w:rsidRPr="0039749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565517" w14:textId="77777777" w:rsidR="00934BB3" w:rsidRDefault="00934BB3" w:rsidP="00934BB3">
      <w:pPr>
        <w:spacing w:after="0" w:line="240" w:lineRule="auto"/>
      </w:pPr>
      <w:r>
        <w:separator/>
      </w:r>
    </w:p>
  </w:endnote>
  <w:endnote w:type="continuationSeparator" w:id="0">
    <w:p w14:paraId="14B5AEF4" w14:textId="77777777" w:rsidR="00934BB3" w:rsidRDefault="00934BB3" w:rsidP="00934B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ontserrat Light">
    <w:charset w:val="00"/>
    <w:family w:val="auto"/>
    <w:pitch w:val="variable"/>
    <w:sig w:usb0="2000020F" w:usb1="00000003" w:usb2="00000000" w:usb3="00000000" w:csb0="00000197" w:csb1="00000000"/>
  </w:font>
  <w:font w:name="Lato">
    <w:panose1 w:val="020F0502020204030203"/>
    <w:charset w:val="00"/>
    <w:family w:val="swiss"/>
    <w:pitch w:val="variable"/>
    <w:sig w:usb0="A00000AF" w:usb1="5000604B" w:usb2="00000000" w:usb3="00000000" w:csb0="00000093"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Gill Sans Infant Std">
    <w:altName w:val="Calibri"/>
    <w:panose1 w:val="00000000000000000000"/>
    <w:charset w:val="00"/>
    <w:family w:val="swiss"/>
    <w:notTrueType/>
    <w:pitch w:val="variable"/>
    <w:sig w:usb0="800000AF" w:usb1="4000204A"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BE6685" w14:textId="77777777" w:rsidR="00934BB3" w:rsidRDefault="00934BB3" w:rsidP="00934BB3">
      <w:pPr>
        <w:spacing w:after="0" w:line="240" w:lineRule="auto"/>
      </w:pPr>
      <w:r>
        <w:separator/>
      </w:r>
    </w:p>
  </w:footnote>
  <w:footnote w:type="continuationSeparator" w:id="0">
    <w:p w14:paraId="131EC3E5" w14:textId="77777777" w:rsidR="00934BB3" w:rsidRDefault="00934BB3" w:rsidP="00934BB3">
      <w:pPr>
        <w:spacing w:after="0" w:line="240" w:lineRule="auto"/>
      </w:pPr>
      <w:r>
        <w:continuationSeparator/>
      </w:r>
    </w:p>
  </w:footnote>
  <w:footnote w:id="1">
    <w:p w14:paraId="31AD3EB7" w14:textId="77777777" w:rsidR="00934BB3" w:rsidRPr="008156DE" w:rsidRDefault="00934BB3" w:rsidP="00934BB3">
      <w:pPr>
        <w:pStyle w:val="FootnoteText"/>
        <w:rPr>
          <w:rFonts w:cstheme="minorHAnsi"/>
        </w:rPr>
      </w:pPr>
      <w:r w:rsidRPr="008156DE">
        <w:rPr>
          <w:rStyle w:val="FootnoteReference"/>
          <w:rFonts w:cstheme="minorHAnsi"/>
        </w:rPr>
        <w:footnoteRef/>
      </w:r>
      <w:r w:rsidRPr="008156DE">
        <w:rPr>
          <w:rFonts w:cstheme="minorHAnsi"/>
        </w:rPr>
        <w:t xml:space="preserve"> </w:t>
      </w:r>
      <w:hyperlink r:id="rId1" w:history="1">
        <w:r w:rsidRPr="008156DE">
          <w:rPr>
            <w:rStyle w:val="Hyperlink"/>
            <w:rFonts w:cstheme="minorHAnsi"/>
          </w:rPr>
          <w:t>global-childhood-report-2020.pdf (savethechildren.org)</w:t>
        </w:r>
      </w:hyperlink>
      <w:r w:rsidRPr="008156DE">
        <w:rPr>
          <w:rStyle w:val="Hyperlink"/>
          <w:rFonts w:cstheme="minorHAnsi"/>
        </w:rPr>
        <w:t xml:space="preserve"> </w:t>
      </w:r>
      <w:r w:rsidRPr="008156DE">
        <w:rPr>
          <w:rFonts w:cstheme="minorHAnsi"/>
        </w:rPr>
        <w:t>– Accessed February 2022</w:t>
      </w:r>
    </w:p>
  </w:footnote>
  <w:footnote w:id="2">
    <w:p w14:paraId="5E4BBF81" w14:textId="77777777" w:rsidR="00934BB3" w:rsidRPr="008156DE" w:rsidRDefault="00934BB3" w:rsidP="00934BB3">
      <w:pPr>
        <w:pStyle w:val="FootnoteText"/>
        <w:rPr>
          <w:rFonts w:cstheme="minorHAnsi"/>
        </w:rPr>
      </w:pPr>
      <w:r w:rsidRPr="008156DE">
        <w:rPr>
          <w:rStyle w:val="FootnoteReference"/>
          <w:rFonts w:cstheme="minorHAnsi"/>
        </w:rPr>
        <w:footnoteRef/>
      </w:r>
      <w:r w:rsidRPr="008156DE">
        <w:rPr>
          <w:rFonts w:cstheme="minorHAnsi"/>
        </w:rPr>
        <w:t xml:space="preserve"> </w:t>
      </w:r>
      <w:hyperlink r:id="rId2" w:history="1">
        <w:r w:rsidRPr="008156DE">
          <w:rPr>
            <w:rStyle w:val="Hyperlink"/>
            <w:rFonts w:cstheme="minorHAnsi"/>
          </w:rPr>
          <w:t>United Nations Official Document</w:t>
        </w:r>
      </w:hyperlink>
      <w:r w:rsidRPr="008156DE">
        <w:rPr>
          <w:rFonts w:cstheme="minorHAnsi"/>
        </w:rPr>
        <w:t xml:space="preserve"> – Accessed February 2022</w:t>
      </w:r>
    </w:p>
  </w:footnote>
  <w:footnote w:id="3">
    <w:p w14:paraId="1AFEAD94" w14:textId="77777777" w:rsidR="00934BB3" w:rsidRPr="008156DE" w:rsidRDefault="00934BB3" w:rsidP="00934BB3">
      <w:pPr>
        <w:pStyle w:val="FootnoteText"/>
        <w:rPr>
          <w:rFonts w:cstheme="minorHAnsi"/>
        </w:rPr>
      </w:pPr>
      <w:r w:rsidRPr="008156DE">
        <w:rPr>
          <w:rStyle w:val="FootnoteReference"/>
          <w:rFonts w:cstheme="minorHAnsi"/>
        </w:rPr>
        <w:footnoteRef/>
      </w:r>
      <w:r w:rsidRPr="008156DE">
        <w:rPr>
          <w:rFonts w:cstheme="minorHAnsi"/>
        </w:rPr>
        <w:t xml:space="preserve"> Project proposal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C72F7C"/>
    <w:multiLevelType w:val="hybridMultilevel"/>
    <w:tmpl w:val="FFFFFFFF"/>
    <w:lvl w:ilvl="0" w:tplc="E2F690BE">
      <w:start w:val="1"/>
      <w:numFmt w:val="bullet"/>
      <w:lvlText w:val=""/>
      <w:lvlJc w:val="left"/>
      <w:pPr>
        <w:ind w:left="720" w:hanging="360"/>
      </w:pPr>
      <w:rPr>
        <w:rFonts w:ascii="Wingdings" w:hAnsi="Wingdings" w:hint="default"/>
      </w:rPr>
    </w:lvl>
    <w:lvl w:ilvl="1" w:tplc="74FAF678">
      <w:start w:val="1"/>
      <w:numFmt w:val="bullet"/>
      <w:lvlText w:val="o"/>
      <w:lvlJc w:val="left"/>
      <w:pPr>
        <w:ind w:left="1440" w:hanging="360"/>
      </w:pPr>
      <w:rPr>
        <w:rFonts w:ascii="Courier New" w:hAnsi="Courier New" w:hint="default"/>
      </w:rPr>
    </w:lvl>
    <w:lvl w:ilvl="2" w:tplc="F978F17A">
      <w:start w:val="1"/>
      <w:numFmt w:val="bullet"/>
      <w:lvlText w:val=""/>
      <w:lvlJc w:val="left"/>
      <w:pPr>
        <w:ind w:left="2160" w:hanging="360"/>
      </w:pPr>
      <w:rPr>
        <w:rFonts w:ascii="Wingdings" w:hAnsi="Wingdings" w:hint="default"/>
      </w:rPr>
    </w:lvl>
    <w:lvl w:ilvl="3" w:tplc="8C52A78E">
      <w:start w:val="1"/>
      <w:numFmt w:val="bullet"/>
      <w:lvlText w:val=""/>
      <w:lvlJc w:val="left"/>
      <w:pPr>
        <w:ind w:left="2880" w:hanging="360"/>
      </w:pPr>
      <w:rPr>
        <w:rFonts w:ascii="Symbol" w:hAnsi="Symbol" w:hint="default"/>
      </w:rPr>
    </w:lvl>
    <w:lvl w:ilvl="4" w:tplc="5F7C7D5E">
      <w:start w:val="1"/>
      <w:numFmt w:val="bullet"/>
      <w:lvlText w:val="o"/>
      <w:lvlJc w:val="left"/>
      <w:pPr>
        <w:ind w:left="3600" w:hanging="360"/>
      </w:pPr>
      <w:rPr>
        <w:rFonts w:ascii="Courier New" w:hAnsi="Courier New" w:hint="default"/>
      </w:rPr>
    </w:lvl>
    <w:lvl w:ilvl="5" w:tplc="DF041FDA">
      <w:start w:val="1"/>
      <w:numFmt w:val="bullet"/>
      <w:lvlText w:val=""/>
      <w:lvlJc w:val="left"/>
      <w:pPr>
        <w:ind w:left="4320" w:hanging="360"/>
      </w:pPr>
      <w:rPr>
        <w:rFonts w:ascii="Wingdings" w:hAnsi="Wingdings" w:hint="default"/>
      </w:rPr>
    </w:lvl>
    <w:lvl w:ilvl="6" w:tplc="50A40916">
      <w:start w:val="1"/>
      <w:numFmt w:val="bullet"/>
      <w:lvlText w:val=""/>
      <w:lvlJc w:val="left"/>
      <w:pPr>
        <w:ind w:left="5040" w:hanging="360"/>
      </w:pPr>
      <w:rPr>
        <w:rFonts w:ascii="Symbol" w:hAnsi="Symbol" w:hint="default"/>
      </w:rPr>
    </w:lvl>
    <w:lvl w:ilvl="7" w:tplc="DDE0546E">
      <w:start w:val="1"/>
      <w:numFmt w:val="bullet"/>
      <w:lvlText w:val="o"/>
      <w:lvlJc w:val="left"/>
      <w:pPr>
        <w:ind w:left="5760" w:hanging="360"/>
      </w:pPr>
      <w:rPr>
        <w:rFonts w:ascii="Courier New" w:hAnsi="Courier New" w:hint="default"/>
      </w:rPr>
    </w:lvl>
    <w:lvl w:ilvl="8" w:tplc="4F840DBA">
      <w:start w:val="1"/>
      <w:numFmt w:val="bullet"/>
      <w:lvlText w:val=""/>
      <w:lvlJc w:val="left"/>
      <w:pPr>
        <w:ind w:left="6480" w:hanging="360"/>
      </w:pPr>
      <w:rPr>
        <w:rFonts w:ascii="Wingdings" w:hAnsi="Wingdings" w:hint="default"/>
      </w:rPr>
    </w:lvl>
  </w:abstractNum>
  <w:abstractNum w:abstractNumId="1" w15:restartNumberingAfterBreak="0">
    <w:nsid w:val="1C6460B0"/>
    <w:multiLevelType w:val="hybridMultilevel"/>
    <w:tmpl w:val="2838378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2696127E"/>
    <w:multiLevelType w:val="hybridMultilevel"/>
    <w:tmpl w:val="4EC07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66190E"/>
    <w:multiLevelType w:val="hybridMultilevel"/>
    <w:tmpl w:val="DDE2C07C"/>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080"/>
        </w:tabs>
        <w:ind w:left="1080" w:hanging="360"/>
      </w:pPr>
      <w:rPr>
        <w:rFonts w:ascii="Symbol" w:hAnsi="Symbol" w:hint="default"/>
      </w:rPr>
    </w:lvl>
    <w:lvl w:ilvl="2" w:tplc="04090005">
      <w:start w:val="1"/>
      <w:numFmt w:val="lowerRoman"/>
      <w:lvlText w:val="%3."/>
      <w:lvlJc w:val="right"/>
      <w:pPr>
        <w:tabs>
          <w:tab w:val="num" w:pos="1800"/>
        </w:tabs>
        <w:ind w:left="1800" w:hanging="180"/>
      </w:pPr>
    </w:lvl>
    <w:lvl w:ilvl="3" w:tplc="04090001" w:tentative="1">
      <w:start w:val="1"/>
      <w:numFmt w:val="decimal"/>
      <w:lvlText w:val="%4."/>
      <w:lvlJc w:val="left"/>
      <w:pPr>
        <w:tabs>
          <w:tab w:val="num" w:pos="2520"/>
        </w:tabs>
        <w:ind w:left="2520" w:hanging="360"/>
      </w:pPr>
    </w:lvl>
    <w:lvl w:ilvl="4" w:tplc="04090003" w:tentative="1">
      <w:start w:val="1"/>
      <w:numFmt w:val="lowerLetter"/>
      <w:lvlText w:val="%5."/>
      <w:lvlJc w:val="left"/>
      <w:pPr>
        <w:tabs>
          <w:tab w:val="num" w:pos="3240"/>
        </w:tabs>
        <w:ind w:left="3240" w:hanging="360"/>
      </w:pPr>
    </w:lvl>
    <w:lvl w:ilvl="5" w:tplc="04090005" w:tentative="1">
      <w:start w:val="1"/>
      <w:numFmt w:val="lowerRoman"/>
      <w:lvlText w:val="%6."/>
      <w:lvlJc w:val="right"/>
      <w:pPr>
        <w:tabs>
          <w:tab w:val="num" w:pos="3960"/>
        </w:tabs>
        <w:ind w:left="3960" w:hanging="180"/>
      </w:pPr>
    </w:lvl>
    <w:lvl w:ilvl="6" w:tplc="04090001" w:tentative="1">
      <w:start w:val="1"/>
      <w:numFmt w:val="decimal"/>
      <w:lvlText w:val="%7."/>
      <w:lvlJc w:val="left"/>
      <w:pPr>
        <w:tabs>
          <w:tab w:val="num" w:pos="4680"/>
        </w:tabs>
        <w:ind w:left="4680" w:hanging="360"/>
      </w:pPr>
    </w:lvl>
    <w:lvl w:ilvl="7" w:tplc="04090003" w:tentative="1">
      <w:start w:val="1"/>
      <w:numFmt w:val="lowerLetter"/>
      <w:lvlText w:val="%8."/>
      <w:lvlJc w:val="left"/>
      <w:pPr>
        <w:tabs>
          <w:tab w:val="num" w:pos="5400"/>
        </w:tabs>
        <w:ind w:left="5400" w:hanging="360"/>
      </w:pPr>
    </w:lvl>
    <w:lvl w:ilvl="8" w:tplc="04090005" w:tentative="1">
      <w:start w:val="1"/>
      <w:numFmt w:val="lowerRoman"/>
      <w:lvlText w:val="%9."/>
      <w:lvlJc w:val="right"/>
      <w:pPr>
        <w:tabs>
          <w:tab w:val="num" w:pos="6120"/>
        </w:tabs>
        <w:ind w:left="6120" w:hanging="180"/>
      </w:pPr>
    </w:lvl>
  </w:abstractNum>
  <w:abstractNum w:abstractNumId="4"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3607662B"/>
    <w:multiLevelType w:val="hybridMultilevel"/>
    <w:tmpl w:val="0CC8C0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C70378"/>
    <w:multiLevelType w:val="hybridMultilevel"/>
    <w:tmpl w:val="7F185AF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01617E6"/>
    <w:multiLevelType w:val="hybridMultilevel"/>
    <w:tmpl w:val="036242F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89816C3"/>
    <w:multiLevelType w:val="hybridMultilevel"/>
    <w:tmpl w:val="137E077E"/>
    <w:lvl w:ilvl="0" w:tplc="FFFFFFFF">
      <w:start w:val="1"/>
      <w:numFmt w:val="decimal"/>
      <w:pStyle w:val="ListNumeric"/>
      <w:lvlText w:val="%1."/>
      <w:lvlJc w:val="left"/>
      <w:pPr>
        <w:ind w:left="720" w:hanging="360"/>
      </w:p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5B9C489A"/>
    <w:multiLevelType w:val="hybridMultilevel"/>
    <w:tmpl w:val="13F4ED34"/>
    <w:lvl w:ilvl="0" w:tplc="04090005">
      <w:start w:val="1"/>
      <w:numFmt w:val="bullet"/>
      <w:lvlText w:val=""/>
      <w:lvlJc w:val="left"/>
      <w:pPr>
        <w:ind w:left="720" w:hanging="360"/>
      </w:pPr>
      <w:rPr>
        <w:rFonts w:ascii="Wingdings" w:hAnsi="Wingdings" w:hint="default"/>
      </w:rPr>
    </w:lvl>
    <w:lvl w:ilvl="1" w:tplc="86A61ABC" w:tentative="1">
      <w:start w:val="1"/>
      <w:numFmt w:val="bullet"/>
      <w:lvlText w:val="o"/>
      <w:lvlJc w:val="left"/>
      <w:pPr>
        <w:ind w:left="1440" w:hanging="360"/>
      </w:pPr>
      <w:rPr>
        <w:rFonts w:ascii="Courier New" w:hAnsi="Courier New" w:cs="Courier New" w:hint="default"/>
      </w:rPr>
    </w:lvl>
    <w:lvl w:ilvl="2" w:tplc="EBACC274" w:tentative="1">
      <w:start w:val="1"/>
      <w:numFmt w:val="bullet"/>
      <w:lvlText w:val=""/>
      <w:lvlJc w:val="left"/>
      <w:pPr>
        <w:ind w:left="2160" w:hanging="360"/>
      </w:pPr>
      <w:rPr>
        <w:rFonts w:ascii="Wingdings" w:hAnsi="Wingdings" w:hint="default"/>
      </w:rPr>
    </w:lvl>
    <w:lvl w:ilvl="3" w:tplc="93686E80" w:tentative="1">
      <w:start w:val="1"/>
      <w:numFmt w:val="bullet"/>
      <w:lvlText w:val=""/>
      <w:lvlJc w:val="left"/>
      <w:pPr>
        <w:ind w:left="2880" w:hanging="360"/>
      </w:pPr>
      <w:rPr>
        <w:rFonts w:ascii="Symbol" w:hAnsi="Symbol" w:hint="default"/>
      </w:rPr>
    </w:lvl>
    <w:lvl w:ilvl="4" w:tplc="B2248DEE" w:tentative="1">
      <w:start w:val="1"/>
      <w:numFmt w:val="bullet"/>
      <w:lvlText w:val="o"/>
      <w:lvlJc w:val="left"/>
      <w:pPr>
        <w:ind w:left="3600" w:hanging="360"/>
      </w:pPr>
      <w:rPr>
        <w:rFonts w:ascii="Courier New" w:hAnsi="Courier New" w:cs="Courier New" w:hint="default"/>
      </w:rPr>
    </w:lvl>
    <w:lvl w:ilvl="5" w:tplc="4F2A85F4" w:tentative="1">
      <w:start w:val="1"/>
      <w:numFmt w:val="bullet"/>
      <w:lvlText w:val=""/>
      <w:lvlJc w:val="left"/>
      <w:pPr>
        <w:ind w:left="4320" w:hanging="360"/>
      </w:pPr>
      <w:rPr>
        <w:rFonts w:ascii="Wingdings" w:hAnsi="Wingdings" w:hint="default"/>
      </w:rPr>
    </w:lvl>
    <w:lvl w:ilvl="6" w:tplc="626C26AC" w:tentative="1">
      <w:start w:val="1"/>
      <w:numFmt w:val="bullet"/>
      <w:lvlText w:val=""/>
      <w:lvlJc w:val="left"/>
      <w:pPr>
        <w:ind w:left="5040" w:hanging="360"/>
      </w:pPr>
      <w:rPr>
        <w:rFonts w:ascii="Symbol" w:hAnsi="Symbol" w:hint="default"/>
      </w:rPr>
    </w:lvl>
    <w:lvl w:ilvl="7" w:tplc="129AE5CA" w:tentative="1">
      <w:start w:val="1"/>
      <w:numFmt w:val="bullet"/>
      <w:lvlText w:val="o"/>
      <w:lvlJc w:val="left"/>
      <w:pPr>
        <w:ind w:left="5760" w:hanging="360"/>
      </w:pPr>
      <w:rPr>
        <w:rFonts w:ascii="Courier New" w:hAnsi="Courier New" w:cs="Courier New" w:hint="default"/>
      </w:rPr>
    </w:lvl>
    <w:lvl w:ilvl="8" w:tplc="31E2F480" w:tentative="1">
      <w:start w:val="1"/>
      <w:numFmt w:val="bullet"/>
      <w:lvlText w:val=""/>
      <w:lvlJc w:val="left"/>
      <w:pPr>
        <w:ind w:left="6480" w:hanging="360"/>
      </w:pPr>
      <w:rPr>
        <w:rFonts w:ascii="Wingdings" w:hAnsi="Wingdings" w:hint="default"/>
      </w:rPr>
    </w:lvl>
  </w:abstractNum>
  <w:abstractNum w:abstractNumId="10" w15:restartNumberingAfterBreak="0">
    <w:nsid w:val="629D73AD"/>
    <w:multiLevelType w:val="hybridMultilevel"/>
    <w:tmpl w:val="0E7C0C62"/>
    <w:lvl w:ilvl="0" w:tplc="04090005">
      <w:start w:val="1"/>
      <w:numFmt w:val="bullet"/>
      <w:lvlText w:val=""/>
      <w:lvlJc w:val="left"/>
      <w:pPr>
        <w:ind w:left="360" w:hanging="360"/>
      </w:pPr>
      <w:rPr>
        <w:rFonts w:ascii="Wingdings" w:hAnsi="Wingdings" w:hint="default"/>
      </w:rPr>
    </w:lvl>
    <w:lvl w:ilvl="1" w:tplc="48090019" w:tentative="1">
      <w:start w:val="1"/>
      <w:numFmt w:val="bullet"/>
      <w:lvlText w:val="o"/>
      <w:lvlJc w:val="left"/>
      <w:pPr>
        <w:ind w:left="1080" w:hanging="360"/>
      </w:pPr>
      <w:rPr>
        <w:rFonts w:ascii="Courier New" w:hAnsi="Courier New" w:cs="Courier New" w:hint="default"/>
      </w:rPr>
    </w:lvl>
    <w:lvl w:ilvl="2" w:tplc="4809001B" w:tentative="1">
      <w:start w:val="1"/>
      <w:numFmt w:val="bullet"/>
      <w:lvlText w:val=""/>
      <w:lvlJc w:val="left"/>
      <w:pPr>
        <w:ind w:left="1800" w:hanging="360"/>
      </w:pPr>
      <w:rPr>
        <w:rFonts w:ascii="Wingdings" w:hAnsi="Wingdings" w:hint="default"/>
      </w:rPr>
    </w:lvl>
    <w:lvl w:ilvl="3" w:tplc="4809000F" w:tentative="1">
      <w:start w:val="1"/>
      <w:numFmt w:val="bullet"/>
      <w:lvlText w:val=""/>
      <w:lvlJc w:val="left"/>
      <w:pPr>
        <w:ind w:left="2520" w:hanging="360"/>
      </w:pPr>
      <w:rPr>
        <w:rFonts w:ascii="Symbol" w:hAnsi="Symbol" w:hint="default"/>
      </w:rPr>
    </w:lvl>
    <w:lvl w:ilvl="4" w:tplc="48090019" w:tentative="1">
      <w:start w:val="1"/>
      <w:numFmt w:val="bullet"/>
      <w:lvlText w:val="o"/>
      <w:lvlJc w:val="left"/>
      <w:pPr>
        <w:ind w:left="3240" w:hanging="360"/>
      </w:pPr>
      <w:rPr>
        <w:rFonts w:ascii="Courier New" w:hAnsi="Courier New" w:cs="Courier New" w:hint="default"/>
      </w:rPr>
    </w:lvl>
    <w:lvl w:ilvl="5" w:tplc="4809001B" w:tentative="1">
      <w:start w:val="1"/>
      <w:numFmt w:val="bullet"/>
      <w:lvlText w:val=""/>
      <w:lvlJc w:val="left"/>
      <w:pPr>
        <w:ind w:left="3960" w:hanging="360"/>
      </w:pPr>
      <w:rPr>
        <w:rFonts w:ascii="Wingdings" w:hAnsi="Wingdings" w:hint="default"/>
      </w:rPr>
    </w:lvl>
    <w:lvl w:ilvl="6" w:tplc="4809000F" w:tentative="1">
      <w:start w:val="1"/>
      <w:numFmt w:val="bullet"/>
      <w:lvlText w:val=""/>
      <w:lvlJc w:val="left"/>
      <w:pPr>
        <w:ind w:left="4680" w:hanging="360"/>
      </w:pPr>
      <w:rPr>
        <w:rFonts w:ascii="Symbol" w:hAnsi="Symbol" w:hint="default"/>
      </w:rPr>
    </w:lvl>
    <w:lvl w:ilvl="7" w:tplc="48090019" w:tentative="1">
      <w:start w:val="1"/>
      <w:numFmt w:val="bullet"/>
      <w:lvlText w:val="o"/>
      <w:lvlJc w:val="left"/>
      <w:pPr>
        <w:ind w:left="5400" w:hanging="360"/>
      </w:pPr>
      <w:rPr>
        <w:rFonts w:ascii="Courier New" w:hAnsi="Courier New" w:cs="Courier New" w:hint="default"/>
      </w:rPr>
    </w:lvl>
    <w:lvl w:ilvl="8" w:tplc="4809001B" w:tentative="1">
      <w:start w:val="1"/>
      <w:numFmt w:val="bullet"/>
      <w:lvlText w:val=""/>
      <w:lvlJc w:val="left"/>
      <w:pPr>
        <w:ind w:left="6120" w:hanging="360"/>
      </w:pPr>
      <w:rPr>
        <w:rFonts w:ascii="Wingdings" w:hAnsi="Wingdings" w:hint="default"/>
      </w:rPr>
    </w:lvl>
  </w:abstractNum>
  <w:abstractNum w:abstractNumId="11" w15:restartNumberingAfterBreak="0">
    <w:nsid w:val="65FD6446"/>
    <w:multiLevelType w:val="hybridMultilevel"/>
    <w:tmpl w:val="54942F54"/>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080"/>
        </w:tabs>
        <w:ind w:left="1080" w:hanging="360"/>
      </w:pPr>
      <w:rPr>
        <w:rFonts w:ascii="Symbol" w:hAnsi="Symbol" w:hint="default"/>
      </w:rPr>
    </w:lvl>
    <w:lvl w:ilvl="2" w:tplc="04090005">
      <w:start w:val="1"/>
      <w:numFmt w:val="lowerRoman"/>
      <w:lvlText w:val="%3."/>
      <w:lvlJc w:val="right"/>
      <w:pPr>
        <w:tabs>
          <w:tab w:val="num" w:pos="1800"/>
        </w:tabs>
        <w:ind w:left="1800" w:hanging="180"/>
      </w:pPr>
    </w:lvl>
    <w:lvl w:ilvl="3" w:tplc="04090001" w:tentative="1">
      <w:start w:val="1"/>
      <w:numFmt w:val="decimal"/>
      <w:lvlText w:val="%4."/>
      <w:lvlJc w:val="left"/>
      <w:pPr>
        <w:tabs>
          <w:tab w:val="num" w:pos="2520"/>
        </w:tabs>
        <w:ind w:left="2520" w:hanging="360"/>
      </w:pPr>
    </w:lvl>
    <w:lvl w:ilvl="4" w:tplc="04090003" w:tentative="1">
      <w:start w:val="1"/>
      <w:numFmt w:val="lowerLetter"/>
      <w:lvlText w:val="%5."/>
      <w:lvlJc w:val="left"/>
      <w:pPr>
        <w:tabs>
          <w:tab w:val="num" w:pos="3240"/>
        </w:tabs>
        <w:ind w:left="3240" w:hanging="360"/>
      </w:pPr>
    </w:lvl>
    <w:lvl w:ilvl="5" w:tplc="04090005" w:tentative="1">
      <w:start w:val="1"/>
      <w:numFmt w:val="lowerRoman"/>
      <w:lvlText w:val="%6."/>
      <w:lvlJc w:val="right"/>
      <w:pPr>
        <w:tabs>
          <w:tab w:val="num" w:pos="3960"/>
        </w:tabs>
        <w:ind w:left="3960" w:hanging="180"/>
      </w:pPr>
    </w:lvl>
    <w:lvl w:ilvl="6" w:tplc="04090001" w:tentative="1">
      <w:start w:val="1"/>
      <w:numFmt w:val="decimal"/>
      <w:lvlText w:val="%7."/>
      <w:lvlJc w:val="left"/>
      <w:pPr>
        <w:tabs>
          <w:tab w:val="num" w:pos="4680"/>
        </w:tabs>
        <w:ind w:left="4680" w:hanging="360"/>
      </w:pPr>
    </w:lvl>
    <w:lvl w:ilvl="7" w:tplc="04090003" w:tentative="1">
      <w:start w:val="1"/>
      <w:numFmt w:val="lowerLetter"/>
      <w:lvlText w:val="%8."/>
      <w:lvlJc w:val="left"/>
      <w:pPr>
        <w:tabs>
          <w:tab w:val="num" w:pos="5400"/>
        </w:tabs>
        <w:ind w:left="5400" w:hanging="360"/>
      </w:pPr>
    </w:lvl>
    <w:lvl w:ilvl="8" w:tplc="04090005" w:tentative="1">
      <w:start w:val="1"/>
      <w:numFmt w:val="lowerRoman"/>
      <w:lvlText w:val="%9."/>
      <w:lvlJc w:val="right"/>
      <w:pPr>
        <w:tabs>
          <w:tab w:val="num" w:pos="6120"/>
        </w:tabs>
        <w:ind w:left="6120" w:hanging="180"/>
      </w:pPr>
    </w:lvl>
  </w:abstractNum>
  <w:abstractNum w:abstractNumId="12" w15:restartNumberingAfterBreak="0">
    <w:nsid w:val="6AE81E4A"/>
    <w:multiLevelType w:val="hybridMultilevel"/>
    <w:tmpl w:val="50681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E800208"/>
    <w:multiLevelType w:val="hybridMultilevel"/>
    <w:tmpl w:val="16E6F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1B2028F"/>
    <w:multiLevelType w:val="hybridMultilevel"/>
    <w:tmpl w:val="A4721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0043460">
    <w:abstractNumId w:val="13"/>
  </w:num>
  <w:num w:numId="2" w16cid:durableId="1403136406">
    <w:abstractNumId w:val="4"/>
  </w:num>
  <w:num w:numId="3" w16cid:durableId="1236207138">
    <w:abstractNumId w:val="8"/>
  </w:num>
  <w:num w:numId="4" w16cid:durableId="203908179">
    <w:abstractNumId w:val="12"/>
  </w:num>
  <w:num w:numId="5" w16cid:durableId="760030215">
    <w:abstractNumId w:val="1"/>
  </w:num>
  <w:num w:numId="6" w16cid:durableId="1632664444">
    <w:abstractNumId w:val="7"/>
  </w:num>
  <w:num w:numId="7" w16cid:durableId="1530994193">
    <w:abstractNumId w:val="11"/>
  </w:num>
  <w:num w:numId="8" w16cid:durableId="2012485633">
    <w:abstractNumId w:val="3"/>
  </w:num>
  <w:num w:numId="9" w16cid:durableId="624655655">
    <w:abstractNumId w:val="10"/>
  </w:num>
  <w:num w:numId="10" w16cid:durableId="726999560">
    <w:abstractNumId w:val="6"/>
  </w:num>
  <w:num w:numId="11" w16cid:durableId="1392079426">
    <w:abstractNumId w:val="2"/>
  </w:num>
  <w:num w:numId="12" w16cid:durableId="40713018">
    <w:abstractNumId w:val="9"/>
  </w:num>
  <w:num w:numId="13" w16cid:durableId="1619600131">
    <w:abstractNumId w:val="0"/>
  </w:num>
  <w:num w:numId="14" w16cid:durableId="662313654">
    <w:abstractNumId w:val="14"/>
  </w:num>
  <w:num w:numId="15" w16cid:durableId="17270995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BB3"/>
    <w:rsid w:val="000C699B"/>
    <w:rsid w:val="00201CA3"/>
    <w:rsid w:val="00275639"/>
    <w:rsid w:val="00397491"/>
    <w:rsid w:val="006A70B2"/>
    <w:rsid w:val="00934BB3"/>
    <w:rsid w:val="00CB6C39"/>
    <w:rsid w:val="00DA5203"/>
    <w:rsid w:val="00FA6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6138E"/>
  <w15:chartTrackingRefBased/>
  <w15:docId w15:val="{4017B47D-6DED-48B1-A377-5646685DA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BB3"/>
    <w:pPr>
      <w:spacing w:after="200" w:line="276" w:lineRule="auto"/>
    </w:pPr>
    <w:rPr>
      <w:rFonts w:ascii="Calibri" w:eastAsia="Calibri" w:hAnsi="Calibri" w:cs="Times New Roman"/>
      <w:kern w:val="0"/>
      <w14:ligatures w14:val="none"/>
    </w:rPr>
  </w:style>
  <w:style w:type="paragraph" w:styleId="Heading1">
    <w:name w:val="heading 1"/>
    <w:basedOn w:val="Normal"/>
    <w:next w:val="Normal"/>
    <w:link w:val="Heading1Char"/>
    <w:uiPriority w:val="9"/>
    <w:qFormat/>
    <w:rsid w:val="00934B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34B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4B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4B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4B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4B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4B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4B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4B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4B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4B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4B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4B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4B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4B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4B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4B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4BB3"/>
    <w:rPr>
      <w:rFonts w:eastAsiaTheme="majorEastAsia" w:cstheme="majorBidi"/>
      <w:color w:val="272727" w:themeColor="text1" w:themeTint="D8"/>
    </w:rPr>
  </w:style>
  <w:style w:type="paragraph" w:styleId="Title">
    <w:name w:val="Title"/>
    <w:basedOn w:val="Normal"/>
    <w:next w:val="Normal"/>
    <w:link w:val="TitleChar"/>
    <w:uiPriority w:val="10"/>
    <w:qFormat/>
    <w:rsid w:val="00934B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4B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4B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4B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4BB3"/>
    <w:pPr>
      <w:spacing w:before="160"/>
      <w:jc w:val="center"/>
    </w:pPr>
    <w:rPr>
      <w:i/>
      <w:iCs/>
      <w:color w:val="404040" w:themeColor="text1" w:themeTint="BF"/>
    </w:rPr>
  </w:style>
  <w:style w:type="character" w:customStyle="1" w:styleId="QuoteChar">
    <w:name w:val="Quote Char"/>
    <w:basedOn w:val="DefaultParagraphFont"/>
    <w:link w:val="Quote"/>
    <w:uiPriority w:val="29"/>
    <w:rsid w:val="00934BB3"/>
    <w:rPr>
      <w:i/>
      <w:iCs/>
      <w:color w:val="404040" w:themeColor="text1" w:themeTint="BF"/>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Ha"/>
    <w:basedOn w:val="Normal"/>
    <w:link w:val="ListParagraphChar"/>
    <w:uiPriority w:val="34"/>
    <w:qFormat/>
    <w:rsid w:val="00934BB3"/>
    <w:pPr>
      <w:ind w:left="720"/>
      <w:contextualSpacing/>
    </w:pPr>
  </w:style>
  <w:style w:type="character" w:styleId="IntenseEmphasis">
    <w:name w:val="Intense Emphasis"/>
    <w:basedOn w:val="DefaultParagraphFont"/>
    <w:uiPriority w:val="21"/>
    <w:qFormat/>
    <w:rsid w:val="00934BB3"/>
    <w:rPr>
      <w:i/>
      <w:iCs/>
      <w:color w:val="0F4761" w:themeColor="accent1" w:themeShade="BF"/>
    </w:rPr>
  </w:style>
  <w:style w:type="paragraph" w:styleId="IntenseQuote">
    <w:name w:val="Intense Quote"/>
    <w:basedOn w:val="Normal"/>
    <w:next w:val="Normal"/>
    <w:link w:val="IntenseQuoteChar"/>
    <w:uiPriority w:val="30"/>
    <w:qFormat/>
    <w:rsid w:val="00934B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4BB3"/>
    <w:rPr>
      <w:i/>
      <w:iCs/>
      <w:color w:val="0F4761" w:themeColor="accent1" w:themeShade="BF"/>
    </w:rPr>
  </w:style>
  <w:style w:type="character" w:styleId="IntenseReference">
    <w:name w:val="Intense Reference"/>
    <w:basedOn w:val="DefaultParagraphFont"/>
    <w:uiPriority w:val="32"/>
    <w:qFormat/>
    <w:rsid w:val="00934BB3"/>
    <w:rPr>
      <w:b/>
      <w:bCs/>
      <w:smallCaps/>
      <w:color w:val="0F4761" w:themeColor="accent1" w:themeShade="BF"/>
      <w:spacing w:val="5"/>
    </w:rPr>
  </w:style>
  <w:style w:type="character" w:styleId="Hyperlink">
    <w:name w:val="Hyperlink"/>
    <w:uiPriority w:val="99"/>
    <w:unhideWhenUsed/>
    <w:rsid w:val="00934BB3"/>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934BB3"/>
  </w:style>
  <w:style w:type="paragraph" w:styleId="FootnoteText">
    <w:name w:val="footnote text"/>
    <w:aliases w:val="f,FOOTNOTES,fn,single space,ALTS FOOTNOTE,texto de nota al pie,Texto nota pie Car Car Car Car Car Car Car,Texto nota pie Car Car Car Car Car Car,Texto nota pie Car Car Car,Car Car Car Car Car,Car,Car Car Car,Car Car Car Car,ft,FOOTNO"/>
    <w:basedOn w:val="Normal"/>
    <w:link w:val="FootnoteTextChar"/>
    <w:qFormat/>
    <w:rsid w:val="00934BB3"/>
    <w:pPr>
      <w:spacing w:after="0" w:line="240" w:lineRule="auto"/>
    </w:pPr>
    <w:rPr>
      <w:rFonts w:asciiTheme="minorHAnsi" w:eastAsia="SimSun" w:hAnsiTheme="minorHAnsi" w:cstheme="minorBidi"/>
      <w:color w:val="000000" w:themeColor="text1"/>
      <w:sz w:val="16"/>
      <w:szCs w:val="20"/>
      <w:lang w:val="en-GB"/>
      <w14:ligatures w14:val="standardContextual"/>
    </w:rPr>
  </w:style>
  <w:style w:type="character" w:customStyle="1" w:styleId="FootnoteTextChar">
    <w:name w:val="Footnote Text Char"/>
    <w:aliases w:val="f Char,FOOTNOTES Char,fn Char,single space Char,ALTS FOOTNOTE Char,texto de nota al pie Char,Texto nota pie Car Car Car Car Car Car Car Char,Texto nota pie Car Car Car Car Car Car Char,Texto nota pie Car Car Car Char,Car Char,ft Char"/>
    <w:basedOn w:val="DefaultParagraphFont"/>
    <w:link w:val="FootnoteText"/>
    <w:rsid w:val="00934BB3"/>
    <w:rPr>
      <w:rFonts w:eastAsia="SimSun"/>
      <w:color w:val="000000" w:themeColor="text1"/>
      <w:kern w:val="0"/>
      <w:sz w:val="16"/>
      <w:szCs w:val="20"/>
      <w:lang w:val="en-GB"/>
    </w:rPr>
  </w:style>
  <w:style w:type="character" w:styleId="FootnoteReference">
    <w:name w:val="footnote reference"/>
    <w:aliases w:val="FNRefe Char Char Char Char Char Char Char Char Char Char Char Char Char Char Char Char,BVI fnr Char Char Char Char Char Char Char Char Char Char1 Char Char Char Char Char Char Char Char Char,ftref,BVI fnr,16 Point,Char Char"/>
    <w:basedOn w:val="DefaultParagraphFont"/>
    <w:uiPriority w:val="99"/>
    <w:qFormat/>
    <w:rsid w:val="00934BB3"/>
    <w:rPr>
      <w:vertAlign w:val="superscript"/>
    </w:rPr>
  </w:style>
  <w:style w:type="paragraph" w:styleId="NoSpacing">
    <w:name w:val="No Spacing"/>
    <w:uiPriority w:val="1"/>
    <w:qFormat/>
    <w:rsid w:val="00934BB3"/>
    <w:pPr>
      <w:spacing w:after="0" w:line="240" w:lineRule="auto"/>
    </w:pPr>
  </w:style>
  <w:style w:type="paragraph" w:customStyle="1" w:styleId="ListNumeric">
    <w:name w:val="List Numeric"/>
    <w:basedOn w:val="BodyText"/>
    <w:qFormat/>
    <w:rsid w:val="00934BB3"/>
    <w:pPr>
      <w:numPr>
        <w:numId w:val="3"/>
      </w:numPr>
      <w:tabs>
        <w:tab w:val="num" w:pos="360"/>
      </w:tabs>
      <w:spacing w:before="60" w:after="60" w:line="312" w:lineRule="auto"/>
      <w:ind w:left="1080" w:firstLine="0"/>
    </w:pPr>
    <w:rPr>
      <w:rFonts w:ascii="Montserrat Light" w:eastAsiaTheme="minorHAnsi" w:hAnsi="Montserrat Light"/>
      <w:szCs w:val="20"/>
      <w:lang w:val="en-GB"/>
      <w14:ligatures w14:val="standardContextual"/>
    </w:rPr>
  </w:style>
  <w:style w:type="paragraph" w:styleId="BodyText">
    <w:name w:val="Body Text"/>
    <w:basedOn w:val="Normal"/>
    <w:link w:val="BodyTextChar"/>
    <w:uiPriority w:val="99"/>
    <w:semiHidden/>
    <w:unhideWhenUsed/>
    <w:rsid w:val="00934BB3"/>
    <w:pPr>
      <w:spacing w:after="120"/>
    </w:pPr>
  </w:style>
  <w:style w:type="character" w:customStyle="1" w:styleId="BodyTextChar">
    <w:name w:val="Body Text Char"/>
    <w:basedOn w:val="DefaultParagraphFont"/>
    <w:link w:val="BodyText"/>
    <w:uiPriority w:val="99"/>
    <w:semiHidden/>
    <w:rsid w:val="00934BB3"/>
    <w:rPr>
      <w:rFonts w:ascii="Calibri" w:eastAsia="Calibri"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omalia.tenders@savethechildre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un.org/ga/search/view_doc.asp?symbol=S/2021/437&amp;Lang=E&amp;Area=UNDOC" TargetMode="External"/><Relationship Id="rId1" Type="http://schemas.openxmlformats.org/officeDocument/2006/relationships/hyperlink" Target="https://www.savethechildren.org/content/dam/usa/reports/advocacy/global-childhood-report-202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3752</Words>
  <Characters>21388</Characters>
  <Application>Microsoft Office Word</Application>
  <DocSecurity>0</DocSecurity>
  <Lines>178</Lines>
  <Paragraphs>50</Paragraphs>
  <ScaleCrop>false</ScaleCrop>
  <Company/>
  <LinksUpToDate>false</LinksUpToDate>
  <CharactersWithSpaces>25090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Ayanle Mohamed</dc:creator>
  <cp:keywords/>
  <dc:description/>
  <cp:lastModifiedBy>Ali, Ayanle Mohamed</cp:lastModifiedBy>
  <cp:revision>6</cp:revision>
  <dcterms:created xsi:type="dcterms:W3CDTF">2024-07-17T06:58:00Z</dcterms:created>
  <dcterms:modified xsi:type="dcterms:W3CDTF">2024-07-17T07:03:00Z</dcterms:modified>
</cp:coreProperties>
</file>