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0956DE" w14:textId="77777777" w:rsidR="00DA11DA" w:rsidRPr="007A4F49" w:rsidRDefault="00DA11DA" w:rsidP="00DA11DA">
      <w:pPr>
        <w:shd w:val="clear" w:color="auto" w:fill="D9D9D9"/>
        <w:jc w:val="center"/>
        <w:rPr>
          <w:rFonts w:ascii="Lato" w:hAnsi="Lato"/>
          <w:b/>
          <w:bCs/>
          <w:color w:val="000000"/>
        </w:rPr>
      </w:pPr>
      <w:r w:rsidRPr="007A4F49">
        <w:rPr>
          <w:rFonts w:ascii="Lato" w:hAnsi="Lato"/>
          <w:b/>
          <w:bCs/>
          <w:noProof/>
          <w:color w:val="000000"/>
        </w:rPr>
        <w:drawing>
          <wp:anchor distT="0" distB="0" distL="114935" distR="114935" simplePos="0" relativeHeight="251659264" behindDoc="1" locked="0" layoutInCell="1" allowOverlap="1" wp14:anchorId="5F9F3717" wp14:editId="655574A2">
            <wp:simplePos x="0" y="0"/>
            <wp:positionH relativeFrom="column">
              <wp:posOffset>1985645</wp:posOffset>
            </wp:positionH>
            <wp:positionV relativeFrom="paragraph">
              <wp:posOffset>-658495</wp:posOffset>
            </wp:positionV>
            <wp:extent cx="2724150" cy="54102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24150" cy="54102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7A4F49">
        <w:rPr>
          <w:rFonts w:ascii="Lato" w:hAnsi="Lato"/>
          <w:b/>
          <w:bCs/>
          <w:color w:val="000000"/>
        </w:rPr>
        <w:t>INVITATION TO BID FOR CONSULTANCY</w:t>
      </w:r>
    </w:p>
    <w:p w14:paraId="77568073" w14:textId="0C5533EB" w:rsidR="00DA11DA" w:rsidRPr="00E46608" w:rsidRDefault="00DA11DA" w:rsidP="00DA11DA">
      <w:pPr>
        <w:shd w:val="clear" w:color="auto" w:fill="FFFFFF"/>
        <w:jc w:val="center"/>
        <w:rPr>
          <w:rFonts w:ascii="Lato" w:hAnsi="Lato"/>
          <w:color w:val="000000"/>
        </w:rPr>
      </w:pPr>
      <w:r w:rsidRPr="00E46608">
        <w:rPr>
          <w:rFonts w:ascii="Lato" w:hAnsi="Lato"/>
          <w:color w:val="000000"/>
        </w:rPr>
        <w:t xml:space="preserve">Save the Children International (SCI) Somaliland program hereby invites interested consultants to bid for the consultancy assignment detailed </w:t>
      </w:r>
      <w:r w:rsidR="000048C7" w:rsidRPr="00E46608">
        <w:rPr>
          <w:rFonts w:ascii="Lato" w:hAnsi="Lato"/>
          <w:color w:val="000000"/>
        </w:rPr>
        <w:t>below.</w:t>
      </w:r>
    </w:p>
    <w:tbl>
      <w:tblPr>
        <w:tblW w:w="0" w:type="auto"/>
        <w:tblInd w:w="-460" w:type="dxa"/>
        <w:tblBorders>
          <w:top w:val="single" w:sz="8" w:space="0" w:color="FF0000"/>
          <w:left w:val="single" w:sz="8" w:space="0" w:color="FF0000"/>
          <w:bottom w:val="single" w:sz="8" w:space="0" w:color="FF0000"/>
          <w:right w:val="single" w:sz="8" w:space="0" w:color="FF0000"/>
          <w:insideH w:val="single" w:sz="8" w:space="0" w:color="FF0000"/>
          <w:insideV w:val="single" w:sz="8" w:space="0" w:color="FF0000"/>
        </w:tblBorders>
        <w:tblLayout w:type="fixed"/>
        <w:tblLook w:val="04A0" w:firstRow="1" w:lastRow="0" w:firstColumn="1" w:lastColumn="0" w:noHBand="0" w:noVBand="1"/>
      </w:tblPr>
      <w:tblGrid>
        <w:gridCol w:w="540"/>
        <w:gridCol w:w="2070"/>
        <w:gridCol w:w="8034"/>
      </w:tblGrid>
      <w:tr w:rsidR="00DA11DA" w:rsidRPr="00E46608" w14:paraId="3252A6F6" w14:textId="77777777" w:rsidTr="00E50B9D">
        <w:trPr>
          <w:trHeight w:val="473"/>
        </w:trPr>
        <w:tc>
          <w:tcPr>
            <w:tcW w:w="540" w:type="dxa"/>
            <w:shd w:val="clear" w:color="auto" w:fill="F2F2F2"/>
          </w:tcPr>
          <w:p w14:paraId="4C8ABB14" w14:textId="77777777" w:rsidR="00DA11DA" w:rsidRPr="00E46608" w:rsidRDefault="00DA11DA" w:rsidP="009C1F7B">
            <w:pPr>
              <w:rPr>
                <w:rFonts w:ascii="Lato" w:hAnsi="Lato"/>
                <w:color w:val="000000"/>
              </w:rPr>
            </w:pPr>
            <w:r w:rsidRPr="00E46608">
              <w:rPr>
                <w:rFonts w:ascii="Lato" w:hAnsi="Lato"/>
                <w:color w:val="000000"/>
              </w:rPr>
              <w:t>1</w:t>
            </w:r>
          </w:p>
        </w:tc>
        <w:tc>
          <w:tcPr>
            <w:tcW w:w="2070" w:type="dxa"/>
            <w:shd w:val="clear" w:color="auto" w:fill="F2F2F2"/>
          </w:tcPr>
          <w:p w14:paraId="0137DF7D" w14:textId="77777777" w:rsidR="00DA11DA" w:rsidRPr="00E46608" w:rsidRDefault="00DA11DA" w:rsidP="009C1F7B">
            <w:pPr>
              <w:rPr>
                <w:rFonts w:ascii="Lato" w:hAnsi="Lato"/>
                <w:color w:val="000000"/>
              </w:rPr>
            </w:pPr>
            <w:r w:rsidRPr="00E46608">
              <w:rPr>
                <w:rFonts w:ascii="Lato" w:hAnsi="Lato"/>
                <w:color w:val="000000"/>
              </w:rPr>
              <w:t>Title of Consultancy</w:t>
            </w:r>
          </w:p>
        </w:tc>
        <w:tc>
          <w:tcPr>
            <w:tcW w:w="8034" w:type="dxa"/>
            <w:shd w:val="clear" w:color="auto" w:fill="auto"/>
          </w:tcPr>
          <w:p w14:paraId="57855D21" w14:textId="6EE63EE3" w:rsidR="00DA11DA" w:rsidRPr="00681707" w:rsidRDefault="00DA11DA" w:rsidP="00681707">
            <w:pPr>
              <w:spacing w:line="276" w:lineRule="auto"/>
              <w:jc w:val="center"/>
              <w:rPr>
                <w:rFonts w:ascii="Oswald" w:hAnsi="Oswald" w:cstheme="minorBidi"/>
                <w:b/>
                <w:bCs/>
              </w:rPr>
            </w:pPr>
            <w:r w:rsidRPr="00681707">
              <w:rPr>
                <w:rFonts w:ascii="Oswald" w:hAnsi="Oswald" w:cstheme="minorBidi"/>
                <w:b/>
                <w:bCs/>
              </w:rPr>
              <w:t>TERMS OF REFERENCE FOR THE</w:t>
            </w:r>
            <w:r w:rsidR="0022303D" w:rsidRPr="0022303D">
              <w:rPr>
                <w:rFonts w:ascii="Oswald" w:hAnsi="Oswald" w:cstheme="minorBidi"/>
                <w:b/>
                <w:bCs/>
              </w:rPr>
              <w:t xml:space="preserve"> </w:t>
            </w:r>
            <w:r w:rsidR="00BD3415">
              <w:rPr>
                <w:rFonts w:ascii="Oswald" w:hAnsi="Oswald" w:cstheme="minorBidi"/>
                <w:b/>
                <w:bCs/>
              </w:rPr>
              <w:t>CONSULTANCY TO DEVELOP SOCIAL PROTECTION AND CHILD PROTECTION FRAMEWORK</w:t>
            </w:r>
            <w:r w:rsidR="00681707" w:rsidRPr="00BF42C9">
              <w:rPr>
                <w:rFonts w:ascii="Oswald" w:hAnsi="Oswald" w:cstheme="minorBidi"/>
                <w:b/>
                <w:bCs/>
              </w:rPr>
              <w:t>.</w:t>
            </w:r>
          </w:p>
        </w:tc>
      </w:tr>
      <w:tr w:rsidR="00DA11DA" w:rsidRPr="00E46608" w14:paraId="10C8A219" w14:textId="77777777" w:rsidTr="00E50B9D">
        <w:trPr>
          <w:trHeight w:val="224"/>
        </w:trPr>
        <w:tc>
          <w:tcPr>
            <w:tcW w:w="540" w:type="dxa"/>
            <w:shd w:val="clear" w:color="auto" w:fill="F2F2F2"/>
          </w:tcPr>
          <w:p w14:paraId="27DC06DB" w14:textId="77777777" w:rsidR="00DA11DA" w:rsidRPr="00E46608" w:rsidRDefault="00DA11DA" w:rsidP="009C1F7B">
            <w:pPr>
              <w:rPr>
                <w:rFonts w:ascii="Lato" w:hAnsi="Lato"/>
                <w:color w:val="000000"/>
              </w:rPr>
            </w:pPr>
            <w:r w:rsidRPr="00E46608">
              <w:rPr>
                <w:rFonts w:ascii="Lato" w:hAnsi="Lato"/>
                <w:color w:val="000000"/>
              </w:rPr>
              <w:t>2</w:t>
            </w:r>
          </w:p>
        </w:tc>
        <w:tc>
          <w:tcPr>
            <w:tcW w:w="2070" w:type="dxa"/>
            <w:shd w:val="clear" w:color="auto" w:fill="F2F2F2"/>
          </w:tcPr>
          <w:p w14:paraId="3EFFD115" w14:textId="77777777" w:rsidR="00DA11DA" w:rsidRPr="00E46608" w:rsidRDefault="00DA11DA" w:rsidP="009C1F7B">
            <w:pPr>
              <w:rPr>
                <w:rFonts w:ascii="Lato" w:hAnsi="Lato"/>
                <w:color w:val="000000"/>
              </w:rPr>
            </w:pPr>
            <w:r w:rsidRPr="00E46608">
              <w:rPr>
                <w:rFonts w:ascii="Lato" w:hAnsi="Lato"/>
                <w:color w:val="000000"/>
              </w:rPr>
              <w:t>SCI Contracting Office</w:t>
            </w:r>
          </w:p>
        </w:tc>
        <w:tc>
          <w:tcPr>
            <w:tcW w:w="8034" w:type="dxa"/>
            <w:shd w:val="clear" w:color="auto" w:fill="auto"/>
          </w:tcPr>
          <w:p w14:paraId="7704DE14" w14:textId="22D26B88" w:rsidR="00DA11DA" w:rsidRPr="00E50B9D" w:rsidRDefault="00DA11DA" w:rsidP="008E4BDC">
            <w:pPr>
              <w:pStyle w:val="Normal1"/>
              <w:spacing w:after="0" w:line="276" w:lineRule="auto"/>
              <w:ind w:right="450"/>
              <w:jc w:val="both"/>
              <w:rPr>
                <w:rFonts w:ascii="Lato" w:eastAsia="Times New Roman" w:hAnsi="Lato" w:cs="Times New Roman"/>
                <w:color w:val="000000"/>
                <w:sz w:val="24"/>
                <w:szCs w:val="24"/>
                <w:lang w:val="en-AU" w:eastAsia="en-GB"/>
              </w:rPr>
            </w:pPr>
            <w:r w:rsidRPr="00E50B9D">
              <w:rPr>
                <w:rFonts w:ascii="Lato" w:eastAsia="Times New Roman" w:hAnsi="Lato" w:cs="Times New Roman"/>
                <w:color w:val="000000"/>
                <w:sz w:val="24"/>
                <w:szCs w:val="24"/>
                <w:lang w:val="en-AU" w:eastAsia="en-GB"/>
              </w:rPr>
              <w:t>Save the Children, Somaliland</w:t>
            </w:r>
            <w:r w:rsidR="00BA2E18">
              <w:rPr>
                <w:rFonts w:ascii="Lato" w:eastAsia="Times New Roman" w:hAnsi="Lato" w:cs="Times New Roman"/>
                <w:color w:val="000000"/>
                <w:sz w:val="24"/>
                <w:szCs w:val="24"/>
                <w:lang w:val="en-AU" w:eastAsia="en-GB"/>
              </w:rPr>
              <w:t>.</w:t>
            </w:r>
          </w:p>
        </w:tc>
      </w:tr>
      <w:tr w:rsidR="00DA11DA" w:rsidRPr="00E46608" w14:paraId="160F3236" w14:textId="77777777" w:rsidTr="00E50B9D">
        <w:trPr>
          <w:trHeight w:val="170"/>
        </w:trPr>
        <w:tc>
          <w:tcPr>
            <w:tcW w:w="540" w:type="dxa"/>
            <w:shd w:val="clear" w:color="auto" w:fill="F2F2F2"/>
          </w:tcPr>
          <w:p w14:paraId="7BFF643B" w14:textId="77777777" w:rsidR="00DA11DA" w:rsidRPr="00E46608" w:rsidRDefault="00DA11DA" w:rsidP="009C1F7B">
            <w:pPr>
              <w:rPr>
                <w:rFonts w:ascii="Lato" w:hAnsi="Lato"/>
                <w:color w:val="000000"/>
              </w:rPr>
            </w:pPr>
            <w:r w:rsidRPr="00E46608">
              <w:rPr>
                <w:rFonts w:ascii="Lato" w:hAnsi="Lato"/>
                <w:color w:val="000000"/>
              </w:rPr>
              <w:t>3</w:t>
            </w:r>
          </w:p>
        </w:tc>
        <w:tc>
          <w:tcPr>
            <w:tcW w:w="2070" w:type="dxa"/>
            <w:shd w:val="clear" w:color="auto" w:fill="F2F2F2"/>
          </w:tcPr>
          <w:p w14:paraId="0FB532C2" w14:textId="77777777" w:rsidR="00DA11DA" w:rsidRPr="00E46608" w:rsidRDefault="00DA11DA" w:rsidP="009C1F7B">
            <w:pPr>
              <w:rPr>
                <w:rFonts w:ascii="Lato" w:hAnsi="Lato"/>
                <w:color w:val="000000"/>
              </w:rPr>
            </w:pPr>
            <w:r w:rsidRPr="00E46608">
              <w:rPr>
                <w:rFonts w:ascii="Lato" w:hAnsi="Lato"/>
                <w:color w:val="000000"/>
              </w:rPr>
              <w:t>Period of Consultancy</w:t>
            </w:r>
          </w:p>
        </w:tc>
        <w:tc>
          <w:tcPr>
            <w:tcW w:w="8034" w:type="dxa"/>
            <w:shd w:val="clear" w:color="auto" w:fill="auto"/>
          </w:tcPr>
          <w:p w14:paraId="3568F1C0" w14:textId="79707DC6" w:rsidR="00DA11DA" w:rsidRPr="00E50B9D" w:rsidRDefault="0022303D" w:rsidP="008E4BDC">
            <w:pPr>
              <w:pStyle w:val="Normal1"/>
              <w:spacing w:after="0" w:line="276" w:lineRule="auto"/>
              <w:ind w:right="450"/>
              <w:jc w:val="both"/>
              <w:rPr>
                <w:rFonts w:ascii="Lato" w:eastAsia="Times New Roman" w:hAnsi="Lato" w:cs="Times New Roman"/>
                <w:color w:val="000000"/>
                <w:sz w:val="24"/>
                <w:szCs w:val="24"/>
                <w:lang w:val="en-AU" w:eastAsia="en-GB"/>
              </w:rPr>
            </w:pPr>
            <w:r>
              <w:rPr>
                <w:rFonts w:ascii="Lato" w:eastAsia="Times New Roman" w:hAnsi="Lato" w:cs="Times New Roman"/>
                <w:color w:val="000000"/>
                <w:sz w:val="24"/>
                <w:szCs w:val="24"/>
                <w:lang w:val="en-AU" w:eastAsia="en-GB"/>
              </w:rPr>
              <w:t>30</w:t>
            </w:r>
            <w:r w:rsidR="009B4D95" w:rsidRPr="00E50B9D">
              <w:rPr>
                <w:rFonts w:ascii="Lato" w:eastAsia="Times New Roman" w:hAnsi="Lato" w:cs="Times New Roman"/>
                <w:color w:val="000000"/>
                <w:sz w:val="24"/>
                <w:szCs w:val="24"/>
                <w:lang w:val="en-AU" w:eastAsia="en-GB"/>
              </w:rPr>
              <w:t xml:space="preserve"> </w:t>
            </w:r>
            <w:r w:rsidR="00DA11DA" w:rsidRPr="00E50B9D">
              <w:rPr>
                <w:rFonts w:ascii="Lato" w:eastAsia="Times New Roman" w:hAnsi="Lato" w:cs="Times New Roman"/>
                <w:color w:val="000000"/>
                <w:sz w:val="24"/>
                <w:szCs w:val="24"/>
                <w:lang w:val="en-AU" w:eastAsia="en-GB"/>
              </w:rPr>
              <w:t>working days starting from contracting date.</w:t>
            </w:r>
          </w:p>
        </w:tc>
      </w:tr>
      <w:tr w:rsidR="00DA11DA" w:rsidRPr="00E46608" w14:paraId="35278FA7" w14:textId="77777777" w:rsidTr="00E50B9D">
        <w:trPr>
          <w:trHeight w:val="215"/>
        </w:trPr>
        <w:tc>
          <w:tcPr>
            <w:tcW w:w="540" w:type="dxa"/>
            <w:shd w:val="clear" w:color="auto" w:fill="F2F2F2"/>
          </w:tcPr>
          <w:p w14:paraId="600604D4" w14:textId="77777777" w:rsidR="00DA11DA" w:rsidRPr="00E46608" w:rsidRDefault="00DA11DA" w:rsidP="009C1F7B">
            <w:pPr>
              <w:rPr>
                <w:rFonts w:ascii="Lato" w:hAnsi="Lato"/>
                <w:color w:val="000000"/>
              </w:rPr>
            </w:pPr>
            <w:r w:rsidRPr="00E46608">
              <w:rPr>
                <w:rFonts w:ascii="Lato" w:hAnsi="Lato"/>
                <w:color w:val="000000"/>
              </w:rPr>
              <w:t>4</w:t>
            </w:r>
          </w:p>
        </w:tc>
        <w:tc>
          <w:tcPr>
            <w:tcW w:w="2070" w:type="dxa"/>
            <w:shd w:val="clear" w:color="auto" w:fill="F2F2F2"/>
          </w:tcPr>
          <w:p w14:paraId="61F4103B" w14:textId="77777777" w:rsidR="00DA11DA" w:rsidRPr="00E46608" w:rsidRDefault="00DA11DA" w:rsidP="009C1F7B">
            <w:pPr>
              <w:rPr>
                <w:rFonts w:ascii="Lato" w:hAnsi="Lato"/>
                <w:color w:val="000000"/>
              </w:rPr>
            </w:pPr>
            <w:r w:rsidRPr="00E46608">
              <w:rPr>
                <w:rFonts w:ascii="Lato" w:hAnsi="Lato"/>
                <w:color w:val="000000"/>
              </w:rPr>
              <w:t xml:space="preserve">Consultant type required </w:t>
            </w:r>
          </w:p>
        </w:tc>
        <w:tc>
          <w:tcPr>
            <w:tcW w:w="8034" w:type="dxa"/>
            <w:shd w:val="clear" w:color="auto" w:fill="auto"/>
          </w:tcPr>
          <w:p w14:paraId="6B1F91C1" w14:textId="77777777" w:rsidR="00DA11DA" w:rsidRPr="00E50B9D" w:rsidRDefault="00DA11DA" w:rsidP="008E4BDC">
            <w:pPr>
              <w:pStyle w:val="Normal1"/>
              <w:spacing w:after="0" w:line="276" w:lineRule="auto"/>
              <w:ind w:right="450"/>
              <w:jc w:val="both"/>
              <w:rPr>
                <w:rFonts w:ascii="Lato" w:eastAsia="Times New Roman" w:hAnsi="Lato" w:cs="Times New Roman"/>
                <w:color w:val="000000"/>
                <w:sz w:val="24"/>
                <w:szCs w:val="24"/>
                <w:lang w:val="en-AU" w:eastAsia="en-GB"/>
              </w:rPr>
            </w:pPr>
            <w:r w:rsidRPr="00E50B9D">
              <w:rPr>
                <w:rFonts w:ascii="Lato" w:eastAsia="Times New Roman" w:hAnsi="Lato" w:cs="Times New Roman"/>
                <w:color w:val="000000"/>
                <w:sz w:val="24"/>
                <w:szCs w:val="24"/>
                <w:lang w:val="en-AU" w:eastAsia="en-GB"/>
              </w:rPr>
              <w:t>Individual or Firm</w:t>
            </w:r>
          </w:p>
        </w:tc>
      </w:tr>
      <w:tr w:rsidR="00DA11DA" w:rsidRPr="00E46608" w14:paraId="0E842AA3" w14:textId="77777777" w:rsidTr="00E50B9D">
        <w:trPr>
          <w:trHeight w:val="692"/>
        </w:trPr>
        <w:tc>
          <w:tcPr>
            <w:tcW w:w="540" w:type="dxa"/>
            <w:shd w:val="clear" w:color="auto" w:fill="F2F2F2"/>
          </w:tcPr>
          <w:p w14:paraId="49BEBAEE" w14:textId="77777777" w:rsidR="00DA11DA" w:rsidRPr="00E46608" w:rsidRDefault="00DA11DA" w:rsidP="009C1F7B">
            <w:pPr>
              <w:rPr>
                <w:rFonts w:ascii="Lato" w:hAnsi="Lato"/>
                <w:color w:val="000000"/>
              </w:rPr>
            </w:pPr>
            <w:r w:rsidRPr="00E46608">
              <w:rPr>
                <w:rFonts w:ascii="Lato" w:hAnsi="Lato"/>
                <w:color w:val="000000"/>
              </w:rPr>
              <w:t>5</w:t>
            </w:r>
          </w:p>
        </w:tc>
        <w:tc>
          <w:tcPr>
            <w:tcW w:w="2070" w:type="dxa"/>
            <w:shd w:val="clear" w:color="auto" w:fill="F2F2F2"/>
          </w:tcPr>
          <w:p w14:paraId="35161E51" w14:textId="77777777" w:rsidR="00DA11DA" w:rsidRPr="00E46608" w:rsidRDefault="00DA11DA" w:rsidP="009C1F7B">
            <w:pPr>
              <w:rPr>
                <w:rFonts w:ascii="Lato" w:hAnsi="Lato"/>
                <w:color w:val="000000"/>
              </w:rPr>
            </w:pPr>
            <w:r w:rsidRPr="00E46608">
              <w:rPr>
                <w:rFonts w:ascii="Lato" w:hAnsi="Lato"/>
                <w:color w:val="000000"/>
              </w:rPr>
              <w:t>Responsibility for Logistics arrangements and Costs</w:t>
            </w:r>
          </w:p>
        </w:tc>
        <w:tc>
          <w:tcPr>
            <w:tcW w:w="8034" w:type="dxa"/>
            <w:shd w:val="clear" w:color="auto" w:fill="auto"/>
          </w:tcPr>
          <w:p w14:paraId="2C95EBCF" w14:textId="77777777" w:rsidR="00DA11DA" w:rsidRPr="00E50B9D" w:rsidRDefault="00DA11DA" w:rsidP="008E4BDC">
            <w:pPr>
              <w:pStyle w:val="Normal1"/>
              <w:spacing w:after="0" w:line="276" w:lineRule="auto"/>
              <w:ind w:right="450"/>
              <w:jc w:val="both"/>
              <w:rPr>
                <w:rFonts w:ascii="Lato" w:eastAsia="Times New Roman" w:hAnsi="Lato" w:cs="Times New Roman"/>
                <w:sz w:val="24"/>
                <w:szCs w:val="24"/>
                <w:lang w:val="en-AU" w:eastAsia="en-GB"/>
              </w:rPr>
            </w:pPr>
            <w:r w:rsidRPr="00E50B9D">
              <w:rPr>
                <w:rFonts w:ascii="Lato" w:eastAsia="Times New Roman" w:hAnsi="Lato" w:cs="Times New Roman"/>
                <w:color w:val="000000"/>
                <w:sz w:val="24"/>
                <w:szCs w:val="24"/>
                <w:lang w:val="en-AU" w:eastAsia="en-GB"/>
              </w:rPr>
              <w:t xml:space="preserve">The consultant will be responsible for organizing logistical issues with no facilitation from SCI as per the consultancy agreement. </w:t>
            </w:r>
          </w:p>
        </w:tc>
      </w:tr>
      <w:tr w:rsidR="00DA11DA" w:rsidRPr="00E46608" w14:paraId="30CCD609" w14:textId="77777777" w:rsidTr="00E50B9D">
        <w:trPr>
          <w:trHeight w:val="1013"/>
        </w:trPr>
        <w:tc>
          <w:tcPr>
            <w:tcW w:w="540" w:type="dxa"/>
            <w:shd w:val="clear" w:color="auto" w:fill="F2F2F2"/>
          </w:tcPr>
          <w:p w14:paraId="7F6458CC" w14:textId="77777777" w:rsidR="00DA11DA" w:rsidRPr="00E46608" w:rsidRDefault="00DA11DA" w:rsidP="009C1F7B">
            <w:pPr>
              <w:rPr>
                <w:rFonts w:ascii="Lato" w:hAnsi="Lato"/>
                <w:color w:val="000000"/>
              </w:rPr>
            </w:pPr>
            <w:r w:rsidRPr="00E46608">
              <w:rPr>
                <w:rFonts w:ascii="Lato" w:hAnsi="Lato"/>
                <w:color w:val="000000"/>
              </w:rPr>
              <w:t>6</w:t>
            </w:r>
          </w:p>
        </w:tc>
        <w:tc>
          <w:tcPr>
            <w:tcW w:w="2070" w:type="dxa"/>
            <w:shd w:val="clear" w:color="auto" w:fill="F2F2F2"/>
          </w:tcPr>
          <w:p w14:paraId="47AF830B" w14:textId="77777777" w:rsidR="00DA11DA" w:rsidRPr="00E46608" w:rsidRDefault="00DA11DA" w:rsidP="009C1F7B">
            <w:pPr>
              <w:rPr>
                <w:rFonts w:ascii="Lato" w:hAnsi="Lato"/>
                <w:color w:val="000000"/>
              </w:rPr>
            </w:pPr>
            <w:r w:rsidRPr="00E46608">
              <w:rPr>
                <w:rFonts w:ascii="Lato" w:hAnsi="Lato"/>
                <w:color w:val="000000"/>
              </w:rPr>
              <w:t>Taxation Provisions</w:t>
            </w:r>
          </w:p>
        </w:tc>
        <w:tc>
          <w:tcPr>
            <w:tcW w:w="8034" w:type="dxa"/>
            <w:shd w:val="clear" w:color="auto" w:fill="auto"/>
          </w:tcPr>
          <w:p w14:paraId="33431D6E" w14:textId="77777777" w:rsidR="00DA11DA" w:rsidRPr="00E50B9D" w:rsidRDefault="00DA11DA" w:rsidP="008E4BDC">
            <w:pPr>
              <w:pStyle w:val="Normal1"/>
              <w:spacing w:after="0" w:line="276" w:lineRule="auto"/>
              <w:ind w:right="450"/>
              <w:jc w:val="both"/>
              <w:rPr>
                <w:rFonts w:ascii="Lato" w:eastAsia="Times New Roman" w:hAnsi="Lato" w:cs="Times New Roman"/>
                <w:sz w:val="24"/>
                <w:szCs w:val="24"/>
                <w:lang w:val="en-AU" w:eastAsia="en-GB"/>
              </w:rPr>
            </w:pPr>
            <w:r w:rsidRPr="00E50B9D">
              <w:rPr>
                <w:rFonts w:ascii="Lato" w:eastAsia="Times New Roman" w:hAnsi="Lato" w:cs="Times New Roman"/>
                <w:sz w:val="24"/>
                <w:szCs w:val="24"/>
                <w:lang w:val="en-AU" w:eastAsia="en-GB"/>
              </w:rPr>
              <w:t>Consultant shall be responsible for all Taxes arising from the consultancy in line with the Somaliland Tax regulations applicable at the SCI Hargeisa Office</w:t>
            </w:r>
          </w:p>
        </w:tc>
      </w:tr>
      <w:tr w:rsidR="00DA11DA" w:rsidRPr="00E46608" w14:paraId="55D840E3" w14:textId="77777777" w:rsidTr="00E50B9D">
        <w:trPr>
          <w:trHeight w:val="260"/>
        </w:trPr>
        <w:tc>
          <w:tcPr>
            <w:tcW w:w="540" w:type="dxa"/>
            <w:shd w:val="clear" w:color="auto" w:fill="F2F2F2"/>
          </w:tcPr>
          <w:p w14:paraId="3D3BDF47" w14:textId="77777777" w:rsidR="00DA11DA" w:rsidRPr="00E46608" w:rsidRDefault="00DA11DA" w:rsidP="009C1F7B">
            <w:pPr>
              <w:rPr>
                <w:rFonts w:ascii="Lato" w:hAnsi="Lato"/>
                <w:color w:val="000000"/>
              </w:rPr>
            </w:pPr>
            <w:r w:rsidRPr="00E46608">
              <w:rPr>
                <w:rFonts w:ascii="Lato" w:hAnsi="Lato"/>
                <w:color w:val="000000"/>
              </w:rPr>
              <w:t>7</w:t>
            </w:r>
          </w:p>
        </w:tc>
        <w:tc>
          <w:tcPr>
            <w:tcW w:w="2070" w:type="dxa"/>
            <w:shd w:val="clear" w:color="auto" w:fill="F2F2F2"/>
          </w:tcPr>
          <w:p w14:paraId="3CF16FA0" w14:textId="77777777" w:rsidR="00DA11DA" w:rsidRPr="00E46608" w:rsidRDefault="00DA11DA" w:rsidP="009C1F7B">
            <w:pPr>
              <w:rPr>
                <w:rFonts w:ascii="Lato" w:hAnsi="Lato"/>
                <w:color w:val="000000"/>
              </w:rPr>
            </w:pPr>
            <w:r w:rsidRPr="00E46608">
              <w:rPr>
                <w:rFonts w:ascii="Lato" w:hAnsi="Lato"/>
                <w:color w:val="000000"/>
              </w:rPr>
              <w:t xml:space="preserve">Travel requirements </w:t>
            </w:r>
          </w:p>
        </w:tc>
        <w:tc>
          <w:tcPr>
            <w:tcW w:w="8034" w:type="dxa"/>
            <w:shd w:val="clear" w:color="auto" w:fill="auto"/>
          </w:tcPr>
          <w:p w14:paraId="155415E2" w14:textId="7C5628BB" w:rsidR="00DA11DA" w:rsidRPr="00E50B9D" w:rsidRDefault="00DA11DA" w:rsidP="008E4BDC">
            <w:pPr>
              <w:pStyle w:val="Normal1"/>
              <w:spacing w:after="0" w:line="276" w:lineRule="auto"/>
              <w:ind w:right="450"/>
              <w:jc w:val="both"/>
              <w:rPr>
                <w:rFonts w:ascii="Lato" w:eastAsia="Times New Roman" w:hAnsi="Lato" w:cs="Times New Roman"/>
                <w:sz w:val="24"/>
                <w:szCs w:val="24"/>
                <w:lang w:val="en-AU" w:eastAsia="en-GB"/>
              </w:rPr>
            </w:pPr>
            <w:r w:rsidRPr="00E50B9D">
              <w:rPr>
                <w:rFonts w:ascii="Lato" w:eastAsia="Times New Roman" w:hAnsi="Lato" w:cs="Times New Roman"/>
                <w:sz w:val="24"/>
                <w:szCs w:val="24"/>
                <w:lang w:val="en-AU" w:eastAsia="en-GB"/>
              </w:rPr>
              <w:t xml:space="preserve">Consultant will manage all travel </w:t>
            </w:r>
            <w:r w:rsidR="004A0B51">
              <w:rPr>
                <w:rFonts w:ascii="Lato" w:eastAsia="Times New Roman" w:hAnsi="Lato" w:cs="Times New Roman"/>
                <w:sz w:val="24"/>
                <w:szCs w:val="24"/>
                <w:lang w:val="en-AU" w:eastAsia="en-GB"/>
              </w:rPr>
              <w:t xml:space="preserve">&amp; any logistics </w:t>
            </w:r>
            <w:r w:rsidRPr="00E50B9D">
              <w:rPr>
                <w:rFonts w:ascii="Lato" w:eastAsia="Times New Roman" w:hAnsi="Lato" w:cs="Times New Roman"/>
                <w:sz w:val="24"/>
                <w:szCs w:val="24"/>
                <w:lang w:val="en-AU" w:eastAsia="en-GB"/>
              </w:rPr>
              <w:t>costs</w:t>
            </w:r>
            <w:r w:rsidR="004A0B51">
              <w:rPr>
                <w:rFonts w:ascii="Lato" w:eastAsia="Times New Roman" w:hAnsi="Lato" w:cs="Times New Roman"/>
                <w:sz w:val="24"/>
                <w:szCs w:val="24"/>
                <w:lang w:val="en-AU" w:eastAsia="en-GB"/>
              </w:rPr>
              <w:t xml:space="preserve"> may be required. </w:t>
            </w:r>
          </w:p>
        </w:tc>
      </w:tr>
      <w:tr w:rsidR="00DA11DA" w:rsidRPr="00E46608" w14:paraId="20AFD502" w14:textId="77777777" w:rsidTr="00E50B9D">
        <w:trPr>
          <w:trHeight w:val="1006"/>
        </w:trPr>
        <w:tc>
          <w:tcPr>
            <w:tcW w:w="540" w:type="dxa"/>
            <w:shd w:val="clear" w:color="auto" w:fill="F2F2F2"/>
          </w:tcPr>
          <w:p w14:paraId="643E30BC" w14:textId="77777777" w:rsidR="00DA11DA" w:rsidRPr="00E46608" w:rsidRDefault="00DA11DA" w:rsidP="009C1F7B">
            <w:pPr>
              <w:rPr>
                <w:rFonts w:ascii="Lato" w:hAnsi="Lato"/>
                <w:color w:val="000000"/>
              </w:rPr>
            </w:pPr>
            <w:r w:rsidRPr="00E46608">
              <w:rPr>
                <w:rFonts w:ascii="Lato" w:hAnsi="Lato"/>
                <w:color w:val="000000"/>
              </w:rPr>
              <w:t>8</w:t>
            </w:r>
          </w:p>
        </w:tc>
        <w:tc>
          <w:tcPr>
            <w:tcW w:w="2070" w:type="dxa"/>
            <w:shd w:val="clear" w:color="auto" w:fill="F2F2F2"/>
          </w:tcPr>
          <w:p w14:paraId="40E08832" w14:textId="77777777" w:rsidR="00DA11DA" w:rsidRPr="00E46608" w:rsidRDefault="00DA11DA" w:rsidP="009C1F7B">
            <w:pPr>
              <w:rPr>
                <w:rFonts w:ascii="Lato" w:hAnsi="Lato"/>
                <w:color w:val="000000"/>
              </w:rPr>
            </w:pPr>
            <w:r w:rsidRPr="00E46608">
              <w:rPr>
                <w:rFonts w:ascii="Lato" w:hAnsi="Lato"/>
                <w:color w:val="000000"/>
              </w:rPr>
              <w:t>Security requirements</w:t>
            </w:r>
          </w:p>
        </w:tc>
        <w:tc>
          <w:tcPr>
            <w:tcW w:w="8034" w:type="dxa"/>
            <w:shd w:val="clear" w:color="auto" w:fill="auto"/>
          </w:tcPr>
          <w:p w14:paraId="00D5AF39" w14:textId="45133702" w:rsidR="00DA11DA" w:rsidRPr="00E50B9D" w:rsidRDefault="00DA11DA" w:rsidP="008E4BDC">
            <w:pPr>
              <w:pStyle w:val="Normal1"/>
              <w:spacing w:after="0" w:line="276" w:lineRule="auto"/>
              <w:ind w:right="450"/>
              <w:jc w:val="both"/>
              <w:rPr>
                <w:rFonts w:ascii="Lato" w:eastAsia="Times New Roman" w:hAnsi="Lato" w:cs="Times New Roman"/>
                <w:sz w:val="24"/>
                <w:szCs w:val="24"/>
                <w:lang w:val="en-AU" w:eastAsia="en-GB"/>
              </w:rPr>
            </w:pPr>
            <w:r w:rsidRPr="00E50B9D">
              <w:rPr>
                <w:rFonts w:ascii="Lato" w:eastAsia="Times New Roman" w:hAnsi="Lato" w:cs="Times New Roman"/>
                <w:sz w:val="24"/>
                <w:szCs w:val="24"/>
                <w:lang w:val="en-AU" w:eastAsia="en-GB"/>
              </w:rPr>
              <w:t>Consultant will comply with standard Save the Children Security procedures, including the completion of SCI online security training prior to travel to Somaliland</w:t>
            </w:r>
          </w:p>
        </w:tc>
      </w:tr>
      <w:tr w:rsidR="00DA11DA" w:rsidRPr="00E46608" w14:paraId="1478E78C" w14:textId="77777777" w:rsidTr="00E50B9D">
        <w:trPr>
          <w:trHeight w:val="473"/>
        </w:trPr>
        <w:tc>
          <w:tcPr>
            <w:tcW w:w="540" w:type="dxa"/>
            <w:shd w:val="clear" w:color="auto" w:fill="F2F2F2"/>
          </w:tcPr>
          <w:p w14:paraId="148B6328" w14:textId="77777777" w:rsidR="00DA11DA" w:rsidRPr="00E46608" w:rsidRDefault="00DA11DA" w:rsidP="009C1F7B">
            <w:pPr>
              <w:rPr>
                <w:rFonts w:ascii="Lato" w:hAnsi="Lato"/>
                <w:color w:val="000000"/>
              </w:rPr>
            </w:pPr>
            <w:r w:rsidRPr="00E46608">
              <w:rPr>
                <w:rFonts w:ascii="Lato" w:hAnsi="Lato"/>
                <w:color w:val="000000"/>
              </w:rPr>
              <w:t>9</w:t>
            </w:r>
          </w:p>
        </w:tc>
        <w:tc>
          <w:tcPr>
            <w:tcW w:w="2070" w:type="dxa"/>
            <w:shd w:val="clear" w:color="auto" w:fill="F2F2F2"/>
          </w:tcPr>
          <w:p w14:paraId="4267A1B4" w14:textId="77777777" w:rsidR="00DA11DA" w:rsidRPr="00E46608" w:rsidRDefault="00DA11DA" w:rsidP="009C1F7B">
            <w:pPr>
              <w:rPr>
                <w:rFonts w:ascii="Lato" w:hAnsi="Lato"/>
                <w:color w:val="000000"/>
              </w:rPr>
            </w:pPr>
            <w:r w:rsidRPr="00E46608">
              <w:rPr>
                <w:rFonts w:ascii="Lato" w:hAnsi="Lato"/>
                <w:color w:val="000000"/>
              </w:rPr>
              <w:t>Qualification and Experience</w:t>
            </w:r>
          </w:p>
        </w:tc>
        <w:tc>
          <w:tcPr>
            <w:tcW w:w="8034" w:type="dxa"/>
            <w:shd w:val="clear" w:color="auto" w:fill="auto"/>
          </w:tcPr>
          <w:p w14:paraId="1CB34003" w14:textId="77777777" w:rsidR="00DA11DA" w:rsidRPr="00E46608" w:rsidRDefault="00DA11DA" w:rsidP="009C1F7B">
            <w:pPr>
              <w:shd w:val="clear" w:color="auto" w:fill="FFFFFF"/>
              <w:jc w:val="both"/>
              <w:rPr>
                <w:rFonts w:ascii="Lato" w:hAnsi="Lato"/>
              </w:rPr>
            </w:pPr>
            <w:r w:rsidRPr="00E46608">
              <w:rPr>
                <w:rFonts w:ascii="Lato" w:hAnsi="Lato"/>
              </w:rPr>
              <w:t>Individual consultants and companies are eligible to apply this consultancy service. However, the applicant must have the following profiles.</w:t>
            </w:r>
          </w:p>
          <w:p w14:paraId="20BA23EB" w14:textId="01C267C0" w:rsidR="00954DFA" w:rsidRPr="00BF42C9" w:rsidRDefault="00954DFA" w:rsidP="0022303D">
            <w:pPr>
              <w:pStyle w:val="ListParagraph"/>
              <w:numPr>
                <w:ilvl w:val="1"/>
                <w:numId w:val="15"/>
              </w:numPr>
              <w:tabs>
                <w:tab w:val="left" w:pos="360"/>
              </w:tabs>
              <w:spacing w:after="200" w:line="276" w:lineRule="auto"/>
              <w:jc w:val="both"/>
              <w:rPr>
                <w:rFonts w:ascii="Lato" w:hAnsi="Lato" w:cstheme="minorBidi"/>
                <w:lang w:val="en-GB"/>
              </w:rPr>
            </w:pPr>
            <w:r w:rsidRPr="4F941ABA">
              <w:rPr>
                <w:rFonts w:ascii="Lato" w:hAnsi="Lato" w:cstheme="minorBidi"/>
                <w:lang w:val="en-GB"/>
              </w:rPr>
              <w:t xml:space="preserve">Post graduate qualifications in the development studies, Social Sciences, </w:t>
            </w:r>
            <w:r w:rsidR="0022303D">
              <w:rPr>
                <w:rFonts w:ascii="Lato" w:hAnsi="Lato" w:cstheme="minorBidi"/>
                <w:lang w:val="en-GB"/>
              </w:rPr>
              <w:t>Public Policy/Financial Management, Governance</w:t>
            </w:r>
            <w:r w:rsidRPr="4F941ABA">
              <w:rPr>
                <w:rFonts w:ascii="Lato" w:hAnsi="Lato" w:cstheme="minorBidi"/>
                <w:lang w:val="en-GB"/>
              </w:rPr>
              <w:t xml:space="preserve"> or another related discipline relevant to the assignment. </w:t>
            </w:r>
          </w:p>
          <w:p w14:paraId="2000A718" w14:textId="77777777" w:rsidR="00954DFA" w:rsidRPr="00BF42C9" w:rsidRDefault="00954DFA" w:rsidP="0022303D">
            <w:pPr>
              <w:pStyle w:val="ListParagraph"/>
              <w:numPr>
                <w:ilvl w:val="1"/>
                <w:numId w:val="15"/>
              </w:numPr>
              <w:tabs>
                <w:tab w:val="left" w:pos="360"/>
              </w:tabs>
              <w:spacing w:after="200" w:line="276" w:lineRule="auto"/>
              <w:jc w:val="both"/>
              <w:rPr>
                <w:rFonts w:ascii="Lato" w:hAnsi="Lato" w:cstheme="minorBidi"/>
                <w:lang w:val="en-GB"/>
              </w:rPr>
            </w:pPr>
            <w:r w:rsidRPr="4F941ABA">
              <w:rPr>
                <w:rFonts w:ascii="Lato" w:hAnsi="Lato" w:cstheme="minorBidi"/>
                <w:lang w:val="en-GB"/>
              </w:rPr>
              <w:t xml:space="preserve">At least five years of relevant professional experience including at least three years’ experience in development work. </w:t>
            </w:r>
          </w:p>
          <w:p w14:paraId="0EEBF54E" w14:textId="77777777" w:rsidR="0022303D" w:rsidRDefault="00954DFA" w:rsidP="0022303D">
            <w:pPr>
              <w:pStyle w:val="ListParagraph"/>
              <w:numPr>
                <w:ilvl w:val="1"/>
                <w:numId w:val="15"/>
              </w:numPr>
              <w:tabs>
                <w:tab w:val="left" w:pos="360"/>
              </w:tabs>
              <w:spacing w:after="200" w:line="276" w:lineRule="auto"/>
              <w:jc w:val="both"/>
              <w:rPr>
                <w:rFonts w:ascii="Lato" w:hAnsi="Lato" w:cstheme="minorBidi"/>
                <w:lang w:val="en-GB"/>
              </w:rPr>
            </w:pPr>
            <w:r w:rsidRPr="4F941ABA">
              <w:rPr>
                <w:rFonts w:ascii="Lato" w:hAnsi="Lato" w:cstheme="minorBidi"/>
                <w:lang w:val="en-GB"/>
              </w:rPr>
              <w:t>Substantial experience in qualitative and quantitative methodologies including child-friendly research tools.</w:t>
            </w:r>
          </w:p>
          <w:p w14:paraId="35A2077C" w14:textId="77777777" w:rsidR="0022303D" w:rsidRDefault="0022303D" w:rsidP="0022303D">
            <w:pPr>
              <w:pStyle w:val="ListParagraph"/>
              <w:numPr>
                <w:ilvl w:val="1"/>
                <w:numId w:val="15"/>
              </w:numPr>
              <w:tabs>
                <w:tab w:val="left" w:pos="360"/>
              </w:tabs>
              <w:spacing w:after="200" w:line="276" w:lineRule="auto"/>
              <w:jc w:val="both"/>
              <w:rPr>
                <w:rFonts w:ascii="Lato" w:hAnsi="Lato" w:cstheme="minorBidi"/>
                <w:lang w:val="en-GB"/>
              </w:rPr>
            </w:pPr>
            <w:r w:rsidRPr="0022303D">
              <w:rPr>
                <w:rFonts w:ascii="Lato" w:hAnsi="Lato" w:cstheme="minorBidi"/>
                <w:lang w:val="en-GB"/>
              </w:rPr>
              <w:t>Demonstrated expertise in institutional capacity assessment, public financial management, and social service delivery</w:t>
            </w:r>
          </w:p>
          <w:p w14:paraId="7E169996" w14:textId="77777777" w:rsidR="0022303D" w:rsidRDefault="0022303D" w:rsidP="0022303D">
            <w:pPr>
              <w:pStyle w:val="ListParagraph"/>
              <w:numPr>
                <w:ilvl w:val="1"/>
                <w:numId w:val="15"/>
              </w:numPr>
              <w:tabs>
                <w:tab w:val="left" w:pos="360"/>
              </w:tabs>
              <w:spacing w:after="200" w:line="276" w:lineRule="auto"/>
              <w:jc w:val="both"/>
              <w:rPr>
                <w:rFonts w:ascii="Lato" w:hAnsi="Lato" w:cstheme="minorBidi"/>
                <w:lang w:val="en-GB"/>
              </w:rPr>
            </w:pPr>
            <w:r w:rsidRPr="0022303D">
              <w:rPr>
                <w:rFonts w:ascii="Lato" w:hAnsi="Lato" w:cstheme="minorBidi"/>
                <w:lang w:val="en-GB"/>
              </w:rPr>
              <w:t>Extensive experience in conducting assessments in the local government and social protection sectors</w:t>
            </w:r>
          </w:p>
          <w:p w14:paraId="42F2CB6D" w14:textId="77777777" w:rsidR="0022303D" w:rsidRDefault="0022303D" w:rsidP="0022303D">
            <w:pPr>
              <w:pStyle w:val="ListParagraph"/>
              <w:numPr>
                <w:ilvl w:val="1"/>
                <w:numId w:val="15"/>
              </w:numPr>
              <w:tabs>
                <w:tab w:val="left" w:pos="360"/>
              </w:tabs>
              <w:spacing w:after="200" w:line="276" w:lineRule="auto"/>
              <w:jc w:val="both"/>
              <w:rPr>
                <w:rFonts w:ascii="Lato" w:hAnsi="Lato" w:cstheme="minorBidi"/>
                <w:lang w:val="en-GB"/>
              </w:rPr>
            </w:pPr>
            <w:r w:rsidRPr="0022303D">
              <w:rPr>
                <w:rFonts w:ascii="Lato" w:hAnsi="Lato" w:cstheme="minorBidi"/>
                <w:lang w:val="en-GB"/>
              </w:rPr>
              <w:t>Strong understanding of the context and challenges in Somaliland</w:t>
            </w:r>
          </w:p>
          <w:p w14:paraId="597D275C" w14:textId="1A9E38B9" w:rsidR="0022303D" w:rsidRPr="0022303D" w:rsidRDefault="0022303D" w:rsidP="0022303D">
            <w:pPr>
              <w:pStyle w:val="ListParagraph"/>
              <w:numPr>
                <w:ilvl w:val="1"/>
                <w:numId w:val="15"/>
              </w:numPr>
              <w:tabs>
                <w:tab w:val="left" w:pos="360"/>
              </w:tabs>
              <w:spacing w:after="200" w:line="276" w:lineRule="auto"/>
              <w:jc w:val="both"/>
              <w:rPr>
                <w:rFonts w:ascii="Lato" w:hAnsi="Lato" w:cstheme="minorBidi"/>
                <w:lang w:val="en-GB"/>
              </w:rPr>
            </w:pPr>
            <w:r w:rsidRPr="0022303D">
              <w:rPr>
                <w:rFonts w:ascii="Lato" w:hAnsi="Lato" w:cstheme="minorBidi"/>
                <w:lang w:val="en-GB"/>
              </w:rPr>
              <w:t>Excellent research, analytical, and report writing skills</w:t>
            </w:r>
          </w:p>
          <w:p w14:paraId="554007D2" w14:textId="2069C056" w:rsidR="00DA11DA" w:rsidRPr="0022303D" w:rsidRDefault="0022303D" w:rsidP="0022303D">
            <w:pPr>
              <w:pStyle w:val="ListParagraph"/>
              <w:numPr>
                <w:ilvl w:val="1"/>
                <w:numId w:val="15"/>
              </w:numPr>
              <w:tabs>
                <w:tab w:val="left" w:pos="360"/>
              </w:tabs>
              <w:spacing w:after="200" w:line="276" w:lineRule="auto"/>
              <w:jc w:val="both"/>
              <w:rPr>
                <w:rFonts w:ascii="Lato" w:hAnsi="Lato" w:cstheme="minorBidi"/>
                <w:lang w:val="en-GB"/>
              </w:rPr>
            </w:pPr>
            <w:r>
              <w:rPr>
                <w:rFonts w:ascii="Lato" w:hAnsi="Lato" w:cstheme="minorBidi"/>
                <w:lang w:val="en-GB"/>
              </w:rPr>
              <w:lastRenderedPageBreak/>
              <w:t>S</w:t>
            </w:r>
            <w:r w:rsidR="00954DFA" w:rsidRPr="4F941ABA">
              <w:rPr>
                <w:rFonts w:ascii="Lato" w:hAnsi="Lato" w:cstheme="minorBidi"/>
                <w:lang w:val="en-GB"/>
              </w:rPr>
              <w:t>ound knowledge of local and international legal instruments governing the protection and promotion of children’s rights</w:t>
            </w:r>
          </w:p>
        </w:tc>
      </w:tr>
      <w:tr w:rsidR="00DA11DA" w:rsidRPr="00E46608" w14:paraId="3645E338" w14:textId="77777777" w:rsidTr="005139DF">
        <w:trPr>
          <w:trHeight w:val="6038"/>
        </w:trPr>
        <w:tc>
          <w:tcPr>
            <w:tcW w:w="540" w:type="dxa"/>
            <w:shd w:val="clear" w:color="auto" w:fill="F2F2F2"/>
          </w:tcPr>
          <w:p w14:paraId="7D579AAE" w14:textId="77777777" w:rsidR="00DA11DA" w:rsidRPr="00E46608" w:rsidRDefault="00DA11DA" w:rsidP="009C1F7B">
            <w:pPr>
              <w:rPr>
                <w:rFonts w:ascii="Lato" w:hAnsi="Lato"/>
                <w:color w:val="000000"/>
              </w:rPr>
            </w:pPr>
            <w:r w:rsidRPr="00E46608">
              <w:rPr>
                <w:rFonts w:ascii="Lato" w:hAnsi="Lato"/>
                <w:color w:val="000000"/>
              </w:rPr>
              <w:lastRenderedPageBreak/>
              <w:t>10</w:t>
            </w:r>
          </w:p>
        </w:tc>
        <w:tc>
          <w:tcPr>
            <w:tcW w:w="2070" w:type="dxa"/>
            <w:shd w:val="clear" w:color="auto" w:fill="F2F2F2"/>
          </w:tcPr>
          <w:p w14:paraId="24D60797" w14:textId="77777777" w:rsidR="00DA11DA" w:rsidRPr="00E46608" w:rsidRDefault="00DA11DA" w:rsidP="009C1F7B">
            <w:pPr>
              <w:rPr>
                <w:rFonts w:ascii="Lato" w:hAnsi="Lato"/>
                <w:color w:val="000000"/>
              </w:rPr>
            </w:pPr>
            <w:r w:rsidRPr="00E46608">
              <w:rPr>
                <w:rFonts w:ascii="Lato" w:hAnsi="Lato"/>
                <w:color w:val="000000"/>
              </w:rPr>
              <w:t>Evaluation Criteria</w:t>
            </w:r>
          </w:p>
        </w:tc>
        <w:tc>
          <w:tcPr>
            <w:tcW w:w="8034" w:type="dxa"/>
            <w:shd w:val="clear" w:color="auto" w:fill="auto"/>
          </w:tcPr>
          <w:p w14:paraId="41EDE16E" w14:textId="77777777" w:rsidR="00DA11DA" w:rsidRPr="00E46608" w:rsidRDefault="00DA11DA" w:rsidP="009C1F7B">
            <w:pPr>
              <w:jc w:val="both"/>
              <w:rPr>
                <w:rFonts w:ascii="Lato" w:hAnsi="Lato"/>
              </w:rPr>
            </w:pPr>
            <w:r w:rsidRPr="00E46608">
              <w:rPr>
                <w:rFonts w:ascii="Lato" w:hAnsi="Lato"/>
              </w:rPr>
              <w:t xml:space="preserve">The following award criteria will be used during the evaluation of the technical proposals. </w:t>
            </w:r>
          </w:p>
          <w:p w14:paraId="5DEE0DEE" w14:textId="77777777" w:rsidR="00DA11DA" w:rsidRPr="00E46608" w:rsidRDefault="00DA11DA" w:rsidP="009C1F7B">
            <w:pPr>
              <w:jc w:val="both"/>
              <w:rPr>
                <w:rFonts w:ascii="Lato" w:hAnsi="Lato"/>
              </w:rPr>
            </w:pPr>
          </w:p>
          <w:tbl>
            <w:tblPr>
              <w:tblW w:w="7759" w:type="dxa"/>
              <w:shd w:val="clear" w:color="auto" w:fill="FFFFFF"/>
              <w:tblLayout w:type="fixed"/>
              <w:tblCellMar>
                <w:left w:w="0" w:type="dxa"/>
                <w:right w:w="0" w:type="dxa"/>
              </w:tblCellMar>
              <w:tblLook w:val="04A0" w:firstRow="1" w:lastRow="0" w:firstColumn="1" w:lastColumn="0" w:noHBand="0" w:noVBand="1"/>
            </w:tblPr>
            <w:tblGrid>
              <w:gridCol w:w="596"/>
              <w:gridCol w:w="3722"/>
              <w:gridCol w:w="3441"/>
            </w:tblGrid>
            <w:tr w:rsidR="001D7DE4" w:rsidRPr="00AB197B" w14:paraId="1C545E89" w14:textId="77777777" w:rsidTr="007240D7">
              <w:trPr>
                <w:trHeight w:val="238"/>
              </w:trPr>
              <w:tc>
                <w:tcPr>
                  <w:tcW w:w="596"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2DCCA9A8" w14:textId="77777777" w:rsidR="001D7DE4" w:rsidRPr="00AB197B" w:rsidRDefault="001D7DE4" w:rsidP="001D7DE4">
                  <w:pPr>
                    <w:jc w:val="both"/>
                    <w:rPr>
                      <w:rFonts w:ascii="Lato" w:hAnsi="Lato"/>
                      <w:b/>
                      <w:bCs/>
                    </w:rPr>
                  </w:pPr>
                  <w:r w:rsidRPr="00AB197B">
                    <w:rPr>
                      <w:rFonts w:ascii="Lato" w:hAnsi="Lato"/>
                      <w:b/>
                      <w:bCs/>
                    </w:rPr>
                    <w:t>SN</w:t>
                  </w:r>
                </w:p>
              </w:tc>
              <w:tc>
                <w:tcPr>
                  <w:tcW w:w="3722"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14:paraId="1F9559AA" w14:textId="77777777" w:rsidR="001D7DE4" w:rsidRPr="00AB197B" w:rsidRDefault="001D7DE4" w:rsidP="001D7DE4">
                  <w:pPr>
                    <w:jc w:val="both"/>
                    <w:rPr>
                      <w:rFonts w:ascii="Lato" w:hAnsi="Lato"/>
                      <w:b/>
                      <w:bCs/>
                    </w:rPr>
                  </w:pPr>
                  <w:r w:rsidRPr="00AB197B">
                    <w:rPr>
                      <w:rFonts w:ascii="Lato" w:hAnsi="Lato"/>
                      <w:b/>
                      <w:bCs/>
                    </w:rPr>
                    <w:t>Evaluation criteria</w:t>
                  </w:r>
                </w:p>
              </w:tc>
              <w:tc>
                <w:tcPr>
                  <w:tcW w:w="3441"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14:paraId="3F9D9B1C" w14:textId="77777777" w:rsidR="001D7DE4" w:rsidRPr="00AB197B" w:rsidRDefault="001D7DE4" w:rsidP="001D7DE4">
                  <w:pPr>
                    <w:jc w:val="both"/>
                    <w:rPr>
                      <w:rFonts w:ascii="Lato" w:hAnsi="Lato"/>
                      <w:b/>
                      <w:bCs/>
                    </w:rPr>
                  </w:pPr>
                  <w:r w:rsidRPr="00AB197B">
                    <w:rPr>
                      <w:rFonts w:ascii="Lato" w:hAnsi="Lato"/>
                      <w:b/>
                      <w:bCs/>
                    </w:rPr>
                    <w:t>Weighting marks</w:t>
                  </w:r>
                </w:p>
              </w:tc>
            </w:tr>
            <w:tr w:rsidR="001D7DE4" w:rsidRPr="00AB197B" w14:paraId="13385B7E" w14:textId="77777777" w:rsidTr="007240D7">
              <w:trPr>
                <w:trHeight w:val="405"/>
              </w:trPr>
              <w:tc>
                <w:tcPr>
                  <w:tcW w:w="59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6BBB6DAE" w14:textId="77777777" w:rsidR="001D7DE4" w:rsidRPr="00AB197B" w:rsidRDefault="001D7DE4" w:rsidP="001D7DE4">
                  <w:pPr>
                    <w:jc w:val="both"/>
                    <w:rPr>
                      <w:rFonts w:ascii="Lato" w:hAnsi="Lato"/>
                    </w:rPr>
                  </w:pPr>
                  <w:r w:rsidRPr="00AB197B">
                    <w:rPr>
                      <w:rFonts w:ascii="Lato" w:hAnsi="Lato"/>
                    </w:rPr>
                    <w:t> 1</w:t>
                  </w:r>
                </w:p>
              </w:tc>
              <w:tc>
                <w:tcPr>
                  <w:tcW w:w="372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106BAA18" w14:textId="77777777" w:rsidR="001D7DE4" w:rsidRPr="00AB197B" w:rsidRDefault="001D7DE4" w:rsidP="001D7DE4">
                  <w:pPr>
                    <w:pStyle w:val="NormalWeb"/>
                    <w:spacing w:before="0" w:beforeAutospacing="0" w:after="0" w:afterAutospacing="0"/>
                    <w:jc w:val="both"/>
                    <w:rPr>
                      <w:rFonts w:ascii="Lato" w:hAnsi="Lato"/>
                    </w:rPr>
                  </w:pPr>
                  <w:r w:rsidRPr="00AB197B">
                    <w:rPr>
                      <w:rFonts w:ascii="Lato" w:hAnsi="Lato"/>
                    </w:rPr>
                    <w:t>Relevancy of the technical proposal to the ToR</w:t>
                  </w:r>
                </w:p>
              </w:tc>
              <w:tc>
                <w:tcPr>
                  <w:tcW w:w="344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0D691431" w14:textId="77777777" w:rsidR="001D7DE4" w:rsidRPr="00AB197B" w:rsidRDefault="001D7DE4" w:rsidP="001D7DE4">
                  <w:pPr>
                    <w:pStyle w:val="NormalWeb"/>
                    <w:spacing w:before="0" w:beforeAutospacing="0" w:after="0" w:afterAutospacing="0"/>
                    <w:jc w:val="center"/>
                    <w:rPr>
                      <w:rFonts w:ascii="Lato" w:hAnsi="Lato"/>
                    </w:rPr>
                  </w:pPr>
                  <w:r w:rsidRPr="00AB197B">
                    <w:rPr>
                      <w:rFonts w:ascii="Lato" w:hAnsi="Lato"/>
                    </w:rPr>
                    <w:t>15</w:t>
                  </w:r>
                </w:p>
              </w:tc>
            </w:tr>
            <w:tr w:rsidR="001D7DE4" w:rsidRPr="00AB197B" w14:paraId="61B9DEBA" w14:textId="77777777" w:rsidTr="007240D7">
              <w:trPr>
                <w:trHeight w:val="414"/>
              </w:trPr>
              <w:tc>
                <w:tcPr>
                  <w:tcW w:w="59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741AB362" w14:textId="77777777" w:rsidR="001D7DE4" w:rsidRPr="00AB197B" w:rsidRDefault="001D7DE4" w:rsidP="001D7DE4">
                  <w:pPr>
                    <w:jc w:val="both"/>
                    <w:rPr>
                      <w:rFonts w:ascii="Lato" w:hAnsi="Lato"/>
                    </w:rPr>
                  </w:pPr>
                  <w:r w:rsidRPr="00AB197B">
                    <w:rPr>
                      <w:rFonts w:ascii="Lato" w:hAnsi="Lato"/>
                    </w:rPr>
                    <w:t> 2</w:t>
                  </w:r>
                </w:p>
              </w:tc>
              <w:tc>
                <w:tcPr>
                  <w:tcW w:w="372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3F60A2CC" w14:textId="1D7D750D" w:rsidR="001D7DE4" w:rsidRPr="00AB197B" w:rsidRDefault="001D7DE4" w:rsidP="001D7DE4">
                  <w:pPr>
                    <w:pStyle w:val="NormalWeb"/>
                    <w:spacing w:before="0" w:beforeAutospacing="0" w:after="0" w:afterAutospacing="0"/>
                    <w:jc w:val="both"/>
                    <w:rPr>
                      <w:rFonts w:ascii="Lato" w:hAnsi="Lato"/>
                    </w:rPr>
                  </w:pPr>
                  <w:r w:rsidRPr="00AB197B">
                    <w:rPr>
                      <w:rFonts w:ascii="Lato" w:hAnsi="Lato"/>
                    </w:rPr>
                    <w:t>Reasonability of the costs presented in the financial proposal.</w:t>
                  </w:r>
                </w:p>
                <w:p w14:paraId="79525109" w14:textId="71002BB1" w:rsidR="001D7DE4" w:rsidRPr="00AB197B" w:rsidRDefault="00EE1E07" w:rsidP="001D7DE4">
                  <w:pPr>
                    <w:pStyle w:val="NormalWeb"/>
                    <w:spacing w:before="0" w:beforeAutospacing="0" w:after="0" w:afterAutospacing="0"/>
                    <w:jc w:val="both"/>
                    <w:rPr>
                      <w:rFonts w:ascii="Lato" w:hAnsi="Lato"/>
                    </w:rPr>
                  </w:pPr>
                  <w:r w:rsidRPr="005F154D">
                    <w:rPr>
                      <w:rFonts w:ascii="Lato" w:hAnsi="Lato"/>
                      <w:noProof/>
                    </w:rPr>
                    <w:drawing>
                      <wp:anchor distT="0" distB="0" distL="114300" distR="114300" simplePos="0" relativeHeight="251661312" behindDoc="0" locked="0" layoutInCell="1" allowOverlap="1" wp14:anchorId="3AFAD005" wp14:editId="3C4E043B">
                        <wp:simplePos x="0" y="0"/>
                        <wp:positionH relativeFrom="column">
                          <wp:posOffset>186690</wp:posOffset>
                        </wp:positionH>
                        <wp:positionV relativeFrom="paragraph">
                          <wp:posOffset>90805</wp:posOffset>
                        </wp:positionV>
                        <wp:extent cx="1670050" cy="317500"/>
                        <wp:effectExtent l="0" t="0" r="0" b="6350"/>
                        <wp:wrapSquare wrapText="bothSides"/>
                        <wp:docPr id="12910949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a:extLst>
                                    <a:ext uri="{28A0092B-C50C-407E-A947-70E740481C1C}">
                                      <a14:useLocalDpi xmlns:a14="http://schemas.microsoft.com/office/drawing/2010/main" val="0"/>
                                    </a:ext>
                                  </a:extLst>
                                </a:blip>
                                <a:srcRect l="29841" t="-15555" r="28413" b="4445"/>
                                <a:stretch/>
                              </pic:blipFill>
                              <pic:spPr bwMode="auto">
                                <a:xfrm>
                                  <a:off x="0" y="0"/>
                                  <a:ext cx="1670050" cy="3175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5FBB9CF" w14:textId="7E430DBF" w:rsidR="001D7DE4" w:rsidRPr="00AB197B" w:rsidRDefault="001D7DE4" w:rsidP="001D7DE4">
                  <w:pPr>
                    <w:pStyle w:val="NormalWeb"/>
                    <w:spacing w:before="0" w:beforeAutospacing="0" w:after="0" w:afterAutospacing="0"/>
                    <w:jc w:val="both"/>
                    <w:rPr>
                      <w:rFonts w:ascii="Lato" w:hAnsi="Lato"/>
                    </w:rPr>
                  </w:pPr>
                </w:p>
                <w:p w14:paraId="051417A4" w14:textId="77777777" w:rsidR="001D7DE4" w:rsidRPr="00AB197B" w:rsidRDefault="001D7DE4" w:rsidP="001D7DE4">
                  <w:pPr>
                    <w:pStyle w:val="NormalWeb"/>
                    <w:spacing w:before="0" w:beforeAutospacing="0" w:after="0" w:afterAutospacing="0"/>
                    <w:jc w:val="both"/>
                    <w:rPr>
                      <w:rFonts w:ascii="Lato" w:hAnsi="Lato"/>
                    </w:rPr>
                  </w:pPr>
                </w:p>
                <w:p w14:paraId="6EDB8F18" w14:textId="77777777" w:rsidR="001D7DE4" w:rsidRPr="00AB197B" w:rsidRDefault="001D7DE4" w:rsidP="001D7DE4">
                  <w:pPr>
                    <w:pStyle w:val="NormalWeb"/>
                    <w:spacing w:before="0" w:beforeAutospacing="0" w:after="0" w:afterAutospacing="0"/>
                    <w:jc w:val="both"/>
                    <w:rPr>
                      <w:rFonts w:ascii="Lato" w:hAnsi="Lato"/>
                    </w:rPr>
                  </w:pPr>
                </w:p>
              </w:tc>
              <w:tc>
                <w:tcPr>
                  <w:tcW w:w="344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780D8579" w14:textId="77777777" w:rsidR="001D7DE4" w:rsidRPr="00AB197B" w:rsidRDefault="001D7DE4" w:rsidP="001D7DE4">
                  <w:pPr>
                    <w:pStyle w:val="NormalWeb"/>
                    <w:spacing w:before="0" w:beforeAutospacing="0" w:after="0" w:afterAutospacing="0"/>
                    <w:jc w:val="center"/>
                    <w:rPr>
                      <w:rFonts w:ascii="Lato" w:hAnsi="Lato"/>
                    </w:rPr>
                  </w:pPr>
                </w:p>
                <w:p w14:paraId="39C6799B" w14:textId="77777777" w:rsidR="001D7DE4" w:rsidRPr="00AB197B" w:rsidRDefault="001D7DE4" w:rsidP="001D7DE4">
                  <w:pPr>
                    <w:pStyle w:val="NormalWeb"/>
                    <w:spacing w:before="0" w:beforeAutospacing="0" w:after="0" w:afterAutospacing="0"/>
                    <w:jc w:val="center"/>
                    <w:rPr>
                      <w:rFonts w:ascii="Lato" w:hAnsi="Lato"/>
                    </w:rPr>
                  </w:pPr>
                </w:p>
                <w:p w14:paraId="0E33F286" w14:textId="77777777" w:rsidR="001D7DE4" w:rsidRPr="00AB197B" w:rsidRDefault="001D7DE4" w:rsidP="001D7DE4">
                  <w:pPr>
                    <w:pStyle w:val="NormalWeb"/>
                    <w:spacing w:before="0" w:beforeAutospacing="0" w:after="0" w:afterAutospacing="0"/>
                    <w:jc w:val="center"/>
                    <w:rPr>
                      <w:rFonts w:ascii="Lato" w:hAnsi="Lato"/>
                    </w:rPr>
                  </w:pPr>
                </w:p>
                <w:p w14:paraId="79EBAF88" w14:textId="77777777" w:rsidR="001D7DE4" w:rsidRPr="00AB197B" w:rsidRDefault="00F74E5B" w:rsidP="001D7DE4">
                  <w:pPr>
                    <w:pStyle w:val="NormalWeb"/>
                    <w:spacing w:before="0" w:beforeAutospacing="0" w:after="0" w:afterAutospacing="0"/>
                    <w:jc w:val="center"/>
                    <w:rPr>
                      <w:rFonts w:ascii="Lato" w:hAnsi="Lato"/>
                    </w:rPr>
                  </w:pPr>
                  <w:r>
                    <w:rPr>
                      <w:rFonts w:ascii="Lato" w:hAnsi="Lato"/>
                    </w:rPr>
                    <w:t>15</w:t>
                  </w:r>
                </w:p>
              </w:tc>
            </w:tr>
            <w:tr w:rsidR="001D7DE4" w:rsidRPr="00AB197B" w14:paraId="362A801E" w14:textId="77777777" w:rsidTr="007240D7">
              <w:trPr>
                <w:trHeight w:val="812"/>
              </w:trPr>
              <w:tc>
                <w:tcPr>
                  <w:tcW w:w="59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32A27C2F" w14:textId="77777777" w:rsidR="001D7DE4" w:rsidRPr="00AB197B" w:rsidRDefault="001D7DE4" w:rsidP="001D7DE4">
                  <w:pPr>
                    <w:jc w:val="both"/>
                    <w:rPr>
                      <w:rFonts w:ascii="Lato" w:hAnsi="Lato"/>
                    </w:rPr>
                  </w:pPr>
                  <w:r w:rsidRPr="00AB197B">
                    <w:rPr>
                      <w:rFonts w:ascii="Lato" w:hAnsi="Lato"/>
                    </w:rPr>
                    <w:t> 3</w:t>
                  </w:r>
                </w:p>
              </w:tc>
              <w:tc>
                <w:tcPr>
                  <w:tcW w:w="372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2A3BAEE9" w14:textId="0F640878" w:rsidR="006B030F" w:rsidRPr="00AB197B" w:rsidRDefault="006B030F" w:rsidP="006B030F">
                  <w:pPr>
                    <w:pStyle w:val="NormalWeb"/>
                    <w:jc w:val="both"/>
                    <w:rPr>
                      <w:rFonts w:ascii="Lato" w:hAnsi="Lato"/>
                      <w:color w:val="000000"/>
                      <w:lang w:eastAsia="en-US"/>
                    </w:rPr>
                  </w:pPr>
                  <w:r w:rsidRPr="00AB197B">
                    <w:rPr>
                      <w:rFonts w:ascii="Lato" w:hAnsi="Lato"/>
                      <w:color w:val="000000"/>
                    </w:rPr>
                    <w:t xml:space="preserve">Applicant to </w:t>
                  </w:r>
                  <w:r>
                    <w:rPr>
                      <w:rFonts w:ascii="Lato" w:hAnsi="Lato"/>
                      <w:color w:val="000000"/>
                    </w:rPr>
                    <w:t>s</w:t>
                  </w:r>
                  <w:r w:rsidRPr="00AB197B">
                    <w:rPr>
                      <w:rFonts w:ascii="Lato" w:hAnsi="Lato"/>
                      <w:color w:val="000000"/>
                    </w:rPr>
                    <w:t xml:space="preserve">ubmit </w:t>
                  </w:r>
                  <w:r>
                    <w:rPr>
                      <w:rFonts w:ascii="Lato" w:hAnsi="Lato"/>
                      <w:color w:val="000000"/>
                    </w:rPr>
                    <w:t>f</w:t>
                  </w:r>
                  <w:r w:rsidRPr="00AB197B">
                    <w:rPr>
                      <w:rFonts w:ascii="Lato" w:hAnsi="Lato"/>
                      <w:color w:val="000000"/>
                    </w:rPr>
                    <w:t>ully signed</w:t>
                  </w:r>
                  <w:r>
                    <w:rPr>
                      <w:rFonts w:ascii="Lato" w:hAnsi="Lato"/>
                      <w:color w:val="000000"/>
                    </w:rPr>
                    <w:t xml:space="preserve"> contracts or </w:t>
                  </w:r>
                  <w:r w:rsidRPr="00AB197B">
                    <w:rPr>
                      <w:rFonts w:ascii="Lato" w:hAnsi="Lato"/>
                      <w:color w:val="000000"/>
                    </w:rPr>
                    <w:t>purchase orders for similar previous activities/assignments conducted by the consultancy firm/individual with at least 3 Client’s Professional emails</w:t>
                  </w:r>
                  <w:r>
                    <w:rPr>
                      <w:rFonts w:ascii="Lato" w:hAnsi="Lato"/>
                      <w:color w:val="000000"/>
                    </w:rPr>
                    <w:t xml:space="preserve"> for reference check</w:t>
                  </w:r>
                  <w:r w:rsidRPr="00AB197B">
                    <w:rPr>
                      <w:rFonts w:ascii="Lato" w:hAnsi="Lato"/>
                      <w:color w:val="000000"/>
                    </w:rPr>
                    <w:t>.</w:t>
                  </w:r>
                </w:p>
                <w:p w14:paraId="1DB7D155" w14:textId="4EB1E906" w:rsidR="001D7DE4" w:rsidRPr="00BA2E18" w:rsidRDefault="006B030F" w:rsidP="006B030F">
                  <w:pPr>
                    <w:pStyle w:val="NormalWeb"/>
                    <w:spacing w:before="0" w:beforeAutospacing="0" w:after="0" w:afterAutospacing="0"/>
                    <w:jc w:val="both"/>
                    <w:rPr>
                      <w:rFonts w:ascii="Lato" w:hAnsi="Lato"/>
                      <w:b/>
                      <w:bCs/>
                    </w:rPr>
                  </w:pPr>
                  <w:r w:rsidRPr="00BA2E18">
                    <w:rPr>
                      <w:rFonts w:ascii="Lato" w:hAnsi="Lato"/>
                      <w:b/>
                      <w:bCs/>
                      <w:i/>
                      <w:iCs/>
                      <w:color w:val="000000"/>
                      <w:sz w:val="20"/>
                      <w:szCs w:val="20"/>
                    </w:rPr>
                    <w:t>Note – Save the Children has the right to undertake due diligence to verify the references before award.</w:t>
                  </w:r>
                </w:p>
              </w:tc>
              <w:tc>
                <w:tcPr>
                  <w:tcW w:w="344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2FE66E84" w14:textId="77777777" w:rsidR="001D7DE4" w:rsidRPr="00AB197B" w:rsidRDefault="001D7DE4" w:rsidP="001D7DE4">
                  <w:pPr>
                    <w:pStyle w:val="NormalWeb"/>
                    <w:spacing w:before="0" w:beforeAutospacing="0" w:after="0" w:afterAutospacing="0"/>
                    <w:jc w:val="center"/>
                    <w:rPr>
                      <w:rFonts w:ascii="Lato" w:hAnsi="Lato"/>
                    </w:rPr>
                  </w:pPr>
                  <w:r w:rsidRPr="00AB197B">
                    <w:rPr>
                      <w:rFonts w:ascii="Lato" w:hAnsi="Lato"/>
                    </w:rPr>
                    <w:t>15</w:t>
                  </w:r>
                </w:p>
              </w:tc>
            </w:tr>
            <w:tr w:rsidR="001D7DE4" w:rsidRPr="00AB197B" w14:paraId="34830FD4" w14:textId="77777777" w:rsidTr="007240D7">
              <w:trPr>
                <w:trHeight w:val="618"/>
              </w:trPr>
              <w:tc>
                <w:tcPr>
                  <w:tcW w:w="59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1781C14A" w14:textId="77777777" w:rsidR="001D7DE4" w:rsidRPr="00AB197B" w:rsidRDefault="001D7DE4" w:rsidP="001D7DE4">
                  <w:pPr>
                    <w:jc w:val="both"/>
                    <w:rPr>
                      <w:rFonts w:ascii="Lato" w:hAnsi="Lato"/>
                    </w:rPr>
                  </w:pPr>
                  <w:r w:rsidRPr="00AB197B">
                    <w:rPr>
                      <w:rFonts w:ascii="Lato" w:hAnsi="Lato"/>
                    </w:rPr>
                    <w:t> 4</w:t>
                  </w:r>
                </w:p>
              </w:tc>
              <w:tc>
                <w:tcPr>
                  <w:tcW w:w="372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67E0E4CF" w14:textId="77777777" w:rsidR="001D7DE4" w:rsidRPr="00AB197B" w:rsidRDefault="001D7DE4" w:rsidP="001D7DE4">
                  <w:pPr>
                    <w:pStyle w:val="NormalWeb"/>
                    <w:spacing w:before="0" w:beforeAutospacing="0" w:after="0" w:afterAutospacing="0"/>
                    <w:jc w:val="both"/>
                    <w:rPr>
                      <w:rFonts w:ascii="Lato" w:hAnsi="Lato"/>
                    </w:rPr>
                  </w:pPr>
                  <w:r w:rsidRPr="00AB197B">
                    <w:rPr>
                      <w:rFonts w:ascii="Lato" w:hAnsi="Lato"/>
                    </w:rPr>
                    <w:t>Methodology and techniques to be applied well stipulated</w:t>
                  </w:r>
                </w:p>
              </w:tc>
              <w:tc>
                <w:tcPr>
                  <w:tcW w:w="344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39B6CA7E" w14:textId="7BABDE48" w:rsidR="001D7DE4" w:rsidRPr="00AB197B" w:rsidRDefault="003B4EA9" w:rsidP="001D7DE4">
                  <w:pPr>
                    <w:pStyle w:val="NormalWeb"/>
                    <w:spacing w:before="0" w:beforeAutospacing="0" w:after="0" w:afterAutospacing="0"/>
                    <w:jc w:val="center"/>
                    <w:rPr>
                      <w:rFonts w:ascii="Lato" w:hAnsi="Lato"/>
                    </w:rPr>
                  </w:pPr>
                  <w:r>
                    <w:rPr>
                      <w:rFonts w:ascii="Lato" w:hAnsi="Lato"/>
                    </w:rPr>
                    <w:t>8</w:t>
                  </w:r>
                </w:p>
              </w:tc>
            </w:tr>
            <w:tr w:rsidR="003B4EA9" w:rsidRPr="00AB197B" w14:paraId="360A8EF3" w14:textId="77777777" w:rsidTr="007240D7">
              <w:trPr>
                <w:trHeight w:val="618"/>
              </w:trPr>
              <w:tc>
                <w:tcPr>
                  <w:tcW w:w="59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4056A57B" w14:textId="4E1AD1B9" w:rsidR="003B4EA9" w:rsidRPr="00AB197B" w:rsidRDefault="003B4EA9" w:rsidP="001D7DE4">
                  <w:pPr>
                    <w:jc w:val="both"/>
                    <w:rPr>
                      <w:rFonts w:ascii="Lato" w:hAnsi="Lato"/>
                    </w:rPr>
                  </w:pPr>
                  <w:r>
                    <w:rPr>
                      <w:rFonts w:ascii="Lato" w:hAnsi="Lato"/>
                    </w:rPr>
                    <w:t>5</w:t>
                  </w:r>
                </w:p>
              </w:tc>
              <w:tc>
                <w:tcPr>
                  <w:tcW w:w="372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571741D7" w14:textId="09F79312" w:rsidR="003B4EA9" w:rsidRPr="00AB197B" w:rsidRDefault="003B4EA9" w:rsidP="001D7DE4">
                  <w:pPr>
                    <w:pStyle w:val="NormalWeb"/>
                    <w:spacing w:before="0" w:beforeAutospacing="0" w:after="0" w:afterAutospacing="0"/>
                    <w:jc w:val="both"/>
                    <w:rPr>
                      <w:rFonts w:ascii="Lato" w:hAnsi="Lato"/>
                    </w:rPr>
                  </w:pPr>
                  <w:r>
                    <w:rPr>
                      <w:rFonts w:ascii="Lato" w:hAnsi="Lato"/>
                    </w:rPr>
                    <w:t>Team composition and CVs/ profile of the firm.</w:t>
                  </w:r>
                </w:p>
              </w:tc>
              <w:tc>
                <w:tcPr>
                  <w:tcW w:w="344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3245ACFF" w14:textId="79D1C84B" w:rsidR="003B4EA9" w:rsidRDefault="003B4EA9" w:rsidP="001D7DE4">
                  <w:pPr>
                    <w:pStyle w:val="NormalWeb"/>
                    <w:spacing w:before="0" w:beforeAutospacing="0" w:after="0" w:afterAutospacing="0"/>
                    <w:jc w:val="center"/>
                    <w:rPr>
                      <w:rFonts w:ascii="Lato" w:hAnsi="Lato"/>
                    </w:rPr>
                  </w:pPr>
                  <w:r>
                    <w:rPr>
                      <w:rFonts w:ascii="Lato" w:hAnsi="Lato"/>
                    </w:rPr>
                    <w:t>7</w:t>
                  </w:r>
                </w:p>
              </w:tc>
            </w:tr>
            <w:tr w:rsidR="001D7DE4" w:rsidRPr="00AB197B" w14:paraId="36CEDAFB" w14:textId="77777777" w:rsidTr="007240D7">
              <w:trPr>
                <w:trHeight w:val="238"/>
              </w:trPr>
              <w:tc>
                <w:tcPr>
                  <w:tcW w:w="59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2302F981" w14:textId="0F85A0AD" w:rsidR="001D7DE4" w:rsidRPr="00AB197B" w:rsidRDefault="001D7DE4" w:rsidP="001D7DE4">
                  <w:pPr>
                    <w:jc w:val="both"/>
                    <w:rPr>
                      <w:rFonts w:ascii="Lato" w:hAnsi="Lato"/>
                    </w:rPr>
                  </w:pPr>
                  <w:r w:rsidRPr="00AB197B">
                    <w:rPr>
                      <w:rFonts w:ascii="Lato" w:hAnsi="Lato"/>
                    </w:rPr>
                    <w:t> </w:t>
                  </w:r>
                  <w:r w:rsidR="003B4EA9">
                    <w:rPr>
                      <w:rFonts w:ascii="Lato" w:hAnsi="Lato"/>
                    </w:rPr>
                    <w:t>6</w:t>
                  </w:r>
                </w:p>
              </w:tc>
              <w:tc>
                <w:tcPr>
                  <w:tcW w:w="372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442A9A43" w14:textId="77777777" w:rsidR="001D7DE4" w:rsidRPr="00AB197B" w:rsidRDefault="001D7DE4" w:rsidP="001D7DE4">
                  <w:pPr>
                    <w:pStyle w:val="NormalWeb"/>
                    <w:spacing w:before="0" w:beforeAutospacing="0" w:after="0" w:afterAutospacing="0"/>
                    <w:jc w:val="both"/>
                    <w:rPr>
                      <w:rFonts w:ascii="Lato" w:hAnsi="Lato"/>
                    </w:rPr>
                  </w:pPr>
                  <w:r w:rsidRPr="00AB197B">
                    <w:rPr>
                      <w:rFonts w:ascii="Lato" w:hAnsi="Lato"/>
                    </w:rPr>
                    <w:t>Interview scores</w:t>
                  </w:r>
                </w:p>
              </w:tc>
              <w:tc>
                <w:tcPr>
                  <w:tcW w:w="344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316CD25C" w14:textId="77777777" w:rsidR="001D7DE4" w:rsidRPr="00AB197B" w:rsidRDefault="001D7DE4" w:rsidP="001D7DE4">
                  <w:pPr>
                    <w:pStyle w:val="NormalWeb"/>
                    <w:spacing w:before="0" w:beforeAutospacing="0" w:after="0" w:afterAutospacing="0"/>
                    <w:jc w:val="center"/>
                    <w:rPr>
                      <w:rFonts w:ascii="Lato" w:hAnsi="Lato"/>
                    </w:rPr>
                  </w:pPr>
                  <w:r w:rsidRPr="00AB197B">
                    <w:rPr>
                      <w:rFonts w:ascii="Lato" w:hAnsi="Lato"/>
                    </w:rPr>
                    <w:t>40</w:t>
                  </w:r>
                </w:p>
              </w:tc>
            </w:tr>
            <w:tr w:rsidR="001D7DE4" w:rsidRPr="00AB197B" w14:paraId="614CB15C" w14:textId="77777777" w:rsidTr="007240D7">
              <w:trPr>
                <w:trHeight w:val="354"/>
              </w:trPr>
              <w:tc>
                <w:tcPr>
                  <w:tcW w:w="59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38B39491" w14:textId="77777777" w:rsidR="001D7DE4" w:rsidRPr="00AB197B" w:rsidRDefault="001D7DE4" w:rsidP="001D7DE4">
                  <w:pPr>
                    <w:jc w:val="both"/>
                    <w:rPr>
                      <w:rFonts w:ascii="Lato" w:hAnsi="Lato"/>
                    </w:rPr>
                  </w:pPr>
                  <w:r w:rsidRPr="00AB197B">
                    <w:rPr>
                      <w:rFonts w:ascii="Lato" w:hAnsi="Lato"/>
                    </w:rPr>
                    <w:t> </w:t>
                  </w:r>
                </w:p>
              </w:tc>
              <w:tc>
                <w:tcPr>
                  <w:tcW w:w="372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5C576028" w14:textId="77777777" w:rsidR="001D7DE4" w:rsidRPr="00AB197B" w:rsidRDefault="001D7DE4" w:rsidP="001D7DE4">
                  <w:pPr>
                    <w:jc w:val="both"/>
                    <w:rPr>
                      <w:rFonts w:ascii="Lato" w:hAnsi="Lato"/>
                      <w:b/>
                      <w:bCs/>
                    </w:rPr>
                  </w:pPr>
                  <w:r w:rsidRPr="00AB197B">
                    <w:rPr>
                      <w:rFonts w:ascii="Lato" w:hAnsi="Lato"/>
                      <w:b/>
                      <w:bCs/>
                    </w:rPr>
                    <w:t>Total</w:t>
                  </w:r>
                </w:p>
              </w:tc>
              <w:tc>
                <w:tcPr>
                  <w:tcW w:w="344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1F10C470" w14:textId="77777777" w:rsidR="001D7DE4" w:rsidRPr="00AB197B" w:rsidRDefault="001D7DE4" w:rsidP="001D7DE4">
                  <w:pPr>
                    <w:jc w:val="center"/>
                    <w:rPr>
                      <w:rFonts w:ascii="Lato" w:hAnsi="Lato"/>
                      <w:b/>
                      <w:bCs/>
                    </w:rPr>
                  </w:pPr>
                  <w:r w:rsidRPr="00AB197B">
                    <w:rPr>
                      <w:rFonts w:ascii="Lato" w:hAnsi="Lato"/>
                      <w:b/>
                      <w:bCs/>
                    </w:rPr>
                    <w:t>100</w:t>
                  </w:r>
                </w:p>
              </w:tc>
            </w:tr>
          </w:tbl>
          <w:p w14:paraId="480D0356" w14:textId="77777777" w:rsidR="00DA11DA" w:rsidRPr="00E46608" w:rsidRDefault="00DA11DA" w:rsidP="009C1F7B">
            <w:pPr>
              <w:jc w:val="both"/>
              <w:rPr>
                <w:rFonts w:ascii="Lato" w:hAnsi="Lato"/>
                <w:color w:val="000000"/>
              </w:rPr>
            </w:pPr>
          </w:p>
        </w:tc>
      </w:tr>
      <w:tr w:rsidR="00DA11DA" w:rsidRPr="00E46608" w14:paraId="37801D01" w14:textId="77777777" w:rsidTr="00A56DF3">
        <w:trPr>
          <w:trHeight w:val="790"/>
        </w:trPr>
        <w:tc>
          <w:tcPr>
            <w:tcW w:w="540" w:type="dxa"/>
            <w:shd w:val="clear" w:color="auto" w:fill="F2F2F2"/>
          </w:tcPr>
          <w:p w14:paraId="322AA12E" w14:textId="77777777" w:rsidR="00DA11DA" w:rsidRPr="00E46608" w:rsidRDefault="00DA11DA" w:rsidP="009C1F7B">
            <w:pPr>
              <w:rPr>
                <w:rFonts w:ascii="Lato" w:hAnsi="Lato"/>
                <w:color w:val="000000"/>
              </w:rPr>
            </w:pPr>
            <w:r w:rsidRPr="00E46608">
              <w:rPr>
                <w:rFonts w:ascii="Lato" w:hAnsi="Lato"/>
                <w:color w:val="000000"/>
              </w:rPr>
              <w:t>11</w:t>
            </w:r>
          </w:p>
        </w:tc>
        <w:tc>
          <w:tcPr>
            <w:tcW w:w="2070" w:type="dxa"/>
            <w:shd w:val="clear" w:color="auto" w:fill="F2F2F2"/>
          </w:tcPr>
          <w:p w14:paraId="28762047" w14:textId="77777777" w:rsidR="00DA11DA" w:rsidRPr="00E46608" w:rsidRDefault="00DA11DA" w:rsidP="009C1F7B">
            <w:pPr>
              <w:rPr>
                <w:rFonts w:ascii="Lato" w:hAnsi="Lato"/>
                <w:color w:val="000000"/>
              </w:rPr>
            </w:pPr>
            <w:r w:rsidRPr="00E46608">
              <w:rPr>
                <w:rFonts w:ascii="Lato" w:hAnsi="Lato"/>
                <w:color w:val="000000"/>
              </w:rPr>
              <w:t>Application Procedure</w:t>
            </w:r>
          </w:p>
        </w:tc>
        <w:tc>
          <w:tcPr>
            <w:tcW w:w="8034" w:type="dxa"/>
            <w:shd w:val="clear" w:color="auto" w:fill="auto"/>
          </w:tcPr>
          <w:p w14:paraId="56C110F8" w14:textId="77777777" w:rsidR="00DA11DA" w:rsidRPr="00E46608" w:rsidRDefault="00DA11DA" w:rsidP="009C1F7B">
            <w:pPr>
              <w:shd w:val="clear" w:color="auto" w:fill="FFFFFF"/>
              <w:jc w:val="both"/>
              <w:rPr>
                <w:rFonts w:ascii="Lato" w:hAnsi="Lato"/>
              </w:rPr>
            </w:pPr>
            <w:r w:rsidRPr="00E46608">
              <w:rPr>
                <w:rFonts w:ascii="Lato" w:hAnsi="Lato"/>
              </w:rPr>
              <w:t>Individuals/Firms interested in this evaluation are expected to provide the following documentation:</w:t>
            </w:r>
          </w:p>
          <w:p w14:paraId="3FC63592" w14:textId="77777777" w:rsidR="00DA2B1D" w:rsidRPr="00DA2B1D" w:rsidRDefault="00DA2B1D" w:rsidP="00DA2B1D">
            <w:pPr>
              <w:numPr>
                <w:ilvl w:val="0"/>
                <w:numId w:val="6"/>
              </w:numPr>
              <w:tabs>
                <w:tab w:val="left" w:pos="360"/>
              </w:tabs>
              <w:spacing w:line="276" w:lineRule="auto"/>
              <w:jc w:val="both"/>
              <w:rPr>
                <w:rFonts w:ascii="Lato" w:hAnsi="Lato"/>
              </w:rPr>
            </w:pPr>
            <w:r w:rsidRPr="00DA2B1D">
              <w:rPr>
                <w:rFonts w:ascii="Lato" w:hAnsi="Lato"/>
              </w:rPr>
              <w:t>Technical proposal aligned with </w:t>
            </w:r>
            <w:proofErr w:type="spellStart"/>
            <w:r w:rsidRPr="00DA2B1D">
              <w:rPr>
                <w:rFonts w:ascii="Lato" w:hAnsi="Lato"/>
              </w:rPr>
              <w:t>ToR</w:t>
            </w:r>
            <w:proofErr w:type="spellEnd"/>
            <w:r w:rsidRPr="00DA2B1D">
              <w:rPr>
                <w:rFonts w:ascii="Lato" w:hAnsi="Lato"/>
              </w:rPr>
              <w:t>, presenting the background, objectives, research questions, study design, study area, proposed sampling techniques and tools, and timeline.  </w:t>
            </w:r>
          </w:p>
          <w:p w14:paraId="3201E720" w14:textId="77777777" w:rsidR="00DA2B1D" w:rsidRPr="00DA2B1D" w:rsidRDefault="00DA2B1D" w:rsidP="00DA2B1D">
            <w:pPr>
              <w:numPr>
                <w:ilvl w:val="0"/>
                <w:numId w:val="6"/>
              </w:numPr>
              <w:tabs>
                <w:tab w:val="left" w:pos="360"/>
              </w:tabs>
              <w:spacing w:line="276" w:lineRule="auto"/>
              <w:jc w:val="both"/>
              <w:rPr>
                <w:rFonts w:ascii="Lato" w:hAnsi="Lato"/>
              </w:rPr>
            </w:pPr>
            <w:r w:rsidRPr="00DA2B1D">
              <w:rPr>
                <w:rFonts w:ascii="Lato" w:hAnsi="Lato"/>
              </w:rPr>
              <w:t>Separate financial proposal: Depicting names and number of staff time, daily rates, number of days, roles and responsibilities in the study.  </w:t>
            </w:r>
          </w:p>
          <w:p w14:paraId="0E0C7C3D" w14:textId="77777777" w:rsidR="00DA2B1D" w:rsidRPr="00DA2B1D" w:rsidRDefault="00DA2B1D" w:rsidP="00DA2B1D">
            <w:pPr>
              <w:pStyle w:val="ListParagraph"/>
              <w:numPr>
                <w:ilvl w:val="0"/>
                <w:numId w:val="6"/>
              </w:numPr>
              <w:spacing w:after="200" w:line="276" w:lineRule="auto"/>
              <w:jc w:val="both"/>
              <w:rPr>
                <w:rFonts w:ascii="Lato" w:hAnsi="Lato"/>
              </w:rPr>
            </w:pPr>
            <w:r w:rsidRPr="00DA2B1D">
              <w:rPr>
                <w:rFonts w:ascii="Lato" w:hAnsi="Lato"/>
              </w:rPr>
              <w:t>The profile of the staff involved in the study and experience including CVs of research team members, examples of similar research reports written by the consultant, contact details for further information regarding proposal submission, etc. </w:t>
            </w:r>
          </w:p>
          <w:p w14:paraId="1006D9D3" w14:textId="77777777" w:rsidR="00DA2B1D" w:rsidRPr="00DA2B1D" w:rsidRDefault="00DA2B1D" w:rsidP="00DA2B1D">
            <w:pPr>
              <w:pStyle w:val="ListParagraph"/>
              <w:numPr>
                <w:ilvl w:val="0"/>
                <w:numId w:val="6"/>
              </w:numPr>
              <w:spacing w:after="200" w:line="276" w:lineRule="auto"/>
              <w:jc w:val="both"/>
              <w:rPr>
                <w:rFonts w:ascii="Lato" w:hAnsi="Lato"/>
              </w:rPr>
            </w:pPr>
            <w:r w:rsidRPr="00DA2B1D">
              <w:rPr>
                <w:rFonts w:ascii="Lato" w:hAnsi="Lato"/>
              </w:rPr>
              <w:lastRenderedPageBreak/>
              <w:t xml:space="preserve">References – at least two credible and traceable referees   </w:t>
            </w:r>
          </w:p>
          <w:p w14:paraId="7A8410A9" w14:textId="00DE4A1B" w:rsidR="00DA2B1D" w:rsidRPr="00DA2B1D" w:rsidRDefault="00DA2B1D" w:rsidP="00DA2B1D">
            <w:pPr>
              <w:shd w:val="clear" w:color="auto" w:fill="FFFFFF"/>
              <w:spacing w:line="276" w:lineRule="auto"/>
              <w:jc w:val="both"/>
              <w:rPr>
                <w:rFonts w:ascii="Lato" w:hAnsi="Lato"/>
                <w:lang w:val="en-GB"/>
              </w:rPr>
            </w:pPr>
          </w:p>
        </w:tc>
      </w:tr>
      <w:tr w:rsidR="00DA11DA" w:rsidRPr="00E46608" w14:paraId="51E63557" w14:textId="77777777" w:rsidTr="00E50B9D">
        <w:trPr>
          <w:trHeight w:val="314"/>
        </w:trPr>
        <w:tc>
          <w:tcPr>
            <w:tcW w:w="540" w:type="dxa"/>
            <w:shd w:val="clear" w:color="auto" w:fill="F2F2F2"/>
          </w:tcPr>
          <w:p w14:paraId="48E581B6" w14:textId="77777777" w:rsidR="00DA11DA" w:rsidRPr="00E46608" w:rsidRDefault="00DA11DA" w:rsidP="009C1F7B">
            <w:pPr>
              <w:rPr>
                <w:rFonts w:ascii="Lato" w:hAnsi="Lato"/>
                <w:color w:val="000000"/>
              </w:rPr>
            </w:pPr>
            <w:r w:rsidRPr="00E46608">
              <w:rPr>
                <w:rFonts w:ascii="Lato" w:hAnsi="Lato"/>
                <w:color w:val="000000"/>
              </w:rPr>
              <w:lastRenderedPageBreak/>
              <w:t>12</w:t>
            </w:r>
          </w:p>
        </w:tc>
        <w:tc>
          <w:tcPr>
            <w:tcW w:w="2070" w:type="dxa"/>
            <w:shd w:val="clear" w:color="auto" w:fill="F2F2F2"/>
          </w:tcPr>
          <w:p w14:paraId="27ADEE7F" w14:textId="77777777" w:rsidR="00DA11DA" w:rsidRPr="00E46608" w:rsidRDefault="00DA11DA" w:rsidP="009C1F7B">
            <w:pPr>
              <w:rPr>
                <w:rFonts w:ascii="Lato" w:hAnsi="Lato"/>
                <w:color w:val="000000"/>
              </w:rPr>
            </w:pPr>
            <w:r w:rsidRPr="00E46608">
              <w:rPr>
                <w:rFonts w:ascii="Lato" w:hAnsi="Lato"/>
                <w:color w:val="000000"/>
              </w:rPr>
              <w:t>Closing date for Applications</w:t>
            </w:r>
          </w:p>
        </w:tc>
        <w:tc>
          <w:tcPr>
            <w:tcW w:w="8034" w:type="dxa"/>
            <w:shd w:val="clear" w:color="auto" w:fill="auto"/>
          </w:tcPr>
          <w:p w14:paraId="56A34DA2" w14:textId="01BDB59B" w:rsidR="00DA11DA" w:rsidRPr="00E46608" w:rsidRDefault="00DA11DA" w:rsidP="00B72B29">
            <w:pPr>
              <w:jc w:val="both"/>
              <w:rPr>
                <w:rFonts w:ascii="Lato" w:hAnsi="Lato"/>
                <w:color w:val="000000"/>
              </w:rPr>
            </w:pPr>
            <w:r w:rsidRPr="00E46608">
              <w:rPr>
                <w:rFonts w:ascii="Lato" w:hAnsi="Lato"/>
                <w:color w:val="000000"/>
              </w:rPr>
              <w:t xml:space="preserve">Interested candidates shall submit their applications through </w:t>
            </w:r>
            <w:hyperlink r:id="rId10" w:history="1">
              <w:r w:rsidR="001B07BD" w:rsidRPr="006C4C2B">
                <w:rPr>
                  <w:rStyle w:val="Hyperlink"/>
                  <w:rFonts w:ascii="Lato" w:hAnsi="Lato"/>
                </w:rPr>
                <w:t>somaliland.procurement@savethechildren.org</w:t>
              </w:r>
            </w:hyperlink>
            <w:r w:rsidRPr="00E46608">
              <w:rPr>
                <w:rFonts w:ascii="Lato" w:hAnsi="Lato"/>
                <w:color w:val="000000"/>
              </w:rPr>
              <w:t xml:space="preserve">   </w:t>
            </w:r>
            <w:r w:rsidR="009971E9">
              <w:rPr>
                <w:rFonts w:ascii="Lato" w:hAnsi="Lato"/>
                <w:color w:val="000000"/>
              </w:rPr>
              <w:t xml:space="preserve">by not </w:t>
            </w:r>
            <w:r w:rsidRPr="00E46608">
              <w:rPr>
                <w:rFonts w:ascii="Lato" w:hAnsi="Lato"/>
                <w:color w:val="000000"/>
              </w:rPr>
              <w:t xml:space="preserve">later than </w:t>
            </w:r>
            <w:r w:rsidR="00877ECF" w:rsidRPr="00877ECF">
              <w:rPr>
                <w:rFonts w:ascii="Lato" w:hAnsi="Lato"/>
                <w:b/>
                <w:bCs/>
                <w:color w:val="000000"/>
              </w:rPr>
              <w:t>0</w:t>
            </w:r>
            <w:r w:rsidR="00E70409">
              <w:rPr>
                <w:rFonts w:ascii="Lato" w:hAnsi="Lato"/>
                <w:b/>
                <w:bCs/>
                <w:color w:val="000000"/>
              </w:rPr>
              <w:t>8</w:t>
            </w:r>
            <w:r w:rsidR="00877ECF" w:rsidRPr="00877ECF">
              <w:rPr>
                <w:rFonts w:ascii="Lato" w:hAnsi="Lato"/>
                <w:b/>
                <w:bCs/>
                <w:color w:val="000000"/>
                <w:vertAlign w:val="superscript"/>
              </w:rPr>
              <w:t>th</w:t>
            </w:r>
            <w:r w:rsidR="00877ECF">
              <w:rPr>
                <w:rFonts w:ascii="Lato" w:hAnsi="Lato"/>
                <w:b/>
                <w:bCs/>
                <w:color w:val="000000"/>
              </w:rPr>
              <w:t xml:space="preserve"> </w:t>
            </w:r>
            <w:r w:rsidR="00877ECF" w:rsidRPr="00877ECF">
              <w:rPr>
                <w:rFonts w:ascii="Lato" w:hAnsi="Lato"/>
                <w:b/>
                <w:bCs/>
                <w:color w:val="000000"/>
              </w:rPr>
              <w:t>October</w:t>
            </w:r>
            <w:r w:rsidR="00877ECF">
              <w:rPr>
                <w:rFonts w:ascii="Lato" w:hAnsi="Lato"/>
                <w:color w:val="000000"/>
              </w:rPr>
              <w:t xml:space="preserve"> </w:t>
            </w:r>
            <w:r w:rsidR="00C74707" w:rsidRPr="00BF00F2">
              <w:rPr>
                <w:rFonts w:ascii="Lato" w:hAnsi="Lato"/>
                <w:b/>
                <w:bCs/>
                <w:color w:val="000000"/>
              </w:rPr>
              <w:t>2024.</w:t>
            </w:r>
          </w:p>
        </w:tc>
      </w:tr>
      <w:tr w:rsidR="00DA11DA" w:rsidRPr="00E46608" w14:paraId="6EF19CC0" w14:textId="77777777" w:rsidTr="00E50B9D">
        <w:trPr>
          <w:trHeight w:val="880"/>
        </w:trPr>
        <w:tc>
          <w:tcPr>
            <w:tcW w:w="540" w:type="dxa"/>
            <w:shd w:val="clear" w:color="auto" w:fill="F2F2F2"/>
          </w:tcPr>
          <w:p w14:paraId="07991D41" w14:textId="77777777" w:rsidR="00DA11DA" w:rsidRPr="00E46608" w:rsidRDefault="00DA11DA" w:rsidP="009C1F7B">
            <w:pPr>
              <w:rPr>
                <w:rFonts w:ascii="Lato" w:hAnsi="Lato"/>
                <w:color w:val="000000"/>
              </w:rPr>
            </w:pPr>
            <w:r w:rsidRPr="00E46608">
              <w:rPr>
                <w:rFonts w:ascii="Lato" w:hAnsi="Lato"/>
                <w:color w:val="000000"/>
              </w:rPr>
              <w:t>13</w:t>
            </w:r>
          </w:p>
        </w:tc>
        <w:tc>
          <w:tcPr>
            <w:tcW w:w="2070" w:type="dxa"/>
            <w:shd w:val="clear" w:color="auto" w:fill="F2F2F2"/>
          </w:tcPr>
          <w:p w14:paraId="18040781" w14:textId="77777777" w:rsidR="00DA11DA" w:rsidRPr="00E46608" w:rsidRDefault="00DA11DA" w:rsidP="009C1F7B">
            <w:pPr>
              <w:rPr>
                <w:rFonts w:ascii="Lato" w:hAnsi="Lato"/>
                <w:color w:val="000000"/>
              </w:rPr>
            </w:pPr>
            <w:r w:rsidRPr="00E46608">
              <w:rPr>
                <w:rFonts w:ascii="Lato" w:hAnsi="Lato"/>
                <w:color w:val="000000"/>
              </w:rPr>
              <w:t>Terms of Reference (ToR)</w:t>
            </w:r>
          </w:p>
        </w:tc>
        <w:tc>
          <w:tcPr>
            <w:tcW w:w="8034" w:type="dxa"/>
            <w:shd w:val="clear" w:color="auto" w:fill="auto"/>
          </w:tcPr>
          <w:p w14:paraId="6DA09EE0" w14:textId="77777777" w:rsidR="00DA11DA" w:rsidRPr="00E46608" w:rsidRDefault="00DA11DA" w:rsidP="009C1F7B">
            <w:pPr>
              <w:jc w:val="both"/>
              <w:rPr>
                <w:rFonts w:ascii="Lato" w:hAnsi="Lato"/>
                <w:color w:val="000000"/>
              </w:rPr>
            </w:pPr>
            <w:r w:rsidRPr="00E46608">
              <w:rPr>
                <w:rFonts w:ascii="Lato" w:hAnsi="Lato"/>
                <w:color w:val="000000"/>
              </w:rPr>
              <w:t>Complete ToR with details appended below attached herewith as    Annex 1.</w:t>
            </w:r>
          </w:p>
          <w:p w14:paraId="45FBEE5C" w14:textId="71A6DD07" w:rsidR="00DA11DA" w:rsidRPr="00E46608" w:rsidRDefault="00DA11DA" w:rsidP="009C1F7B">
            <w:pPr>
              <w:numPr>
                <w:ilvl w:val="0"/>
                <w:numId w:val="7"/>
              </w:numPr>
              <w:spacing w:line="276" w:lineRule="auto"/>
              <w:jc w:val="both"/>
              <w:rPr>
                <w:rFonts w:ascii="Lato" w:hAnsi="Lato"/>
                <w:color w:val="000000"/>
              </w:rPr>
            </w:pPr>
            <w:r w:rsidRPr="00E46608">
              <w:rPr>
                <w:rFonts w:ascii="Lato" w:hAnsi="Lato"/>
                <w:color w:val="000000"/>
              </w:rPr>
              <w:t xml:space="preserve">Purpose of the consultancy </w:t>
            </w:r>
          </w:p>
          <w:p w14:paraId="6CF42A58" w14:textId="6128B4A4" w:rsidR="00DA11DA" w:rsidRPr="00E46608" w:rsidRDefault="00DA11DA" w:rsidP="009C1F7B">
            <w:pPr>
              <w:numPr>
                <w:ilvl w:val="0"/>
                <w:numId w:val="7"/>
              </w:numPr>
              <w:spacing w:line="276" w:lineRule="auto"/>
              <w:jc w:val="both"/>
              <w:rPr>
                <w:rFonts w:ascii="Lato" w:hAnsi="Lato"/>
                <w:color w:val="000000"/>
              </w:rPr>
            </w:pPr>
            <w:r w:rsidRPr="00E46608">
              <w:rPr>
                <w:rFonts w:ascii="Lato" w:hAnsi="Lato"/>
                <w:color w:val="000000"/>
              </w:rPr>
              <w:t>Introduction of the project</w:t>
            </w:r>
          </w:p>
          <w:p w14:paraId="6E095386" w14:textId="297A5380" w:rsidR="00DA11DA" w:rsidRPr="00E46608" w:rsidRDefault="00DA11DA" w:rsidP="009C1F7B">
            <w:pPr>
              <w:numPr>
                <w:ilvl w:val="0"/>
                <w:numId w:val="7"/>
              </w:numPr>
              <w:spacing w:line="276" w:lineRule="auto"/>
              <w:jc w:val="both"/>
              <w:rPr>
                <w:rFonts w:ascii="Lato" w:hAnsi="Lato"/>
                <w:color w:val="000000"/>
              </w:rPr>
            </w:pPr>
            <w:r w:rsidRPr="00E46608">
              <w:rPr>
                <w:rFonts w:ascii="Lato" w:hAnsi="Lato"/>
                <w:color w:val="000000"/>
              </w:rPr>
              <w:t xml:space="preserve">Background of the consultancy </w:t>
            </w:r>
          </w:p>
          <w:p w14:paraId="76D628B3" w14:textId="007359FE" w:rsidR="00DA11DA" w:rsidRPr="00E46608" w:rsidRDefault="00DA11DA" w:rsidP="009C1F7B">
            <w:pPr>
              <w:numPr>
                <w:ilvl w:val="0"/>
                <w:numId w:val="7"/>
              </w:numPr>
              <w:spacing w:line="276" w:lineRule="auto"/>
              <w:jc w:val="both"/>
              <w:rPr>
                <w:rFonts w:ascii="Lato" w:hAnsi="Lato"/>
                <w:color w:val="000000"/>
              </w:rPr>
            </w:pPr>
            <w:r w:rsidRPr="00E46608">
              <w:rPr>
                <w:rFonts w:ascii="Lato" w:hAnsi="Lato"/>
                <w:color w:val="000000"/>
              </w:rPr>
              <w:t>Objectives of the consultancy</w:t>
            </w:r>
          </w:p>
          <w:p w14:paraId="10E43FF5" w14:textId="64502423" w:rsidR="00DA11DA" w:rsidRPr="00E46608" w:rsidRDefault="00DA11DA" w:rsidP="009C1F7B">
            <w:pPr>
              <w:numPr>
                <w:ilvl w:val="0"/>
                <w:numId w:val="7"/>
              </w:numPr>
              <w:spacing w:line="276" w:lineRule="auto"/>
              <w:jc w:val="both"/>
              <w:rPr>
                <w:rFonts w:ascii="Lato" w:hAnsi="Lato"/>
                <w:color w:val="000000"/>
              </w:rPr>
            </w:pPr>
            <w:r w:rsidRPr="00E46608">
              <w:rPr>
                <w:rFonts w:ascii="Lato" w:hAnsi="Lato"/>
                <w:color w:val="000000"/>
              </w:rPr>
              <w:t xml:space="preserve">Proposed methodology and approach </w:t>
            </w:r>
          </w:p>
          <w:p w14:paraId="1F766742" w14:textId="6C0CA677" w:rsidR="00DA11DA" w:rsidRPr="00E46608" w:rsidRDefault="00DA11DA" w:rsidP="009C1F7B">
            <w:pPr>
              <w:numPr>
                <w:ilvl w:val="0"/>
                <w:numId w:val="7"/>
              </w:numPr>
              <w:spacing w:line="276" w:lineRule="auto"/>
              <w:jc w:val="both"/>
              <w:rPr>
                <w:rFonts w:ascii="Lato" w:hAnsi="Lato"/>
                <w:color w:val="000000"/>
              </w:rPr>
            </w:pPr>
            <w:r w:rsidRPr="00E46608">
              <w:rPr>
                <w:rFonts w:ascii="Lato" w:hAnsi="Lato"/>
                <w:color w:val="000000"/>
              </w:rPr>
              <w:t>Scope of work</w:t>
            </w:r>
          </w:p>
          <w:p w14:paraId="1C640CDF" w14:textId="77777777" w:rsidR="00DA11DA" w:rsidRPr="00E46608" w:rsidRDefault="00DA11DA" w:rsidP="009C1F7B">
            <w:pPr>
              <w:numPr>
                <w:ilvl w:val="0"/>
                <w:numId w:val="7"/>
              </w:numPr>
              <w:spacing w:line="276" w:lineRule="auto"/>
              <w:jc w:val="both"/>
              <w:rPr>
                <w:rFonts w:ascii="Lato" w:hAnsi="Lato"/>
                <w:color w:val="000000"/>
              </w:rPr>
            </w:pPr>
            <w:r w:rsidRPr="00E46608">
              <w:rPr>
                <w:rFonts w:ascii="Lato" w:hAnsi="Lato"/>
                <w:color w:val="000000"/>
              </w:rPr>
              <w:t xml:space="preserve">Key deliverables / outputs </w:t>
            </w:r>
          </w:p>
          <w:p w14:paraId="454E7BD6" w14:textId="77777777" w:rsidR="00DA11DA" w:rsidRPr="00E46608" w:rsidRDefault="00DA11DA" w:rsidP="009C1F7B">
            <w:pPr>
              <w:numPr>
                <w:ilvl w:val="0"/>
                <w:numId w:val="7"/>
              </w:numPr>
              <w:spacing w:line="276" w:lineRule="auto"/>
              <w:jc w:val="both"/>
              <w:rPr>
                <w:rFonts w:ascii="Lato" w:hAnsi="Lato"/>
                <w:color w:val="000000"/>
              </w:rPr>
            </w:pPr>
            <w:r w:rsidRPr="00E46608">
              <w:rPr>
                <w:rFonts w:ascii="Lato" w:hAnsi="Lato"/>
                <w:color w:val="000000"/>
              </w:rPr>
              <w:t>Activity timelines</w:t>
            </w:r>
          </w:p>
        </w:tc>
      </w:tr>
    </w:tbl>
    <w:p w14:paraId="4617740D" w14:textId="77777777" w:rsidR="00DA11DA" w:rsidRPr="00E46608" w:rsidRDefault="00DA11DA" w:rsidP="00DA11DA">
      <w:pPr>
        <w:jc w:val="center"/>
        <w:rPr>
          <w:rFonts w:ascii="Lato" w:hAnsi="Lato"/>
          <w:b/>
        </w:rPr>
      </w:pPr>
    </w:p>
    <w:p w14:paraId="0CCBEBC5" w14:textId="77777777" w:rsidR="00DA11DA" w:rsidRDefault="00DA11DA" w:rsidP="00DA11DA">
      <w:pPr>
        <w:jc w:val="center"/>
        <w:rPr>
          <w:rFonts w:ascii="Lato" w:hAnsi="Lato"/>
          <w:b/>
        </w:rPr>
      </w:pPr>
    </w:p>
    <w:p w14:paraId="5BCF4232" w14:textId="77777777" w:rsidR="005139DF" w:rsidRDefault="005139DF" w:rsidP="00DA11DA">
      <w:pPr>
        <w:jc w:val="center"/>
        <w:rPr>
          <w:rFonts w:ascii="Lato" w:hAnsi="Lato"/>
          <w:b/>
        </w:rPr>
      </w:pPr>
    </w:p>
    <w:p w14:paraId="4EF2B6A7" w14:textId="77777777" w:rsidR="005139DF" w:rsidRDefault="005139DF" w:rsidP="00DA11DA">
      <w:pPr>
        <w:jc w:val="center"/>
        <w:rPr>
          <w:rFonts w:ascii="Lato" w:hAnsi="Lato"/>
          <w:b/>
        </w:rPr>
      </w:pPr>
    </w:p>
    <w:p w14:paraId="11252F77" w14:textId="77777777" w:rsidR="005139DF" w:rsidRDefault="005139DF" w:rsidP="00DA11DA">
      <w:pPr>
        <w:jc w:val="center"/>
        <w:rPr>
          <w:rFonts w:ascii="Lato" w:hAnsi="Lato"/>
          <w:b/>
        </w:rPr>
      </w:pPr>
    </w:p>
    <w:p w14:paraId="7B849BB2" w14:textId="77777777" w:rsidR="005139DF" w:rsidRDefault="005139DF" w:rsidP="00DA11DA">
      <w:pPr>
        <w:jc w:val="center"/>
        <w:rPr>
          <w:rFonts w:ascii="Lato" w:hAnsi="Lato"/>
          <w:b/>
        </w:rPr>
      </w:pPr>
    </w:p>
    <w:p w14:paraId="5FAFA7CB" w14:textId="77777777" w:rsidR="005139DF" w:rsidRDefault="005139DF" w:rsidP="00DA11DA">
      <w:pPr>
        <w:jc w:val="center"/>
        <w:rPr>
          <w:rFonts w:ascii="Lato" w:hAnsi="Lato"/>
          <w:b/>
        </w:rPr>
      </w:pPr>
    </w:p>
    <w:p w14:paraId="5295AAE4" w14:textId="77777777" w:rsidR="005139DF" w:rsidRDefault="005139DF" w:rsidP="00DA11DA">
      <w:pPr>
        <w:jc w:val="center"/>
        <w:rPr>
          <w:rFonts w:ascii="Lato" w:hAnsi="Lato"/>
          <w:b/>
        </w:rPr>
      </w:pPr>
    </w:p>
    <w:p w14:paraId="22335BA8" w14:textId="77777777" w:rsidR="005139DF" w:rsidRDefault="005139DF" w:rsidP="00DA11DA">
      <w:pPr>
        <w:jc w:val="center"/>
        <w:rPr>
          <w:rFonts w:ascii="Lato" w:hAnsi="Lato"/>
          <w:b/>
        </w:rPr>
      </w:pPr>
    </w:p>
    <w:p w14:paraId="43CEBB6E" w14:textId="77777777" w:rsidR="005139DF" w:rsidRDefault="005139DF" w:rsidP="00DA11DA">
      <w:pPr>
        <w:jc w:val="center"/>
        <w:rPr>
          <w:rFonts w:ascii="Lato" w:hAnsi="Lato"/>
          <w:b/>
        </w:rPr>
      </w:pPr>
    </w:p>
    <w:p w14:paraId="3010D252" w14:textId="77777777" w:rsidR="005139DF" w:rsidRDefault="005139DF" w:rsidP="00DA11DA">
      <w:pPr>
        <w:jc w:val="center"/>
        <w:rPr>
          <w:rFonts w:ascii="Lato" w:hAnsi="Lato"/>
          <w:b/>
        </w:rPr>
      </w:pPr>
    </w:p>
    <w:p w14:paraId="03479BB8" w14:textId="77777777" w:rsidR="005139DF" w:rsidRDefault="005139DF" w:rsidP="00DA11DA">
      <w:pPr>
        <w:jc w:val="center"/>
        <w:rPr>
          <w:rFonts w:ascii="Lato" w:hAnsi="Lato"/>
          <w:b/>
        </w:rPr>
      </w:pPr>
    </w:p>
    <w:p w14:paraId="07450DCC" w14:textId="77777777" w:rsidR="005139DF" w:rsidRDefault="005139DF" w:rsidP="00DA11DA">
      <w:pPr>
        <w:jc w:val="center"/>
        <w:rPr>
          <w:rFonts w:ascii="Lato" w:hAnsi="Lato"/>
          <w:b/>
        </w:rPr>
      </w:pPr>
    </w:p>
    <w:p w14:paraId="48D29333" w14:textId="77777777" w:rsidR="005139DF" w:rsidRDefault="005139DF" w:rsidP="00DA11DA">
      <w:pPr>
        <w:jc w:val="center"/>
        <w:rPr>
          <w:rFonts w:ascii="Lato" w:hAnsi="Lato"/>
          <w:b/>
        </w:rPr>
      </w:pPr>
    </w:p>
    <w:p w14:paraId="4C42A2A6" w14:textId="77777777" w:rsidR="005139DF" w:rsidRDefault="005139DF" w:rsidP="00DA11DA">
      <w:pPr>
        <w:jc w:val="center"/>
        <w:rPr>
          <w:rFonts w:ascii="Lato" w:hAnsi="Lato"/>
          <w:b/>
        </w:rPr>
      </w:pPr>
    </w:p>
    <w:p w14:paraId="022E5708" w14:textId="77777777" w:rsidR="005139DF" w:rsidRDefault="005139DF" w:rsidP="00DA11DA">
      <w:pPr>
        <w:jc w:val="center"/>
        <w:rPr>
          <w:rFonts w:ascii="Lato" w:hAnsi="Lato"/>
          <w:b/>
        </w:rPr>
      </w:pPr>
    </w:p>
    <w:p w14:paraId="52AA7824" w14:textId="77777777" w:rsidR="005139DF" w:rsidRDefault="005139DF" w:rsidP="00DA11DA">
      <w:pPr>
        <w:jc w:val="center"/>
        <w:rPr>
          <w:rFonts w:ascii="Lato" w:hAnsi="Lato"/>
          <w:b/>
        </w:rPr>
      </w:pPr>
    </w:p>
    <w:p w14:paraId="70DF2241" w14:textId="77777777" w:rsidR="005139DF" w:rsidRDefault="005139DF" w:rsidP="00DA11DA">
      <w:pPr>
        <w:jc w:val="center"/>
        <w:rPr>
          <w:rFonts w:ascii="Lato" w:hAnsi="Lato"/>
          <w:b/>
        </w:rPr>
      </w:pPr>
    </w:p>
    <w:p w14:paraId="0BDF7DA4" w14:textId="77777777" w:rsidR="005139DF" w:rsidRDefault="005139DF" w:rsidP="00DA11DA">
      <w:pPr>
        <w:jc w:val="center"/>
        <w:rPr>
          <w:rFonts w:ascii="Lato" w:hAnsi="Lato"/>
          <w:b/>
        </w:rPr>
      </w:pPr>
    </w:p>
    <w:p w14:paraId="3D3F5EBB" w14:textId="77777777" w:rsidR="00D74876" w:rsidRDefault="00D74876" w:rsidP="00DA11DA">
      <w:pPr>
        <w:jc w:val="center"/>
        <w:rPr>
          <w:rFonts w:ascii="Lato" w:hAnsi="Lato"/>
          <w:b/>
        </w:rPr>
      </w:pPr>
    </w:p>
    <w:p w14:paraId="5F77C83D" w14:textId="77777777" w:rsidR="005139DF" w:rsidRDefault="005139DF" w:rsidP="0015383A">
      <w:pPr>
        <w:rPr>
          <w:rFonts w:ascii="Lato" w:hAnsi="Lato"/>
          <w:b/>
        </w:rPr>
      </w:pPr>
    </w:p>
    <w:p w14:paraId="533B2B1C" w14:textId="77777777" w:rsidR="005139DF" w:rsidRDefault="005139DF" w:rsidP="00DA11DA">
      <w:pPr>
        <w:jc w:val="center"/>
        <w:rPr>
          <w:rFonts w:ascii="Lato" w:hAnsi="Lato"/>
          <w:b/>
        </w:rPr>
      </w:pPr>
    </w:p>
    <w:p w14:paraId="461A96F9" w14:textId="77777777" w:rsidR="00BD3415" w:rsidRDefault="00BD3415" w:rsidP="00DA11DA">
      <w:pPr>
        <w:jc w:val="center"/>
        <w:rPr>
          <w:rFonts w:ascii="Lato" w:hAnsi="Lato"/>
          <w:b/>
        </w:rPr>
      </w:pPr>
    </w:p>
    <w:p w14:paraId="02B86DF8" w14:textId="77777777" w:rsidR="00BD3415" w:rsidRDefault="00BD3415" w:rsidP="00DA11DA">
      <w:pPr>
        <w:jc w:val="center"/>
        <w:rPr>
          <w:rFonts w:ascii="Lato" w:hAnsi="Lato"/>
          <w:b/>
        </w:rPr>
      </w:pPr>
    </w:p>
    <w:p w14:paraId="00717AEF" w14:textId="77777777" w:rsidR="00BD3415" w:rsidRDefault="00BD3415" w:rsidP="00DA11DA">
      <w:pPr>
        <w:jc w:val="center"/>
        <w:rPr>
          <w:rFonts w:ascii="Lato" w:hAnsi="Lato"/>
          <w:b/>
        </w:rPr>
      </w:pPr>
    </w:p>
    <w:p w14:paraId="55E854BB" w14:textId="77777777" w:rsidR="00BD3415" w:rsidRDefault="00BD3415" w:rsidP="00DA11DA">
      <w:pPr>
        <w:jc w:val="center"/>
        <w:rPr>
          <w:rFonts w:ascii="Lato" w:hAnsi="Lato"/>
          <w:b/>
        </w:rPr>
      </w:pPr>
    </w:p>
    <w:p w14:paraId="30BAB6FF" w14:textId="77777777" w:rsidR="00BD3415" w:rsidRDefault="00BD3415" w:rsidP="00DA11DA">
      <w:pPr>
        <w:jc w:val="center"/>
        <w:rPr>
          <w:rFonts w:ascii="Lato" w:hAnsi="Lato"/>
          <w:b/>
        </w:rPr>
      </w:pPr>
    </w:p>
    <w:p w14:paraId="748D20CD" w14:textId="77777777" w:rsidR="00BD3415" w:rsidRDefault="00BD3415" w:rsidP="00DA11DA">
      <w:pPr>
        <w:jc w:val="center"/>
        <w:rPr>
          <w:rFonts w:ascii="Lato" w:hAnsi="Lato"/>
          <w:b/>
        </w:rPr>
      </w:pPr>
    </w:p>
    <w:p w14:paraId="14B349D8" w14:textId="77777777" w:rsidR="005139DF" w:rsidRDefault="005139DF" w:rsidP="00DA11DA">
      <w:pPr>
        <w:jc w:val="center"/>
        <w:rPr>
          <w:rFonts w:ascii="Lato" w:hAnsi="Lato"/>
          <w:b/>
        </w:rPr>
      </w:pPr>
    </w:p>
    <w:p w14:paraId="1BC73D43" w14:textId="77777777" w:rsidR="00E70409" w:rsidRDefault="00E70409" w:rsidP="00902C4D">
      <w:pPr>
        <w:spacing w:line="276" w:lineRule="auto"/>
        <w:jc w:val="center"/>
        <w:rPr>
          <w:rFonts w:ascii="Lato" w:hAnsi="Lato" w:cstheme="minorBidi"/>
          <w:b/>
          <w:bCs/>
          <w:color w:val="FF0000"/>
        </w:rPr>
      </w:pPr>
    </w:p>
    <w:p w14:paraId="3FE5CFB7" w14:textId="77777777" w:rsidR="00E70409" w:rsidRDefault="00E70409" w:rsidP="00902C4D">
      <w:pPr>
        <w:spacing w:line="276" w:lineRule="auto"/>
        <w:jc w:val="center"/>
        <w:rPr>
          <w:rFonts w:ascii="Lato" w:hAnsi="Lato" w:cstheme="minorBidi"/>
          <w:b/>
          <w:bCs/>
          <w:color w:val="FF0000"/>
        </w:rPr>
      </w:pPr>
    </w:p>
    <w:p w14:paraId="0D1A0BAA" w14:textId="4585FA72" w:rsidR="00902C4D" w:rsidRPr="00F74E5B" w:rsidRDefault="00902C4D" w:rsidP="00902C4D">
      <w:pPr>
        <w:spacing w:line="276" w:lineRule="auto"/>
        <w:jc w:val="center"/>
        <w:rPr>
          <w:rFonts w:ascii="Lato" w:hAnsi="Lato" w:cstheme="minorBidi"/>
          <w:b/>
          <w:bCs/>
          <w:color w:val="FF0000"/>
        </w:rPr>
      </w:pPr>
      <w:r w:rsidRPr="00F74E5B">
        <w:rPr>
          <w:rFonts w:ascii="Lato" w:hAnsi="Lato" w:cstheme="minorBidi"/>
          <w:b/>
          <w:bCs/>
          <w:color w:val="FF0000"/>
        </w:rPr>
        <w:lastRenderedPageBreak/>
        <w:t>Terms of Reference</w:t>
      </w:r>
    </w:p>
    <w:p w14:paraId="410855EB" w14:textId="090BB527" w:rsidR="0022303D" w:rsidRPr="00F74E5B" w:rsidRDefault="00BD3415" w:rsidP="00902C4D">
      <w:pPr>
        <w:spacing w:line="276" w:lineRule="auto"/>
        <w:jc w:val="center"/>
        <w:rPr>
          <w:rFonts w:ascii="Lato" w:hAnsi="Lato" w:cstheme="minorBidi"/>
          <w:b/>
          <w:bCs/>
        </w:rPr>
      </w:pPr>
      <w:r>
        <w:rPr>
          <w:rFonts w:ascii="Lato" w:hAnsi="Lato" w:cstheme="minorBidi"/>
          <w:b/>
          <w:bCs/>
        </w:rPr>
        <w:t>Development of Social Protection and Child Protection Framework</w:t>
      </w:r>
    </w:p>
    <w:p w14:paraId="598D3E7A" w14:textId="77777777" w:rsidR="00902C4D" w:rsidRPr="00F74E5B" w:rsidRDefault="00902C4D" w:rsidP="00902C4D">
      <w:pPr>
        <w:spacing w:line="276" w:lineRule="auto"/>
        <w:rPr>
          <w:rFonts w:ascii="Lato" w:hAnsi="Lato" w:cstheme="minorBidi"/>
          <w:b/>
          <w:bCs/>
          <w:sz w:val="22"/>
          <w:szCs w:val="22"/>
        </w:rPr>
      </w:pPr>
    </w:p>
    <w:p w14:paraId="7C538775" w14:textId="77777777" w:rsidR="0022303D" w:rsidRPr="00F74E5B" w:rsidRDefault="0022303D" w:rsidP="0022303D">
      <w:pPr>
        <w:numPr>
          <w:ilvl w:val="1"/>
          <w:numId w:val="21"/>
        </w:numPr>
        <w:tabs>
          <w:tab w:val="left" w:pos="450"/>
        </w:tabs>
        <w:suppressAutoHyphens/>
        <w:jc w:val="both"/>
        <w:rPr>
          <w:rFonts w:ascii="Lato" w:hAnsi="Lato" w:cs="Calibri"/>
          <w:b/>
          <w:sz w:val="22"/>
          <w:szCs w:val="22"/>
        </w:rPr>
      </w:pPr>
      <w:r w:rsidRPr="00F74E5B">
        <w:rPr>
          <w:rFonts w:ascii="Lato" w:hAnsi="Lato" w:cs="Calibri"/>
          <w:b/>
          <w:sz w:val="22"/>
          <w:szCs w:val="22"/>
        </w:rPr>
        <w:t xml:space="preserve">Background </w:t>
      </w:r>
    </w:p>
    <w:p w14:paraId="2B808A68" w14:textId="77777777" w:rsidR="0022303D" w:rsidRPr="00F74E5B" w:rsidRDefault="0022303D" w:rsidP="0022303D">
      <w:pPr>
        <w:jc w:val="both"/>
        <w:rPr>
          <w:rFonts w:ascii="Lato" w:hAnsi="Lato" w:cs="Calibri"/>
          <w:sz w:val="22"/>
          <w:szCs w:val="22"/>
          <w:lang w:val="en-GB"/>
        </w:rPr>
      </w:pPr>
      <w:r w:rsidRPr="00F74E5B">
        <w:rPr>
          <w:rFonts w:ascii="Lato" w:hAnsi="Lato" w:cs="Calibri"/>
          <w:sz w:val="22"/>
          <w:szCs w:val="22"/>
          <w:lang w:val="en-GB"/>
        </w:rPr>
        <w:t>For over 90 years, Save the Children International (SCI) has been working to make a difference in children's lives in more than 120 countries. We are the world's largest independent child rights organisation, underpinned by the vision of a world in which every child attains the right to survival, protection, development and participation. Our mission is to inspire breakthroughs in the way the world treats children, and to achieve immediate and lasting change in their lives.</w:t>
      </w:r>
    </w:p>
    <w:p w14:paraId="7D4A8C86" w14:textId="77777777" w:rsidR="0022303D" w:rsidRPr="00F74E5B" w:rsidRDefault="0022303D" w:rsidP="0022303D">
      <w:pPr>
        <w:jc w:val="both"/>
        <w:rPr>
          <w:rFonts w:ascii="Lato" w:hAnsi="Lato" w:cs="Calibri"/>
          <w:sz w:val="22"/>
          <w:szCs w:val="22"/>
          <w:lang w:val="en-GB"/>
        </w:rPr>
      </w:pPr>
    </w:p>
    <w:p w14:paraId="2FFDDB3B" w14:textId="29BEB51F" w:rsidR="0022303D" w:rsidRPr="00F74E5B" w:rsidRDefault="0022303D" w:rsidP="0022303D">
      <w:pPr>
        <w:jc w:val="both"/>
        <w:rPr>
          <w:rFonts w:ascii="Lato" w:hAnsi="Lato" w:cs="Calibri"/>
          <w:sz w:val="22"/>
          <w:szCs w:val="22"/>
          <w:lang w:val="en-GB"/>
        </w:rPr>
      </w:pPr>
      <w:r w:rsidRPr="00F74E5B">
        <w:rPr>
          <w:rFonts w:ascii="Lato" w:hAnsi="Lato" w:cs="Calibri"/>
          <w:sz w:val="22"/>
          <w:szCs w:val="22"/>
          <w:lang w:val="en-GB"/>
        </w:rPr>
        <w:t xml:space="preserve">SCI Somaliland has in the past 40 years focused on improving access to basic health care and education for the poorest and most vulnerable children and </w:t>
      </w:r>
      <w:r w:rsidR="00F74E5B" w:rsidRPr="00F74E5B">
        <w:rPr>
          <w:rFonts w:ascii="Lato" w:hAnsi="Lato" w:cs="Calibri"/>
          <w:sz w:val="22"/>
          <w:szCs w:val="22"/>
          <w:lang w:val="en-GB"/>
        </w:rPr>
        <w:t>families and</w:t>
      </w:r>
      <w:r w:rsidRPr="00F74E5B">
        <w:rPr>
          <w:rFonts w:ascii="Lato" w:hAnsi="Lato" w:cs="Calibri"/>
          <w:sz w:val="22"/>
          <w:szCs w:val="22"/>
          <w:lang w:val="en-GB"/>
        </w:rPr>
        <w:t xml:space="preserve"> securing their livelihoods with an overall aim of protecting and promoting their right to survival, development, protection and participation.</w:t>
      </w:r>
    </w:p>
    <w:p w14:paraId="38D0254D" w14:textId="77777777" w:rsidR="0022303D" w:rsidRPr="00F74E5B" w:rsidRDefault="0022303D" w:rsidP="0022303D">
      <w:pPr>
        <w:jc w:val="both"/>
        <w:rPr>
          <w:rFonts w:ascii="Lato" w:hAnsi="Lato" w:cs="Calibri"/>
          <w:sz w:val="22"/>
          <w:szCs w:val="22"/>
          <w:lang w:val="en-GB"/>
        </w:rPr>
      </w:pPr>
    </w:p>
    <w:p w14:paraId="2433BDA9" w14:textId="77777777" w:rsidR="0022303D" w:rsidRPr="00F74E5B" w:rsidRDefault="0022303D" w:rsidP="0022303D">
      <w:pPr>
        <w:numPr>
          <w:ilvl w:val="2"/>
          <w:numId w:val="27"/>
        </w:numPr>
        <w:tabs>
          <w:tab w:val="left" w:pos="450"/>
        </w:tabs>
        <w:suppressAutoHyphens/>
        <w:jc w:val="both"/>
        <w:rPr>
          <w:rFonts w:ascii="Lato" w:hAnsi="Lato" w:cs="Calibri"/>
          <w:b/>
          <w:sz w:val="22"/>
          <w:szCs w:val="22"/>
        </w:rPr>
      </w:pPr>
      <w:r w:rsidRPr="00F74E5B">
        <w:rPr>
          <w:rFonts w:ascii="Lato" w:hAnsi="Lato" w:cs="Calibri"/>
          <w:b/>
          <w:sz w:val="22"/>
          <w:szCs w:val="22"/>
        </w:rPr>
        <w:t xml:space="preserve">Context and Rational of the capacity assessment and budget analysis </w:t>
      </w:r>
    </w:p>
    <w:p w14:paraId="6FFFC932" w14:textId="03CBAB60" w:rsidR="0022303D" w:rsidRPr="00F74E5B" w:rsidRDefault="0022303D" w:rsidP="0022303D">
      <w:pPr>
        <w:jc w:val="both"/>
        <w:rPr>
          <w:rFonts w:ascii="Lato" w:hAnsi="Lato" w:cs="Calibri"/>
          <w:sz w:val="22"/>
          <w:szCs w:val="22"/>
          <w:lang w:val="en-GB"/>
        </w:rPr>
      </w:pPr>
      <w:r w:rsidRPr="00F74E5B">
        <w:rPr>
          <w:rFonts w:ascii="Lato" w:hAnsi="Lato" w:cs="Calibri"/>
          <w:sz w:val="22"/>
          <w:szCs w:val="22"/>
          <w:lang w:val="en-GB"/>
        </w:rPr>
        <w:t>Somaliland has made significant strides in strengthening its legal and policy frameworks for child protection and social protection in recent years. The Somaliland National Child Protection Policy (2019) [1] and the National Social Protection Policy (202</w:t>
      </w:r>
      <w:r w:rsidR="00D37EC0">
        <w:rPr>
          <w:rFonts w:ascii="Lato" w:hAnsi="Lato" w:cs="Calibri"/>
          <w:sz w:val="22"/>
          <w:szCs w:val="22"/>
          <w:lang w:val="en-GB"/>
        </w:rPr>
        <w:t>3</w:t>
      </w:r>
      <w:r w:rsidRPr="00F74E5B">
        <w:rPr>
          <w:rFonts w:ascii="Lato" w:hAnsi="Lato" w:cs="Calibri"/>
          <w:sz w:val="22"/>
          <w:szCs w:val="22"/>
          <w:lang w:val="en-GB"/>
        </w:rPr>
        <w:t>) [2] provide a comprehensive roadmap for ensuring the rights and wellbeing of children and vulnerable populations. Additionally, the Somaliland Children's Act (2022) [3] outlines the responsibilities of national and local authorities in protecting and promoting the welfare of children.</w:t>
      </w:r>
    </w:p>
    <w:p w14:paraId="17F03A18" w14:textId="77777777" w:rsidR="006938D7" w:rsidRPr="00F74E5B" w:rsidRDefault="006938D7" w:rsidP="0022303D">
      <w:pPr>
        <w:jc w:val="both"/>
        <w:rPr>
          <w:rFonts w:ascii="Lato" w:hAnsi="Lato" w:cs="Calibri"/>
          <w:sz w:val="22"/>
          <w:szCs w:val="22"/>
          <w:lang w:val="en-GB"/>
        </w:rPr>
      </w:pPr>
    </w:p>
    <w:p w14:paraId="42D663F9" w14:textId="22EA404E" w:rsidR="0022303D" w:rsidRPr="00F74E5B" w:rsidRDefault="0022303D" w:rsidP="0022303D">
      <w:pPr>
        <w:jc w:val="both"/>
        <w:rPr>
          <w:rFonts w:ascii="Lato" w:hAnsi="Lato" w:cs="Calibri"/>
          <w:sz w:val="22"/>
          <w:szCs w:val="22"/>
        </w:rPr>
      </w:pPr>
      <w:r w:rsidRPr="00F74E5B">
        <w:rPr>
          <w:rFonts w:ascii="Lato" w:hAnsi="Lato" w:cs="Calibri"/>
          <w:sz w:val="22"/>
          <w:szCs w:val="22"/>
          <w:lang w:val="en-GB"/>
        </w:rPr>
        <w:t>However, the implementation of these policies at the local government level remains a significant challenge. The ongoing decentralization process in Somaliland [4] has shifted greater responsibilities for service delivery, including child protection and social protection, to the local municipalities. The cities of Hargeisa, Berbera, and Borama are central to this decentralization process.</w:t>
      </w:r>
      <w:r w:rsidR="00627937" w:rsidRPr="00F74E5B">
        <w:rPr>
          <w:rFonts w:ascii="Lato" w:hAnsi="Lato" w:cs="Calibri"/>
          <w:sz w:val="22"/>
          <w:szCs w:val="22"/>
          <w:lang w:val="en-GB"/>
        </w:rPr>
        <w:t xml:space="preserve"> </w:t>
      </w:r>
      <w:r w:rsidR="00627937" w:rsidRPr="00F74E5B">
        <w:rPr>
          <w:rFonts w:ascii="Lato" w:hAnsi="Lato" w:cs="Calibri"/>
          <w:sz w:val="22"/>
          <w:szCs w:val="22"/>
        </w:rPr>
        <w:t>This shift in responsibility presents both opportunities and obstacles for municipalities with limited resources and institutional capacity.</w:t>
      </w:r>
    </w:p>
    <w:p w14:paraId="011CBE05" w14:textId="066BB54A" w:rsidR="00627937" w:rsidRPr="00F74E5B" w:rsidRDefault="00627937" w:rsidP="0022303D">
      <w:pPr>
        <w:jc w:val="both"/>
        <w:rPr>
          <w:rFonts w:ascii="Lato" w:hAnsi="Lato" w:cs="Calibri"/>
          <w:sz w:val="22"/>
          <w:szCs w:val="22"/>
          <w:lang w:val="en-GB"/>
        </w:rPr>
      </w:pPr>
      <w:r w:rsidRPr="00F74E5B">
        <w:rPr>
          <w:rFonts w:ascii="Lato" w:hAnsi="Lato" w:cs="Calibri"/>
          <w:sz w:val="22"/>
          <w:szCs w:val="22"/>
          <w:lang w:val="en-GB"/>
        </w:rPr>
        <w:t>To address these challenges, it is essential to assess the capacity of local municipalities to deliver high-quality child and social protection services. This assessment will focus on evaluating current programs, understanding existing budget allocations, and identifying gaps in service delivery. Strengthening these systems will be vital for aligning local efforts with national policies, ensuring that vulnerable populations—especially children—are adequately protected.</w:t>
      </w:r>
    </w:p>
    <w:p w14:paraId="778B7515" w14:textId="77777777" w:rsidR="00627937" w:rsidRPr="00F74E5B" w:rsidRDefault="00627937" w:rsidP="0022303D">
      <w:pPr>
        <w:jc w:val="both"/>
        <w:rPr>
          <w:rFonts w:ascii="Lato" w:hAnsi="Lato" w:cs="Calibri"/>
          <w:sz w:val="22"/>
          <w:szCs w:val="22"/>
          <w:lang w:val="en-GB"/>
        </w:rPr>
      </w:pPr>
    </w:p>
    <w:p w14:paraId="17B03A48" w14:textId="258E3E9F" w:rsidR="00627937" w:rsidRPr="00F74E5B" w:rsidRDefault="00627937" w:rsidP="0022303D">
      <w:pPr>
        <w:jc w:val="both"/>
        <w:rPr>
          <w:rFonts w:ascii="Lato" w:hAnsi="Lato" w:cs="Calibri"/>
          <w:sz w:val="22"/>
          <w:szCs w:val="22"/>
          <w:lang w:val="en-GB"/>
        </w:rPr>
      </w:pPr>
      <w:r w:rsidRPr="00F74E5B">
        <w:rPr>
          <w:rFonts w:ascii="Lato" w:hAnsi="Lato" w:cs="Calibri"/>
          <w:sz w:val="22"/>
          <w:szCs w:val="22"/>
          <w:lang w:val="en-GB"/>
        </w:rPr>
        <w:t xml:space="preserve">Therefore, SCI </w:t>
      </w:r>
      <w:r w:rsidRPr="00F74E5B">
        <w:rPr>
          <w:rFonts w:ascii="Lato" w:hAnsi="Lato" w:cs="Calibri"/>
          <w:sz w:val="22"/>
          <w:szCs w:val="22"/>
        </w:rPr>
        <w:t>is seeking a qualified consultant to assess the current social and child protection systems in the municipalities of Hargeisa, Borama, and Berbera. The aim is to develop a robust framework that strengthens institutional capacity and improves budget allocations, ensuring comprehensive protection services for vulnerable children and families in Somaliland.</w:t>
      </w:r>
    </w:p>
    <w:p w14:paraId="72F66ADD" w14:textId="77777777" w:rsidR="006938D7" w:rsidRPr="00F74E5B" w:rsidRDefault="006938D7" w:rsidP="0022303D">
      <w:pPr>
        <w:jc w:val="both"/>
        <w:rPr>
          <w:rFonts w:ascii="Lato" w:hAnsi="Lato" w:cs="Calibri"/>
          <w:sz w:val="22"/>
          <w:szCs w:val="22"/>
          <w:lang w:val="en-GB"/>
        </w:rPr>
      </w:pPr>
    </w:p>
    <w:p w14:paraId="35C61502" w14:textId="50DBBBAF" w:rsidR="0022303D" w:rsidRPr="00F74E5B" w:rsidRDefault="00627937" w:rsidP="0022303D">
      <w:pPr>
        <w:jc w:val="both"/>
        <w:rPr>
          <w:rFonts w:ascii="Lato" w:hAnsi="Lato" w:cs="Calibri"/>
          <w:sz w:val="22"/>
          <w:szCs w:val="22"/>
          <w:lang w:val="en-GB"/>
        </w:rPr>
      </w:pPr>
      <w:r w:rsidRPr="00F74E5B">
        <w:rPr>
          <w:rFonts w:ascii="Lato" w:hAnsi="Lato" w:cs="Calibri"/>
          <w:sz w:val="22"/>
          <w:szCs w:val="22"/>
          <w:lang w:val="en-GB"/>
        </w:rPr>
        <w:t xml:space="preserve"> </w:t>
      </w:r>
    </w:p>
    <w:p w14:paraId="0B20C77F" w14:textId="77777777" w:rsidR="0022303D" w:rsidRPr="00F74E5B" w:rsidRDefault="0022303D" w:rsidP="0022303D">
      <w:pPr>
        <w:numPr>
          <w:ilvl w:val="2"/>
          <w:numId w:val="21"/>
        </w:numPr>
        <w:tabs>
          <w:tab w:val="left" w:pos="450"/>
        </w:tabs>
        <w:suppressAutoHyphens/>
        <w:jc w:val="both"/>
        <w:rPr>
          <w:rFonts w:ascii="Lato" w:hAnsi="Lato" w:cs="Calibri"/>
          <w:b/>
          <w:sz w:val="22"/>
          <w:szCs w:val="22"/>
        </w:rPr>
      </w:pPr>
      <w:r w:rsidRPr="00F74E5B">
        <w:rPr>
          <w:rFonts w:ascii="Lato" w:hAnsi="Lato" w:cs="Calibri"/>
          <w:b/>
          <w:sz w:val="22"/>
          <w:szCs w:val="22"/>
        </w:rPr>
        <w:t>Background of the Projects Contributing to this Exercise</w:t>
      </w:r>
    </w:p>
    <w:p w14:paraId="0391F77B" w14:textId="77777777" w:rsidR="0022303D" w:rsidRPr="00F74E5B" w:rsidRDefault="0022303D" w:rsidP="0022303D">
      <w:pPr>
        <w:jc w:val="both"/>
        <w:rPr>
          <w:rFonts w:ascii="Lato" w:hAnsi="Lato" w:cs="Calibri"/>
          <w:sz w:val="22"/>
          <w:szCs w:val="22"/>
          <w:lang w:val="en-GB"/>
        </w:rPr>
      </w:pPr>
    </w:p>
    <w:p w14:paraId="11CFE0D5" w14:textId="77777777" w:rsidR="0022303D" w:rsidRPr="00F74E5B" w:rsidRDefault="0022303D" w:rsidP="0022303D">
      <w:pPr>
        <w:rPr>
          <w:rFonts w:ascii="Lato" w:hAnsi="Lato" w:cs="Calibri"/>
          <w:sz w:val="22"/>
          <w:szCs w:val="22"/>
        </w:rPr>
      </w:pPr>
      <w:r w:rsidRPr="00F74E5B">
        <w:rPr>
          <w:rFonts w:ascii="Lato" w:hAnsi="Lato" w:cs="Calibri"/>
          <w:sz w:val="22"/>
          <w:szCs w:val="22"/>
        </w:rPr>
        <w:t>MFA Finland supports two main projects in Somaliland from 2022 to 2025: Child Sensitive Social Protection (CSSP) and Working Together for Better Protection of Children.</w:t>
      </w:r>
    </w:p>
    <w:p w14:paraId="6EF1193A" w14:textId="77777777" w:rsidR="0022303D" w:rsidRPr="00F74E5B" w:rsidRDefault="0022303D" w:rsidP="0022303D">
      <w:pPr>
        <w:rPr>
          <w:rFonts w:ascii="Lato" w:hAnsi="Lato" w:cs="Calibri"/>
          <w:sz w:val="22"/>
          <w:szCs w:val="22"/>
        </w:rPr>
      </w:pPr>
    </w:p>
    <w:p w14:paraId="3261BBB5" w14:textId="77777777" w:rsidR="0022303D" w:rsidRPr="00F74E5B" w:rsidRDefault="0022303D" w:rsidP="0022303D">
      <w:pPr>
        <w:rPr>
          <w:rFonts w:ascii="Lato" w:hAnsi="Lato" w:cs="Calibri"/>
          <w:b/>
          <w:bCs/>
          <w:sz w:val="22"/>
          <w:szCs w:val="22"/>
        </w:rPr>
      </w:pPr>
      <w:r w:rsidRPr="00F74E5B">
        <w:rPr>
          <w:rFonts w:ascii="Lato" w:hAnsi="Lato" w:cs="Calibri"/>
          <w:b/>
          <w:bCs/>
          <w:sz w:val="22"/>
          <w:szCs w:val="22"/>
        </w:rPr>
        <w:t>Child Sensitive Social Protection (CSSP)</w:t>
      </w:r>
    </w:p>
    <w:p w14:paraId="4738FB87" w14:textId="77777777" w:rsidR="006938D7" w:rsidRPr="00F74E5B" w:rsidRDefault="006938D7" w:rsidP="0022303D">
      <w:pPr>
        <w:rPr>
          <w:rFonts w:ascii="Lato" w:hAnsi="Lato" w:cs="Calibri"/>
          <w:b/>
          <w:bCs/>
          <w:sz w:val="22"/>
          <w:szCs w:val="22"/>
        </w:rPr>
      </w:pPr>
    </w:p>
    <w:p w14:paraId="6A6AEF7C" w14:textId="77777777" w:rsidR="0022303D" w:rsidRPr="00F74E5B" w:rsidRDefault="0022303D" w:rsidP="0022303D">
      <w:pPr>
        <w:jc w:val="both"/>
        <w:rPr>
          <w:rFonts w:ascii="Lato" w:hAnsi="Lato" w:cs="Calibri"/>
          <w:sz w:val="22"/>
          <w:szCs w:val="22"/>
        </w:rPr>
      </w:pPr>
      <w:r w:rsidRPr="00F74E5B">
        <w:rPr>
          <w:rFonts w:ascii="Lato" w:hAnsi="Lato" w:cs="Calibri"/>
          <w:sz w:val="22"/>
          <w:szCs w:val="22"/>
        </w:rPr>
        <w:t xml:space="preserve">The CSSP project builds on investments from 2017 to 2021. It targets IDPs in Hargeisa and urban households in Berbera, providing a monthly "child grant" of USD 20 to 625 households. The project strengthens the government's capacity to finance and lead these efforts. It uses a “cash plus” approach, rolling out parenting and life skills packages to enhance gender inclusivity and child sensitivity. Engagement with the Ministry of Employment, Social Affairs and Family (MESAF) and Ministry of Finance has led to social </w:t>
      </w:r>
      <w:r w:rsidRPr="00F74E5B">
        <w:rPr>
          <w:rFonts w:ascii="Lato" w:hAnsi="Lato" w:cs="Calibri"/>
          <w:sz w:val="22"/>
          <w:szCs w:val="22"/>
        </w:rPr>
        <w:lastRenderedPageBreak/>
        <w:t>protection being included as a stand-alone sector in Somaliland's National Development Plan III. Additionally, MESAF has formulated and received cabinet approval for its first social protection policy.</w:t>
      </w:r>
    </w:p>
    <w:p w14:paraId="237254FF" w14:textId="77777777" w:rsidR="0022303D" w:rsidRPr="00F74E5B" w:rsidRDefault="0022303D" w:rsidP="0022303D">
      <w:pPr>
        <w:rPr>
          <w:rFonts w:ascii="Lato" w:hAnsi="Lato" w:cs="Calibri"/>
          <w:sz w:val="22"/>
          <w:szCs w:val="22"/>
        </w:rPr>
      </w:pPr>
    </w:p>
    <w:p w14:paraId="74337228" w14:textId="77777777" w:rsidR="0022303D" w:rsidRPr="00F74E5B" w:rsidRDefault="0022303D" w:rsidP="0022303D">
      <w:pPr>
        <w:rPr>
          <w:rFonts w:ascii="Lato" w:hAnsi="Lato" w:cs="Calibri"/>
          <w:b/>
          <w:bCs/>
          <w:sz w:val="22"/>
          <w:szCs w:val="22"/>
        </w:rPr>
      </w:pPr>
      <w:r w:rsidRPr="00F74E5B">
        <w:rPr>
          <w:rFonts w:ascii="Lato" w:hAnsi="Lato" w:cs="Calibri"/>
          <w:b/>
          <w:bCs/>
          <w:sz w:val="22"/>
          <w:szCs w:val="22"/>
        </w:rPr>
        <w:t>Working Together for Better Protection of Children</w:t>
      </w:r>
    </w:p>
    <w:p w14:paraId="1F991966" w14:textId="77777777" w:rsidR="006938D7" w:rsidRPr="00F74E5B" w:rsidRDefault="006938D7" w:rsidP="0022303D">
      <w:pPr>
        <w:rPr>
          <w:rFonts w:ascii="Lato" w:hAnsi="Lato" w:cs="Calibri"/>
          <w:b/>
          <w:bCs/>
          <w:sz w:val="22"/>
          <w:szCs w:val="22"/>
        </w:rPr>
      </w:pPr>
    </w:p>
    <w:p w14:paraId="74AF5938" w14:textId="77777777" w:rsidR="0022303D" w:rsidRPr="00F74E5B" w:rsidRDefault="0022303D" w:rsidP="0022303D">
      <w:pPr>
        <w:jc w:val="both"/>
        <w:rPr>
          <w:rFonts w:ascii="Lato" w:hAnsi="Lato" w:cs="Calibri"/>
          <w:sz w:val="22"/>
          <w:szCs w:val="22"/>
        </w:rPr>
      </w:pPr>
      <w:r w:rsidRPr="00F74E5B">
        <w:rPr>
          <w:rFonts w:ascii="Lato" w:hAnsi="Lato" w:cs="Calibri"/>
          <w:sz w:val="22"/>
          <w:szCs w:val="22"/>
        </w:rPr>
        <w:t>This project, led by Save the Children (SC), aims to strengthen child protection systems in Somaliland. It focuses on providing high-quality response and prevention services, especially for child survivors of child protection and sexual and gender-based violence. The project will improve case management, strengthen the social service workforce, and work with CSOs and the government to enhance child protection efforts. SC will also advocate for policies and frameworks to advance children's rights and support MESAF in finalizing and implementing relevant legislation. Collaboration with CSOs and Organizations of Persons with Disabilities (OPD) will focus on child-focused budgeting and investment in disability-inclusive child protection systems.</w:t>
      </w:r>
    </w:p>
    <w:p w14:paraId="05FEC0BE" w14:textId="77777777" w:rsidR="0022303D" w:rsidRPr="00F74E5B" w:rsidRDefault="0022303D" w:rsidP="0022303D">
      <w:pPr>
        <w:rPr>
          <w:rFonts w:ascii="Lato" w:hAnsi="Lato" w:cs="Calibri"/>
          <w:sz w:val="22"/>
          <w:szCs w:val="22"/>
        </w:rPr>
      </w:pPr>
    </w:p>
    <w:p w14:paraId="1934F532" w14:textId="77777777" w:rsidR="0022303D" w:rsidRPr="00F74E5B" w:rsidRDefault="0022303D" w:rsidP="0022303D">
      <w:pPr>
        <w:rPr>
          <w:rFonts w:ascii="Lato" w:hAnsi="Lato" w:cs="Calibri"/>
          <w:sz w:val="22"/>
          <w:szCs w:val="22"/>
        </w:rPr>
      </w:pPr>
      <w:r w:rsidRPr="00F74E5B">
        <w:rPr>
          <w:rFonts w:ascii="Lato" w:hAnsi="Lato" w:cs="Calibri"/>
          <w:sz w:val="22"/>
          <w:szCs w:val="22"/>
        </w:rPr>
        <w:t>Both projects support the target local governments in developing child protection and social protection capacities and frameworks.</w:t>
      </w:r>
    </w:p>
    <w:p w14:paraId="1FAF2D2C" w14:textId="77777777" w:rsidR="0022303D" w:rsidRPr="00F74E5B" w:rsidRDefault="0022303D" w:rsidP="0022303D">
      <w:pPr>
        <w:jc w:val="both"/>
        <w:rPr>
          <w:rFonts w:ascii="Lato" w:hAnsi="Lato" w:cs="Calibri"/>
          <w:sz w:val="22"/>
          <w:szCs w:val="22"/>
          <w:lang w:val="en-GB"/>
        </w:rPr>
      </w:pPr>
    </w:p>
    <w:p w14:paraId="1E64B8B1" w14:textId="77777777" w:rsidR="0022303D" w:rsidRPr="00F74E5B" w:rsidRDefault="0022303D" w:rsidP="0022303D">
      <w:pPr>
        <w:numPr>
          <w:ilvl w:val="1"/>
          <w:numId w:val="21"/>
        </w:numPr>
        <w:tabs>
          <w:tab w:val="left" w:pos="450"/>
        </w:tabs>
        <w:suppressAutoHyphens/>
        <w:jc w:val="both"/>
        <w:rPr>
          <w:rFonts w:ascii="Lato" w:hAnsi="Lato" w:cs="Calibri"/>
          <w:b/>
          <w:sz w:val="22"/>
          <w:szCs w:val="22"/>
        </w:rPr>
      </w:pPr>
      <w:r w:rsidRPr="00F74E5B">
        <w:rPr>
          <w:rFonts w:ascii="Lato" w:hAnsi="Lato" w:cs="Calibri"/>
          <w:b/>
          <w:sz w:val="22"/>
          <w:szCs w:val="22"/>
        </w:rPr>
        <w:t>Purpose and Objective of the Assessment</w:t>
      </w:r>
    </w:p>
    <w:p w14:paraId="1C03C18F" w14:textId="77777777" w:rsidR="006938D7" w:rsidRPr="00F74E5B" w:rsidRDefault="006938D7" w:rsidP="006938D7">
      <w:pPr>
        <w:tabs>
          <w:tab w:val="left" w:pos="450"/>
        </w:tabs>
        <w:suppressAutoHyphens/>
        <w:ind w:left="360"/>
        <w:jc w:val="both"/>
        <w:rPr>
          <w:rFonts w:ascii="Lato" w:hAnsi="Lato" w:cs="Calibri"/>
          <w:b/>
          <w:sz w:val="22"/>
          <w:szCs w:val="22"/>
        </w:rPr>
      </w:pPr>
    </w:p>
    <w:p w14:paraId="190E31A0" w14:textId="03DCBB2B" w:rsidR="0022303D" w:rsidRPr="00F95FA3" w:rsidRDefault="00627937" w:rsidP="0022303D">
      <w:pPr>
        <w:jc w:val="both"/>
        <w:rPr>
          <w:rFonts w:ascii="Lato" w:hAnsi="Lato" w:cs="Calibri"/>
          <w:sz w:val="22"/>
          <w:szCs w:val="22"/>
          <w:lang w:val="en-GB"/>
        </w:rPr>
      </w:pPr>
      <w:r w:rsidRPr="00F95FA3">
        <w:rPr>
          <w:rFonts w:ascii="Lato" w:hAnsi="Lato" w:cs="Calibri"/>
          <w:sz w:val="22"/>
          <w:szCs w:val="22"/>
        </w:rPr>
        <w:t>The overall objective of this consultancy is to conduct an in-depth assessment of the social and child protection systems in Hargeisa, Borama, and Berbera. The assessment will provide the foundation for developing a comprehensive framework to enhance the delivery of social and child protection services, focusing on increasing institutional capacity and ensuring adequate resource allocation to support vulnerable populations</w:t>
      </w:r>
      <w:r w:rsidR="0022303D" w:rsidRPr="00F95FA3">
        <w:rPr>
          <w:rFonts w:ascii="Lato" w:hAnsi="Lato" w:cs="Calibri"/>
          <w:sz w:val="22"/>
          <w:szCs w:val="22"/>
          <w:lang w:val="en-GB"/>
        </w:rPr>
        <w:t xml:space="preserve">. </w:t>
      </w:r>
    </w:p>
    <w:p w14:paraId="4E81C31C" w14:textId="77777777" w:rsidR="006938D7" w:rsidRPr="00F95FA3" w:rsidRDefault="006938D7" w:rsidP="0022303D">
      <w:pPr>
        <w:jc w:val="both"/>
        <w:rPr>
          <w:rFonts w:ascii="Lato" w:hAnsi="Lato" w:cs="Calibri"/>
          <w:sz w:val="22"/>
          <w:szCs w:val="22"/>
          <w:lang w:val="en-GB"/>
        </w:rPr>
      </w:pPr>
    </w:p>
    <w:p w14:paraId="65B1BDD4" w14:textId="6ECC62FA" w:rsidR="006938D7" w:rsidRPr="00F95FA3" w:rsidRDefault="0022303D" w:rsidP="0022303D">
      <w:pPr>
        <w:jc w:val="both"/>
        <w:rPr>
          <w:rFonts w:ascii="Lato" w:hAnsi="Lato" w:cs="Calibri"/>
          <w:sz w:val="22"/>
          <w:szCs w:val="22"/>
          <w:lang w:val="en-GB"/>
        </w:rPr>
      </w:pPr>
      <w:r w:rsidRPr="00F95FA3">
        <w:rPr>
          <w:rFonts w:ascii="Lato" w:hAnsi="Lato" w:cs="Calibri"/>
          <w:sz w:val="22"/>
          <w:szCs w:val="22"/>
          <w:lang w:val="en-GB"/>
        </w:rPr>
        <w:t>The specific objectives are:</w:t>
      </w:r>
    </w:p>
    <w:p w14:paraId="783C633D" w14:textId="77777777" w:rsidR="006938D7" w:rsidRPr="00F95FA3" w:rsidRDefault="006938D7" w:rsidP="0022303D">
      <w:pPr>
        <w:jc w:val="both"/>
        <w:rPr>
          <w:rFonts w:ascii="Lato" w:hAnsi="Lato" w:cs="Calibri"/>
          <w:sz w:val="22"/>
          <w:szCs w:val="22"/>
          <w:lang w:val="en-GB"/>
        </w:rPr>
      </w:pPr>
    </w:p>
    <w:p w14:paraId="2759FD42" w14:textId="77777777" w:rsidR="00016F11" w:rsidRPr="00F95FA3" w:rsidRDefault="00016F11" w:rsidP="00016F11">
      <w:pPr>
        <w:pStyle w:val="ListParagraph"/>
        <w:numPr>
          <w:ilvl w:val="0"/>
          <w:numId w:val="29"/>
        </w:numPr>
        <w:spacing w:after="160" w:line="259" w:lineRule="auto"/>
        <w:jc w:val="both"/>
        <w:rPr>
          <w:rFonts w:ascii="Lato" w:hAnsi="Lato" w:cstheme="minorBidi"/>
          <w:sz w:val="22"/>
          <w:szCs w:val="22"/>
          <w:lang w:val="en-US"/>
        </w:rPr>
      </w:pPr>
      <w:r w:rsidRPr="00F95FA3">
        <w:rPr>
          <w:rFonts w:ascii="Lato" w:hAnsi="Lato"/>
          <w:sz w:val="22"/>
          <w:szCs w:val="22"/>
        </w:rPr>
        <w:t xml:space="preserve">Assess the institutional capacity of local governments in Hargeisa, Borama, and Berbera to deliver social and child protection services. Review the human resources, technical expertise, and infrastructure available to implement protection services at the municipal level. Also </w:t>
      </w:r>
      <w:r w:rsidRPr="00F95FA3">
        <w:rPr>
          <w:rFonts w:ascii="Lato" w:hAnsi="Lato" w:cs="Calibri"/>
          <w:sz w:val="22"/>
          <w:szCs w:val="22"/>
          <w:lang w:val="en-GB"/>
        </w:rPr>
        <w:t>assess the structures, systems, and functional relationships of the target municipalities about promoting and protecting children's rights and delivering social protection services.</w:t>
      </w:r>
    </w:p>
    <w:p w14:paraId="42558240" w14:textId="77777777" w:rsidR="00016F11" w:rsidRPr="00F95FA3" w:rsidRDefault="00016F11" w:rsidP="00016F11">
      <w:pPr>
        <w:pStyle w:val="ListParagraph"/>
        <w:numPr>
          <w:ilvl w:val="0"/>
          <w:numId w:val="29"/>
        </w:numPr>
        <w:spacing w:after="160" w:line="259" w:lineRule="auto"/>
        <w:jc w:val="both"/>
        <w:rPr>
          <w:rFonts w:ascii="Lato" w:hAnsi="Lato" w:cstheme="minorBidi"/>
          <w:sz w:val="22"/>
          <w:szCs w:val="22"/>
          <w:lang w:val="en-US"/>
        </w:rPr>
      </w:pPr>
      <w:r w:rsidRPr="00F95FA3">
        <w:rPr>
          <w:rFonts w:ascii="Lato" w:hAnsi="Lato"/>
          <w:sz w:val="22"/>
          <w:szCs w:val="22"/>
        </w:rPr>
        <w:t xml:space="preserve">Review current budget </w:t>
      </w:r>
      <w:r w:rsidRPr="00F95FA3">
        <w:rPr>
          <w:rFonts w:ascii="Lato" w:hAnsi="Lato" w:cs="Calibri"/>
          <w:sz w:val="22"/>
          <w:szCs w:val="22"/>
          <w:lang w:val="en-GB"/>
        </w:rPr>
        <w:t>spending patterns, and revenue sources particularly the child protection and social protection programs in the target municipalities</w:t>
      </w:r>
      <w:r w:rsidRPr="00F95FA3">
        <w:rPr>
          <w:rFonts w:ascii="Lato" w:hAnsi="Lato"/>
          <w:sz w:val="22"/>
          <w:szCs w:val="22"/>
        </w:rPr>
        <w:t xml:space="preserve">. This analysis will identify funding gaps and opportunities for reallocating resources to enhance service delivery as well as </w:t>
      </w:r>
      <w:r w:rsidRPr="00F95FA3">
        <w:rPr>
          <w:rFonts w:ascii="Lato" w:hAnsi="Lato" w:cs="Calibri"/>
          <w:sz w:val="22"/>
          <w:szCs w:val="22"/>
          <w:lang w:val="en-GB"/>
        </w:rPr>
        <w:t>opportunities for expanding the fiscal space for child protection and social protection through revenue enhancement and budget reallocation.</w:t>
      </w:r>
    </w:p>
    <w:p w14:paraId="6572B0B5" w14:textId="77777777" w:rsidR="00016F11" w:rsidRPr="00F95FA3" w:rsidRDefault="00016F11" w:rsidP="00016F11">
      <w:pPr>
        <w:pStyle w:val="ListParagraph"/>
        <w:numPr>
          <w:ilvl w:val="0"/>
          <w:numId w:val="29"/>
        </w:numPr>
        <w:spacing w:after="160" w:line="259" w:lineRule="auto"/>
        <w:jc w:val="both"/>
        <w:rPr>
          <w:rFonts w:ascii="Lato" w:hAnsi="Lato"/>
          <w:sz w:val="22"/>
          <w:szCs w:val="22"/>
        </w:rPr>
      </w:pPr>
      <w:r w:rsidRPr="00F95FA3">
        <w:rPr>
          <w:rFonts w:ascii="Lato" w:hAnsi="Lato"/>
          <w:sz w:val="22"/>
          <w:szCs w:val="22"/>
        </w:rPr>
        <w:t>Based on the assessment, develop a comprehensive framework that integrates the various elements of social and child protection systems. This framework should clearly define the goals and objectives for both child protection system and social protection within the targeted local governments. Additionally, it should identify key components and activities, establish timelines, and assign responsibilities for execution and monitoring. Furthermore, the framework should provide clear and actionable recommendations to ensure effective implementation at the municipal level.</w:t>
      </w:r>
    </w:p>
    <w:p w14:paraId="484C5AA7" w14:textId="77777777" w:rsidR="0022303D" w:rsidRPr="00F95FA3" w:rsidRDefault="0022303D" w:rsidP="0022303D">
      <w:pPr>
        <w:jc w:val="both"/>
        <w:rPr>
          <w:rFonts w:ascii="Lato" w:hAnsi="Lato" w:cs="Calibri"/>
          <w:sz w:val="22"/>
          <w:szCs w:val="22"/>
          <w:lang w:val="en-GB"/>
        </w:rPr>
      </w:pPr>
    </w:p>
    <w:p w14:paraId="5D6991A0" w14:textId="4AFFFE45" w:rsidR="00511223" w:rsidRPr="00F95FA3" w:rsidRDefault="00511223" w:rsidP="00511223">
      <w:pPr>
        <w:numPr>
          <w:ilvl w:val="1"/>
          <w:numId w:val="21"/>
        </w:numPr>
        <w:tabs>
          <w:tab w:val="left" w:pos="450"/>
        </w:tabs>
        <w:suppressAutoHyphens/>
        <w:jc w:val="both"/>
        <w:rPr>
          <w:rFonts w:ascii="Lato" w:hAnsi="Lato" w:cs="Calibri"/>
          <w:b/>
          <w:sz w:val="22"/>
          <w:szCs w:val="22"/>
        </w:rPr>
      </w:pPr>
      <w:r w:rsidRPr="00F95FA3">
        <w:rPr>
          <w:rFonts w:ascii="Lato" w:hAnsi="Lato" w:cs="Calibri"/>
          <w:b/>
          <w:sz w:val="22"/>
          <w:szCs w:val="22"/>
        </w:rPr>
        <w:t>Study framework and methodology</w:t>
      </w:r>
    </w:p>
    <w:p w14:paraId="1654A138" w14:textId="77777777" w:rsidR="006938D7" w:rsidRPr="00F95FA3" w:rsidRDefault="006938D7" w:rsidP="006938D7">
      <w:pPr>
        <w:tabs>
          <w:tab w:val="left" w:pos="450"/>
        </w:tabs>
        <w:suppressAutoHyphens/>
        <w:ind w:left="360"/>
        <w:jc w:val="both"/>
        <w:rPr>
          <w:rFonts w:ascii="Lato" w:hAnsi="Lato" w:cs="Calibri"/>
          <w:b/>
          <w:sz w:val="22"/>
          <w:szCs w:val="22"/>
        </w:rPr>
      </w:pPr>
    </w:p>
    <w:p w14:paraId="5926067D" w14:textId="77777777" w:rsidR="00511223" w:rsidRDefault="00511223" w:rsidP="00511223">
      <w:pPr>
        <w:spacing w:after="160" w:line="259" w:lineRule="auto"/>
        <w:rPr>
          <w:rFonts w:ascii="Lato" w:hAnsi="Lato"/>
          <w:sz w:val="22"/>
          <w:szCs w:val="22"/>
        </w:rPr>
      </w:pPr>
      <w:r w:rsidRPr="00F95FA3">
        <w:rPr>
          <w:rFonts w:ascii="Lato" w:hAnsi="Lato"/>
          <w:sz w:val="22"/>
          <w:szCs w:val="22"/>
        </w:rPr>
        <w:t>While the comprehensive methodology will be refined by the consultant during the inception phase, it is expected to include the following component</w:t>
      </w:r>
    </w:p>
    <w:p w14:paraId="142E55DA" w14:textId="77777777" w:rsidR="00BB4F0C" w:rsidRPr="00377263" w:rsidRDefault="00BB4F0C" w:rsidP="00511223">
      <w:pPr>
        <w:spacing w:after="160" w:line="259" w:lineRule="auto"/>
        <w:rPr>
          <w:rFonts w:ascii="Lato" w:hAnsi="Lato"/>
          <w:sz w:val="22"/>
          <w:szCs w:val="22"/>
        </w:rPr>
      </w:pPr>
    </w:p>
    <w:p w14:paraId="22D3E1BF" w14:textId="77777777" w:rsidR="00511223" w:rsidRPr="00F95FA3" w:rsidRDefault="00511223" w:rsidP="00511223">
      <w:pPr>
        <w:pStyle w:val="ListParagraph"/>
        <w:numPr>
          <w:ilvl w:val="0"/>
          <w:numId w:val="30"/>
        </w:numPr>
        <w:spacing w:after="160" w:line="259" w:lineRule="auto"/>
        <w:rPr>
          <w:rFonts w:ascii="Lato" w:hAnsi="Lato"/>
          <w:sz w:val="22"/>
          <w:szCs w:val="22"/>
        </w:rPr>
      </w:pPr>
      <w:r w:rsidRPr="00F95FA3">
        <w:rPr>
          <w:rFonts w:ascii="Lato" w:hAnsi="Lato"/>
          <w:b/>
          <w:bCs/>
          <w:sz w:val="22"/>
          <w:szCs w:val="22"/>
        </w:rPr>
        <w:lastRenderedPageBreak/>
        <w:t>Desk Review</w:t>
      </w:r>
      <w:r w:rsidRPr="00F95FA3">
        <w:rPr>
          <w:rFonts w:ascii="Lato" w:hAnsi="Lato"/>
          <w:sz w:val="22"/>
          <w:szCs w:val="22"/>
        </w:rPr>
        <w:t>:</w:t>
      </w:r>
    </w:p>
    <w:p w14:paraId="35882B4A" w14:textId="77777777" w:rsidR="00511223" w:rsidRPr="00F95FA3" w:rsidRDefault="00511223" w:rsidP="00511223">
      <w:pPr>
        <w:pStyle w:val="ListParagraph"/>
        <w:numPr>
          <w:ilvl w:val="1"/>
          <w:numId w:val="31"/>
        </w:numPr>
        <w:spacing w:after="160" w:line="259" w:lineRule="auto"/>
        <w:rPr>
          <w:rFonts w:ascii="Lato" w:hAnsi="Lato"/>
          <w:sz w:val="22"/>
          <w:szCs w:val="22"/>
        </w:rPr>
      </w:pPr>
      <w:r w:rsidRPr="00F95FA3">
        <w:rPr>
          <w:rFonts w:ascii="Lato" w:hAnsi="Lato"/>
          <w:sz w:val="22"/>
          <w:szCs w:val="22"/>
        </w:rPr>
        <w:t>A review of relevant policies, laws, and regulations governing social and child protection in Somaliland, as well as municipal-level policies in Hargeisa, Borama, and Berbera.</w:t>
      </w:r>
    </w:p>
    <w:p w14:paraId="43F173A0" w14:textId="278E3FF8" w:rsidR="00511223" w:rsidRPr="00F95FA3" w:rsidRDefault="00511223" w:rsidP="00511223">
      <w:pPr>
        <w:pStyle w:val="ListParagraph"/>
        <w:numPr>
          <w:ilvl w:val="1"/>
          <w:numId w:val="31"/>
        </w:numPr>
        <w:spacing w:after="160" w:line="259" w:lineRule="auto"/>
        <w:rPr>
          <w:rFonts w:ascii="Lato" w:hAnsi="Lato"/>
          <w:sz w:val="22"/>
          <w:szCs w:val="22"/>
        </w:rPr>
      </w:pPr>
      <w:r w:rsidRPr="00F95FA3">
        <w:rPr>
          <w:rFonts w:ascii="Lato" w:hAnsi="Lato"/>
          <w:sz w:val="22"/>
          <w:szCs w:val="22"/>
        </w:rPr>
        <w:t>A review of existing reports, evaluations, and studies related to child protection and social protection programs in the</w:t>
      </w:r>
      <w:r w:rsidR="00307DAF">
        <w:rPr>
          <w:rFonts w:ascii="Lato" w:hAnsi="Lato"/>
          <w:sz w:val="22"/>
          <w:szCs w:val="22"/>
        </w:rPr>
        <w:t>se districts</w:t>
      </w:r>
      <w:r w:rsidR="00F231D3">
        <w:rPr>
          <w:rFonts w:ascii="Lato" w:hAnsi="Lato"/>
          <w:sz w:val="22"/>
          <w:szCs w:val="22"/>
        </w:rPr>
        <w:t>/regions</w:t>
      </w:r>
      <w:r w:rsidRPr="00F95FA3">
        <w:rPr>
          <w:rFonts w:ascii="Lato" w:hAnsi="Lato"/>
          <w:sz w:val="22"/>
          <w:szCs w:val="22"/>
        </w:rPr>
        <w:t>.</w:t>
      </w:r>
    </w:p>
    <w:p w14:paraId="20ED8E61" w14:textId="77777777" w:rsidR="00511223" w:rsidRPr="00F95FA3" w:rsidRDefault="00511223" w:rsidP="00511223">
      <w:pPr>
        <w:pStyle w:val="ListParagraph"/>
        <w:numPr>
          <w:ilvl w:val="0"/>
          <w:numId w:val="30"/>
        </w:numPr>
        <w:spacing w:after="160" w:line="259" w:lineRule="auto"/>
        <w:rPr>
          <w:rFonts w:ascii="Lato" w:hAnsi="Lato"/>
          <w:sz w:val="22"/>
          <w:szCs w:val="22"/>
        </w:rPr>
      </w:pPr>
      <w:r w:rsidRPr="00F95FA3">
        <w:rPr>
          <w:rFonts w:ascii="Lato" w:hAnsi="Lato"/>
          <w:sz w:val="22"/>
          <w:szCs w:val="22"/>
        </w:rPr>
        <w:t>Stakeholder Engagement- To gather diverse perspectives from various stakeholders in the targeted municipalities. Conduct interviews and focus groups with local government officials, service providers, NGOs, and community members, particularly those from vulnerable populations.</w:t>
      </w:r>
    </w:p>
    <w:p w14:paraId="547BDD21" w14:textId="77777777" w:rsidR="00511223" w:rsidRPr="00F95FA3" w:rsidRDefault="00511223" w:rsidP="00511223">
      <w:pPr>
        <w:pStyle w:val="ListParagraph"/>
        <w:numPr>
          <w:ilvl w:val="0"/>
          <w:numId w:val="30"/>
        </w:numPr>
        <w:spacing w:after="160" w:line="259" w:lineRule="auto"/>
        <w:rPr>
          <w:rFonts w:ascii="Lato" w:hAnsi="Lato"/>
          <w:sz w:val="22"/>
          <w:szCs w:val="22"/>
        </w:rPr>
      </w:pPr>
      <w:r w:rsidRPr="00F95FA3">
        <w:rPr>
          <w:rFonts w:ascii="Lato" w:hAnsi="Lato"/>
          <w:b/>
          <w:bCs/>
          <w:sz w:val="22"/>
          <w:szCs w:val="22"/>
        </w:rPr>
        <w:t>Institutional Capacity and Budget Analysis</w:t>
      </w:r>
      <w:r w:rsidRPr="00F95FA3">
        <w:rPr>
          <w:rFonts w:ascii="Lato" w:hAnsi="Lato"/>
          <w:sz w:val="22"/>
          <w:szCs w:val="22"/>
        </w:rPr>
        <w:t>:</w:t>
      </w:r>
    </w:p>
    <w:p w14:paraId="2EDF162D" w14:textId="411D129C" w:rsidR="00511223" w:rsidRPr="00F95FA3" w:rsidRDefault="00511223" w:rsidP="00511223">
      <w:pPr>
        <w:pStyle w:val="ListParagraph"/>
        <w:numPr>
          <w:ilvl w:val="1"/>
          <w:numId w:val="32"/>
        </w:numPr>
        <w:spacing w:after="160" w:line="259" w:lineRule="auto"/>
        <w:rPr>
          <w:rFonts w:ascii="Lato" w:hAnsi="Lato"/>
          <w:sz w:val="22"/>
          <w:szCs w:val="22"/>
        </w:rPr>
      </w:pPr>
      <w:r w:rsidRPr="00F95FA3">
        <w:rPr>
          <w:rFonts w:ascii="Lato" w:hAnsi="Lato"/>
          <w:sz w:val="22"/>
          <w:szCs w:val="22"/>
        </w:rPr>
        <w:t xml:space="preserve">Assess the human resources, technical expertise, infrastructure, and financial resources available within the municipalities to deliver </w:t>
      </w:r>
      <w:r w:rsidR="001E114A">
        <w:rPr>
          <w:rFonts w:ascii="Lato" w:hAnsi="Lato"/>
          <w:sz w:val="22"/>
          <w:szCs w:val="22"/>
        </w:rPr>
        <w:t xml:space="preserve">child and social </w:t>
      </w:r>
      <w:r w:rsidRPr="00F95FA3">
        <w:rPr>
          <w:rFonts w:ascii="Lato" w:hAnsi="Lato"/>
          <w:sz w:val="22"/>
          <w:szCs w:val="22"/>
        </w:rPr>
        <w:t>protection services.</w:t>
      </w:r>
    </w:p>
    <w:p w14:paraId="3F62985C" w14:textId="77777777" w:rsidR="00511223" w:rsidRPr="00F95FA3" w:rsidRDefault="00511223" w:rsidP="00511223">
      <w:pPr>
        <w:pStyle w:val="ListParagraph"/>
        <w:numPr>
          <w:ilvl w:val="1"/>
          <w:numId w:val="32"/>
        </w:numPr>
        <w:spacing w:after="160" w:line="259" w:lineRule="auto"/>
        <w:rPr>
          <w:rFonts w:ascii="Lato" w:hAnsi="Lato"/>
          <w:sz w:val="22"/>
          <w:szCs w:val="22"/>
        </w:rPr>
      </w:pPr>
      <w:r w:rsidRPr="00F95FA3">
        <w:rPr>
          <w:rFonts w:ascii="Lato" w:hAnsi="Lato"/>
          <w:sz w:val="22"/>
          <w:szCs w:val="22"/>
        </w:rPr>
        <w:t>Conduct a budget analysis of current allocations for social and child protection, with recommendations for optimizing resources.</w:t>
      </w:r>
    </w:p>
    <w:p w14:paraId="01A4C06C" w14:textId="73645AD5" w:rsidR="00511223" w:rsidRPr="00F95FA3" w:rsidRDefault="00511223" w:rsidP="00511223">
      <w:pPr>
        <w:pStyle w:val="ListParagraph"/>
        <w:numPr>
          <w:ilvl w:val="0"/>
          <w:numId w:val="30"/>
        </w:numPr>
        <w:spacing w:after="160" w:line="259" w:lineRule="auto"/>
        <w:rPr>
          <w:rFonts w:ascii="Lato" w:hAnsi="Lato"/>
          <w:sz w:val="22"/>
          <w:szCs w:val="22"/>
        </w:rPr>
      </w:pPr>
      <w:r w:rsidRPr="00F95FA3">
        <w:rPr>
          <w:rFonts w:ascii="Lato" w:hAnsi="Lato"/>
          <w:b/>
          <w:bCs/>
          <w:sz w:val="22"/>
          <w:szCs w:val="22"/>
        </w:rPr>
        <w:t>Data Analysis</w:t>
      </w:r>
      <w:r w:rsidRPr="00F95FA3">
        <w:rPr>
          <w:rFonts w:ascii="Lato" w:hAnsi="Lato"/>
          <w:sz w:val="22"/>
          <w:szCs w:val="22"/>
        </w:rPr>
        <w:t xml:space="preserve">- </w:t>
      </w:r>
      <w:proofErr w:type="spellStart"/>
      <w:r w:rsidRPr="00F95FA3">
        <w:rPr>
          <w:rFonts w:ascii="Lato" w:hAnsi="Lato"/>
          <w:sz w:val="22"/>
          <w:szCs w:val="22"/>
        </w:rPr>
        <w:t>Analyze</w:t>
      </w:r>
      <w:proofErr w:type="spellEnd"/>
      <w:r w:rsidRPr="00F95FA3">
        <w:rPr>
          <w:rFonts w:ascii="Lato" w:hAnsi="Lato"/>
          <w:sz w:val="22"/>
          <w:szCs w:val="22"/>
        </w:rPr>
        <w:t xml:space="preserve"> quantitative and qualitative data gathered through KIIs, FGDs, and document reviews; and ensure that data is disaggregated by gender, age, disability, and other relevant factors to provide an inclusive assessment.</w:t>
      </w:r>
    </w:p>
    <w:p w14:paraId="5C614F97" w14:textId="086282E2" w:rsidR="00511223" w:rsidRPr="00F95FA3" w:rsidRDefault="00511223" w:rsidP="00511223">
      <w:pPr>
        <w:pStyle w:val="ListParagraph"/>
        <w:numPr>
          <w:ilvl w:val="0"/>
          <w:numId w:val="30"/>
        </w:numPr>
        <w:suppressAutoHyphens/>
        <w:jc w:val="both"/>
        <w:rPr>
          <w:rFonts w:ascii="Lato" w:hAnsi="Lato" w:cs="Calibri"/>
          <w:sz w:val="22"/>
          <w:szCs w:val="22"/>
        </w:rPr>
      </w:pPr>
      <w:r w:rsidRPr="00F95FA3">
        <w:rPr>
          <w:rFonts w:ascii="Lato" w:hAnsi="Lato" w:cs="Calibri"/>
          <w:sz w:val="22"/>
          <w:szCs w:val="22"/>
        </w:rPr>
        <w:t>Validation workshop: Convening a workshop to present and validate the preliminary findings with key stakeholders.</w:t>
      </w:r>
    </w:p>
    <w:p w14:paraId="5B98696E" w14:textId="77777777" w:rsidR="0022303D" w:rsidRPr="00F95FA3" w:rsidRDefault="0022303D" w:rsidP="0022303D">
      <w:pPr>
        <w:jc w:val="both"/>
        <w:rPr>
          <w:rFonts w:ascii="Lato" w:hAnsi="Lato" w:cs="Calibri"/>
          <w:sz w:val="22"/>
          <w:szCs w:val="22"/>
          <w:shd w:val="clear" w:color="auto" w:fill="FFFF00"/>
        </w:rPr>
      </w:pPr>
    </w:p>
    <w:p w14:paraId="0CD78213" w14:textId="5CBA8BD2" w:rsidR="00511223" w:rsidRPr="00F95FA3" w:rsidRDefault="0022303D" w:rsidP="00511223">
      <w:pPr>
        <w:numPr>
          <w:ilvl w:val="2"/>
          <w:numId w:val="21"/>
        </w:numPr>
        <w:tabs>
          <w:tab w:val="left" w:pos="450"/>
        </w:tabs>
        <w:suppressAutoHyphens/>
        <w:jc w:val="both"/>
        <w:rPr>
          <w:rFonts w:ascii="Lato" w:hAnsi="Lato" w:cs="Calibri"/>
          <w:b/>
          <w:sz w:val="22"/>
          <w:szCs w:val="22"/>
        </w:rPr>
      </w:pPr>
      <w:r w:rsidRPr="00F95FA3">
        <w:rPr>
          <w:rFonts w:ascii="Lato" w:hAnsi="Lato" w:cs="Calibri"/>
          <w:b/>
          <w:sz w:val="22"/>
          <w:szCs w:val="22"/>
        </w:rPr>
        <w:t xml:space="preserve">Scope of Work </w:t>
      </w:r>
    </w:p>
    <w:p w14:paraId="0E43F44A" w14:textId="77777777" w:rsidR="00511223" w:rsidRPr="00F95FA3" w:rsidRDefault="00511223" w:rsidP="00511223">
      <w:pPr>
        <w:tabs>
          <w:tab w:val="left" w:pos="450"/>
        </w:tabs>
        <w:suppressAutoHyphens/>
        <w:jc w:val="both"/>
        <w:rPr>
          <w:rFonts w:ascii="Lato" w:hAnsi="Lato" w:cs="Calibri"/>
          <w:b/>
          <w:sz w:val="22"/>
          <w:szCs w:val="22"/>
        </w:rPr>
      </w:pPr>
    </w:p>
    <w:p w14:paraId="69A10ACC" w14:textId="77777777" w:rsidR="00511223" w:rsidRPr="00441CFF" w:rsidRDefault="00511223" w:rsidP="00511223">
      <w:pPr>
        <w:spacing w:after="160" w:line="259" w:lineRule="auto"/>
        <w:rPr>
          <w:rFonts w:ascii="Lato" w:hAnsi="Lato"/>
          <w:sz w:val="22"/>
          <w:szCs w:val="22"/>
        </w:rPr>
      </w:pPr>
      <w:r w:rsidRPr="00441CFF">
        <w:rPr>
          <w:rFonts w:ascii="Lato" w:hAnsi="Lato"/>
          <w:sz w:val="22"/>
          <w:szCs w:val="22"/>
        </w:rPr>
        <w:t>The consultant will conduct an extensive assessment focusing on the municipalities of Hargeisa, Borama, and Berbera in Somaliland. The scope of work includes:</w:t>
      </w:r>
    </w:p>
    <w:p w14:paraId="622813CB" w14:textId="77777777" w:rsidR="00511223" w:rsidRPr="00441CFF" w:rsidRDefault="00511223" w:rsidP="00511223">
      <w:pPr>
        <w:numPr>
          <w:ilvl w:val="0"/>
          <w:numId w:val="34"/>
        </w:numPr>
        <w:spacing w:after="160" w:line="259" w:lineRule="auto"/>
        <w:jc w:val="both"/>
        <w:rPr>
          <w:rFonts w:ascii="Lato" w:hAnsi="Lato"/>
          <w:sz w:val="22"/>
          <w:szCs w:val="22"/>
        </w:rPr>
      </w:pPr>
      <w:r w:rsidRPr="00441CFF">
        <w:rPr>
          <w:rFonts w:ascii="Lato" w:hAnsi="Lato"/>
          <w:sz w:val="22"/>
          <w:szCs w:val="22"/>
        </w:rPr>
        <w:t xml:space="preserve">Conducting a comprehensive situation </w:t>
      </w:r>
      <w:r w:rsidRPr="00F95FA3">
        <w:rPr>
          <w:rFonts w:ascii="Lato" w:hAnsi="Lato"/>
          <w:sz w:val="22"/>
          <w:szCs w:val="22"/>
        </w:rPr>
        <w:t xml:space="preserve">assessment through desk review and consultations </w:t>
      </w:r>
      <w:r w:rsidRPr="00441CFF">
        <w:rPr>
          <w:rFonts w:ascii="Lato" w:hAnsi="Lato"/>
          <w:sz w:val="22"/>
          <w:szCs w:val="22"/>
        </w:rPr>
        <w:t xml:space="preserve">of </w:t>
      </w:r>
      <w:r w:rsidRPr="00F95FA3">
        <w:rPr>
          <w:rFonts w:ascii="Lato" w:hAnsi="Lato"/>
          <w:sz w:val="22"/>
          <w:szCs w:val="22"/>
        </w:rPr>
        <w:t xml:space="preserve">the </w:t>
      </w:r>
      <w:r w:rsidRPr="00441CFF">
        <w:rPr>
          <w:rFonts w:ascii="Lato" w:hAnsi="Lato"/>
          <w:sz w:val="22"/>
          <w:szCs w:val="22"/>
        </w:rPr>
        <w:t>existing social and child protection systems, mapping key actors, and assessing service delivery mechanisms.</w:t>
      </w:r>
    </w:p>
    <w:p w14:paraId="368C2ADD" w14:textId="77777777" w:rsidR="00511223" w:rsidRPr="00441CFF" w:rsidRDefault="00511223" w:rsidP="00511223">
      <w:pPr>
        <w:numPr>
          <w:ilvl w:val="0"/>
          <w:numId w:val="34"/>
        </w:numPr>
        <w:spacing w:after="160" w:line="259" w:lineRule="auto"/>
        <w:rPr>
          <w:rFonts w:ascii="Lato" w:hAnsi="Lato"/>
          <w:sz w:val="22"/>
          <w:szCs w:val="22"/>
        </w:rPr>
      </w:pPr>
      <w:r w:rsidRPr="00441CFF">
        <w:rPr>
          <w:rFonts w:ascii="Lato" w:hAnsi="Lato"/>
          <w:sz w:val="22"/>
          <w:szCs w:val="22"/>
        </w:rPr>
        <w:t>Reviewing the legal, policy, and institutional frameworks that govern social protection and child protection in Somaliland</w:t>
      </w:r>
      <w:r w:rsidRPr="00F95FA3">
        <w:rPr>
          <w:rFonts w:ascii="Lato" w:hAnsi="Lato"/>
          <w:sz w:val="22"/>
          <w:szCs w:val="22"/>
        </w:rPr>
        <w:t xml:space="preserve"> linking to decentralization approach</w:t>
      </w:r>
      <w:r w:rsidRPr="00441CFF">
        <w:rPr>
          <w:rFonts w:ascii="Lato" w:hAnsi="Lato"/>
          <w:sz w:val="22"/>
          <w:szCs w:val="22"/>
        </w:rPr>
        <w:t>.</w:t>
      </w:r>
    </w:p>
    <w:p w14:paraId="3A552B24" w14:textId="77777777" w:rsidR="00511223" w:rsidRPr="00441CFF" w:rsidRDefault="00511223" w:rsidP="00511223">
      <w:pPr>
        <w:numPr>
          <w:ilvl w:val="0"/>
          <w:numId w:val="34"/>
        </w:numPr>
        <w:spacing w:after="160" w:line="259" w:lineRule="auto"/>
        <w:rPr>
          <w:rFonts w:ascii="Lato" w:hAnsi="Lato"/>
          <w:sz w:val="22"/>
          <w:szCs w:val="22"/>
        </w:rPr>
      </w:pPr>
      <w:r w:rsidRPr="00441CFF">
        <w:rPr>
          <w:rFonts w:ascii="Lato" w:hAnsi="Lato"/>
          <w:sz w:val="22"/>
          <w:szCs w:val="22"/>
        </w:rPr>
        <w:t>Evaluating current programs and services to identify gaps and areas for improvement.</w:t>
      </w:r>
    </w:p>
    <w:p w14:paraId="7064C929" w14:textId="77777777" w:rsidR="00511223" w:rsidRPr="00441CFF" w:rsidRDefault="00511223" w:rsidP="00511223">
      <w:pPr>
        <w:numPr>
          <w:ilvl w:val="0"/>
          <w:numId w:val="34"/>
        </w:numPr>
        <w:spacing w:after="160" w:line="259" w:lineRule="auto"/>
        <w:rPr>
          <w:rFonts w:ascii="Lato" w:hAnsi="Lato"/>
          <w:sz w:val="22"/>
          <w:szCs w:val="22"/>
        </w:rPr>
      </w:pPr>
      <w:r w:rsidRPr="00441CFF">
        <w:rPr>
          <w:rFonts w:ascii="Lato" w:hAnsi="Lato"/>
          <w:sz w:val="22"/>
          <w:szCs w:val="22"/>
        </w:rPr>
        <w:t>Assessing institutional capacities and coordination mechanisms among municipal authorities, NGOs, and community organizations.</w:t>
      </w:r>
    </w:p>
    <w:p w14:paraId="658615DD" w14:textId="77777777" w:rsidR="00511223" w:rsidRPr="00441CFF" w:rsidRDefault="00511223" w:rsidP="00511223">
      <w:pPr>
        <w:numPr>
          <w:ilvl w:val="0"/>
          <w:numId w:val="34"/>
        </w:numPr>
        <w:spacing w:after="160" w:line="259" w:lineRule="auto"/>
        <w:rPr>
          <w:rFonts w:ascii="Lato" w:hAnsi="Lato"/>
          <w:sz w:val="22"/>
          <w:szCs w:val="22"/>
        </w:rPr>
      </w:pPr>
      <w:r w:rsidRPr="00441CFF">
        <w:rPr>
          <w:rFonts w:ascii="Lato" w:hAnsi="Lato"/>
          <w:sz w:val="22"/>
          <w:szCs w:val="22"/>
        </w:rPr>
        <w:t>Conducting a budget analysis to evaluate current funding for protection services and recommend areas for increased investment.</w:t>
      </w:r>
    </w:p>
    <w:p w14:paraId="6401B5BF" w14:textId="77777777" w:rsidR="00511223" w:rsidRPr="00441CFF" w:rsidRDefault="00511223" w:rsidP="00511223">
      <w:pPr>
        <w:numPr>
          <w:ilvl w:val="0"/>
          <w:numId w:val="34"/>
        </w:numPr>
        <w:spacing w:after="160" w:line="259" w:lineRule="auto"/>
        <w:rPr>
          <w:rFonts w:ascii="Lato" w:hAnsi="Lato"/>
          <w:sz w:val="22"/>
          <w:szCs w:val="22"/>
        </w:rPr>
      </w:pPr>
      <w:r w:rsidRPr="00441CFF">
        <w:rPr>
          <w:rFonts w:ascii="Lato" w:hAnsi="Lato"/>
          <w:sz w:val="22"/>
          <w:szCs w:val="22"/>
        </w:rPr>
        <w:t>Facilitating stakeholder consultations to gather diverse perspectives and ensure local ownership of the proposed framework.</w:t>
      </w:r>
    </w:p>
    <w:p w14:paraId="30A640E5" w14:textId="77777777" w:rsidR="00511223" w:rsidRPr="00441CFF" w:rsidRDefault="00511223" w:rsidP="00511223">
      <w:pPr>
        <w:numPr>
          <w:ilvl w:val="0"/>
          <w:numId w:val="34"/>
        </w:numPr>
        <w:spacing w:after="160" w:line="259" w:lineRule="auto"/>
        <w:rPr>
          <w:rFonts w:ascii="Lato" w:hAnsi="Lato"/>
          <w:sz w:val="22"/>
          <w:szCs w:val="22"/>
        </w:rPr>
      </w:pPr>
      <w:r w:rsidRPr="00441CFF">
        <w:rPr>
          <w:rFonts w:ascii="Lato" w:hAnsi="Lato"/>
          <w:sz w:val="22"/>
          <w:szCs w:val="22"/>
        </w:rPr>
        <w:t>Providing strategic recommendations for the development of a robust Social Protection and Child Protection Framework for Hargeisa, Borama, and Berbera.</w:t>
      </w:r>
    </w:p>
    <w:p w14:paraId="01118957" w14:textId="5E088CDD" w:rsidR="0022303D" w:rsidRPr="00F95FA3" w:rsidRDefault="0022303D" w:rsidP="0022303D">
      <w:pPr>
        <w:numPr>
          <w:ilvl w:val="2"/>
          <w:numId w:val="21"/>
        </w:numPr>
        <w:tabs>
          <w:tab w:val="left" w:pos="450"/>
        </w:tabs>
        <w:suppressAutoHyphens/>
        <w:jc w:val="both"/>
        <w:rPr>
          <w:rFonts w:ascii="Lato" w:hAnsi="Lato" w:cs="Calibri"/>
          <w:b/>
          <w:sz w:val="22"/>
          <w:szCs w:val="22"/>
        </w:rPr>
      </w:pPr>
      <w:r w:rsidRPr="00F95FA3">
        <w:rPr>
          <w:rFonts w:ascii="Lato" w:hAnsi="Lato" w:cs="Calibri"/>
          <w:b/>
          <w:sz w:val="22"/>
          <w:szCs w:val="22"/>
        </w:rPr>
        <w:t xml:space="preserve">Deliverables </w:t>
      </w:r>
    </w:p>
    <w:p w14:paraId="6EE95D9A" w14:textId="77777777" w:rsidR="00511223" w:rsidRPr="00F95FA3" w:rsidRDefault="00511223" w:rsidP="00511223">
      <w:pPr>
        <w:pStyle w:val="ListParagraph"/>
        <w:numPr>
          <w:ilvl w:val="0"/>
          <w:numId w:val="36"/>
        </w:numPr>
        <w:spacing w:after="160" w:line="259" w:lineRule="auto"/>
        <w:jc w:val="both"/>
        <w:rPr>
          <w:rFonts w:ascii="Lato" w:hAnsi="Lato"/>
          <w:sz w:val="22"/>
          <w:szCs w:val="22"/>
        </w:rPr>
      </w:pPr>
      <w:r w:rsidRPr="00DB39E4">
        <w:rPr>
          <w:rFonts w:ascii="Lato" w:hAnsi="Lato"/>
          <w:sz w:val="22"/>
          <w:szCs w:val="22"/>
        </w:rPr>
        <w:t xml:space="preserve">A detailed </w:t>
      </w:r>
      <w:r w:rsidRPr="00F95FA3">
        <w:rPr>
          <w:rFonts w:ascii="Lato" w:hAnsi="Lato"/>
          <w:b/>
          <w:bCs/>
          <w:sz w:val="22"/>
          <w:szCs w:val="22"/>
        </w:rPr>
        <w:t xml:space="preserve">inception </w:t>
      </w:r>
      <w:r w:rsidRPr="00DB39E4">
        <w:rPr>
          <w:rFonts w:ascii="Lato" w:hAnsi="Lato"/>
          <w:b/>
          <w:bCs/>
          <w:sz w:val="22"/>
          <w:szCs w:val="22"/>
        </w:rPr>
        <w:t>report</w:t>
      </w:r>
      <w:r w:rsidRPr="00DB39E4">
        <w:rPr>
          <w:rFonts w:ascii="Lato" w:hAnsi="Lato"/>
          <w:sz w:val="22"/>
          <w:szCs w:val="22"/>
        </w:rPr>
        <w:t xml:space="preserve"> outlining the consultant’s understanding of the assignment, proposed methodology, work plan, </w:t>
      </w:r>
      <w:r w:rsidRPr="00F95FA3">
        <w:rPr>
          <w:rFonts w:ascii="Lato" w:hAnsi="Lato"/>
          <w:sz w:val="22"/>
          <w:szCs w:val="22"/>
        </w:rPr>
        <w:t xml:space="preserve">stakeholder engagement strategy </w:t>
      </w:r>
      <w:r w:rsidRPr="00DB39E4">
        <w:rPr>
          <w:rFonts w:ascii="Lato" w:hAnsi="Lato"/>
          <w:sz w:val="22"/>
          <w:szCs w:val="22"/>
        </w:rPr>
        <w:t>and timelines for the assessment.</w:t>
      </w:r>
    </w:p>
    <w:p w14:paraId="09B8BD75" w14:textId="77777777" w:rsidR="00511223" w:rsidRPr="00F95FA3" w:rsidRDefault="00511223" w:rsidP="00511223">
      <w:pPr>
        <w:pStyle w:val="ListParagraph"/>
        <w:numPr>
          <w:ilvl w:val="0"/>
          <w:numId w:val="36"/>
        </w:numPr>
        <w:spacing w:after="160" w:line="259" w:lineRule="auto"/>
        <w:jc w:val="both"/>
        <w:rPr>
          <w:rFonts w:ascii="Lato" w:hAnsi="Lato"/>
          <w:sz w:val="22"/>
          <w:szCs w:val="22"/>
        </w:rPr>
      </w:pPr>
      <w:r w:rsidRPr="00F95FA3">
        <w:rPr>
          <w:rFonts w:ascii="Lato" w:hAnsi="Lato"/>
          <w:sz w:val="22"/>
          <w:szCs w:val="22"/>
        </w:rPr>
        <w:t xml:space="preserve">A detailed </w:t>
      </w:r>
      <w:r w:rsidRPr="00F95FA3">
        <w:rPr>
          <w:rFonts w:ascii="Lato" w:hAnsi="Lato"/>
          <w:b/>
          <w:bCs/>
          <w:sz w:val="22"/>
          <w:szCs w:val="22"/>
        </w:rPr>
        <w:t>assessment of the current state of social and child protection</w:t>
      </w:r>
      <w:r w:rsidRPr="00F95FA3">
        <w:rPr>
          <w:rFonts w:ascii="Lato" w:hAnsi="Lato"/>
          <w:sz w:val="22"/>
          <w:szCs w:val="22"/>
        </w:rPr>
        <w:t xml:space="preserve"> services in Hargeisa, Borama, and Berbera, highlighting gaps, strengths, identifying key actors and challenges.</w:t>
      </w:r>
    </w:p>
    <w:p w14:paraId="0F48E32F" w14:textId="77777777" w:rsidR="00511223" w:rsidRPr="00F95FA3" w:rsidRDefault="00511223" w:rsidP="00511223">
      <w:pPr>
        <w:pStyle w:val="ListParagraph"/>
        <w:numPr>
          <w:ilvl w:val="0"/>
          <w:numId w:val="36"/>
        </w:numPr>
        <w:spacing w:after="160" w:line="259" w:lineRule="auto"/>
        <w:jc w:val="both"/>
        <w:rPr>
          <w:rFonts w:ascii="Lato" w:hAnsi="Lato"/>
          <w:sz w:val="22"/>
          <w:szCs w:val="22"/>
        </w:rPr>
      </w:pPr>
      <w:r w:rsidRPr="00F95FA3">
        <w:rPr>
          <w:rFonts w:ascii="Lato" w:hAnsi="Lato"/>
          <w:sz w:val="22"/>
          <w:szCs w:val="22"/>
        </w:rPr>
        <w:t xml:space="preserve">An analysis of the </w:t>
      </w:r>
      <w:r w:rsidRPr="00F95FA3">
        <w:rPr>
          <w:rFonts w:ascii="Lato" w:hAnsi="Lato"/>
          <w:b/>
          <w:bCs/>
          <w:sz w:val="22"/>
          <w:szCs w:val="22"/>
        </w:rPr>
        <w:t>institutional capacity</w:t>
      </w:r>
      <w:r w:rsidRPr="00F95FA3">
        <w:rPr>
          <w:rFonts w:ascii="Lato" w:hAnsi="Lato"/>
          <w:sz w:val="22"/>
          <w:szCs w:val="22"/>
        </w:rPr>
        <w:t xml:space="preserve"> of local governments in Hargeisa, Borama, and Berbera to deliver social and child protection services, identifying strengths and areas for enhancement.</w:t>
      </w:r>
    </w:p>
    <w:p w14:paraId="7A4045F5" w14:textId="77777777" w:rsidR="00511223" w:rsidRPr="00F95FA3" w:rsidRDefault="00511223" w:rsidP="00511223">
      <w:pPr>
        <w:pStyle w:val="ListParagraph"/>
        <w:numPr>
          <w:ilvl w:val="0"/>
          <w:numId w:val="36"/>
        </w:numPr>
        <w:spacing w:after="160" w:line="259" w:lineRule="auto"/>
        <w:jc w:val="both"/>
        <w:rPr>
          <w:rFonts w:ascii="Lato" w:hAnsi="Lato"/>
          <w:sz w:val="22"/>
          <w:szCs w:val="22"/>
        </w:rPr>
      </w:pPr>
      <w:r w:rsidRPr="00F95FA3">
        <w:rPr>
          <w:rFonts w:ascii="Lato" w:hAnsi="Lato"/>
          <w:sz w:val="22"/>
          <w:szCs w:val="22"/>
        </w:rPr>
        <w:lastRenderedPageBreak/>
        <w:t xml:space="preserve">A review of current </w:t>
      </w:r>
      <w:r w:rsidRPr="00F95FA3">
        <w:rPr>
          <w:rFonts w:ascii="Lato" w:hAnsi="Lato"/>
          <w:b/>
          <w:bCs/>
          <w:sz w:val="22"/>
          <w:szCs w:val="22"/>
        </w:rPr>
        <w:t>budget allocations</w:t>
      </w:r>
      <w:r w:rsidRPr="00F95FA3">
        <w:rPr>
          <w:rFonts w:ascii="Lato" w:hAnsi="Lato"/>
          <w:sz w:val="22"/>
          <w:szCs w:val="22"/>
        </w:rPr>
        <w:t xml:space="preserve"> for social and child protection services within the municipalities, identifying funding gaps and opportunities for optimization.</w:t>
      </w:r>
    </w:p>
    <w:p w14:paraId="0EC8B793" w14:textId="77777777" w:rsidR="00511223" w:rsidRPr="00F95FA3" w:rsidRDefault="00511223" w:rsidP="00511223">
      <w:pPr>
        <w:pStyle w:val="ListParagraph"/>
        <w:numPr>
          <w:ilvl w:val="0"/>
          <w:numId w:val="36"/>
        </w:numPr>
        <w:spacing w:after="160" w:line="259" w:lineRule="auto"/>
        <w:jc w:val="both"/>
        <w:rPr>
          <w:rFonts w:ascii="Lato" w:hAnsi="Lato"/>
          <w:sz w:val="22"/>
          <w:szCs w:val="22"/>
        </w:rPr>
      </w:pPr>
      <w:r w:rsidRPr="00F95FA3">
        <w:rPr>
          <w:rFonts w:ascii="Lato" w:hAnsi="Lato"/>
          <w:b/>
          <w:bCs/>
          <w:sz w:val="22"/>
          <w:szCs w:val="22"/>
        </w:rPr>
        <w:t>A Comprehensive Framework</w:t>
      </w:r>
      <w:r w:rsidRPr="00F95FA3">
        <w:rPr>
          <w:rFonts w:ascii="Lato" w:hAnsi="Lato"/>
          <w:sz w:val="22"/>
          <w:szCs w:val="22"/>
        </w:rPr>
        <w:t>: A cohesive document that integrates findings from all assessments and provides a roadmap for implementation, including timelines and responsible parties specific to each municipality.</w:t>
      </w:r>
    </w:p>
    <w:p w14:paraId="453747B6" w14:textId="77777777" w:rsidR="00511223" w:rsidRPr="00F95FA3" w:rsidRDefault="00511223" w:rsidP="00511223">
      <w:pPr>
        <w:pStyle w:val="ListParagraph"/>
        <w:numPr>
          <w:ilvl w:val="0"/>
          <w:numId w:val="36"/>
        </w:numPr>
        <w:spacing w:after="160" w:line="259" w:lineRule="auto"/>
        <w:jc w:val="both"/>
        <w:rPr>
          <w:rFonts w:ascii="Lato" w:hAnsi="Lato"/>
          <w:sz w:val="22"/>
          <w:szCs w:val="22"/>
        </w:rPr>
      </w:pPr>
      <w:r w:rsidRPr="00F95FA3">
        <w:rPr>
          <w:rFonts w:ascii="Lato" w:hAnsi="Lato"/>
          <w:sz w:val="22"/>
          <w:szCs w:val="22"/>
        </w:rPr>
        <w:t>A final presentation to stakeholders summarizing key findings, recommendations, and the proposed framework. This presentation will facilitate discussion and feedback from stakeholders.</w:t>
      </w:r>
    </w:p>
    <w:p w14:paraId="6BA81668" w14:textId="77777777" w:rsidR="0022303D" w:rsidRPr="00F95FA3" w:rsidRDefault="0022303D" w:rsidP="0022303D">
      <w:pPr>
        <w:autoSpaceDE w:val="0"/>
        <w:jc w:val="both"/>
        <w:rPr>
          <w:rFonts w:ascii="Lato" w:hAnsi="Lato" w:cs="Calibri"/>
          <w:sz w:val="22"/>
          <w:szCs w:val="22"/>
        </w:rPr>
      </w:pPr>
    </w:p>
    <w:p w14:paraId="0C2E9C8B" w14:textId="77777777" w:rsidR="0022303D" w:rsidRPr="00F95FA3" w:rsidRDefault="0022303D" w:rsidP="0022303D">
      <w:pPr>
        <w:numPr>
          <w:ilvl w:val="2"/>
          <w:numId w:val="21"/>
        </w:numPr>
        <w:tabs>
          <w:tab w:val="left" w:pos="450"/>
        </w:tabs>
        <w:suppressAutoHyphens/>
        <w:jc w:val="both"/>
        <w:rPr>
          <w:rFonts w:ascii="Lato" w:hAnsi="Lato" w:cs="Calibri"/>
          <w:b/>
          <w:sz w:val="22"/>
          <w:szCs w:val="22"/>
        </w:rPr>
      </w:pPr>
      <w:r w:rsidRPr="00F95FA3">
        <w:rPr>
          <w:rFonts w:ascii="Lato" w:hAnsi="Lato" w:cs="Calibri"/>
          <w:b/>
          <w:sz w:val="22"/>
          <w:szCs w:val="22"/>
        </w:rPr>
        <w:t>Stakeholder Mapping and Engagement Plan:</w:t>
      </w:r>
    </w:p>
    <w:p w14:paraId="73382AFA" w14:textId="77777777" w:rsidR="0022303D" w:rsidRPr="00F95FA3" w:rsidRDefault="0022303D" w:rsidP="0022303D">
      <w:pPr>
        <w:jc w:val="both"/>
        <w:rPr>
          <w:rFonts w:ascii="Lato" w:hAnsi="Lato" w:cs="Calibri"/>
          <w:sz w:val="22"/>
          <w:szCs w:val="22"/>
          <w:lang w:val="en-GB"/>
        </w:rPr>
      </w:pPr>
    </w:p>
    <w:p w14:paraId="4CD5B8A6" w14:textId="77777777" w:rsidR="0022303D" w:rsidRPr="00F95FA3" w:rsidRDefault="0022303D" w:rsidP="0022303D">
      <w:pPr>
        <w:jc w:val="both"/>
        <w:rPr>
          <w:rFonts w:ascii="Lato" w:hAnsi="Lato" w:cs="Calibri"/>
          <w:sz w:val="22"/>
          <w:szCs w:val="22"/>
          <w:lang w:val="en-GB"/>
        </w:rPr>
      </w:pPr>
      <w:r w:rsidRPr="00F95FA3">
        <w:rPr>
          <w:rFonts w:ascii="Lato" w:hAnsi="Lato" w:cs="Calibri"/>
          <w:sz w:val="22"/>
          <w:szCs w:val="22"/>
          <w:lang w:val="en-GB"/>
        </w:rPr>
        <w:t xml:space="preserve">  Conduct a comprehensive stakeholder mapping exercise to identify all the relevant stakeholders, both within the target municipalities and externally. Key stakeholders are the Ministry of Interior (</w:t>
      </w:r>
      <w:proofErr w:type="spellStart"/>
      <w:r w:rsidRPr="00F95FA3">
        <w:rPr>
          <w:rFonts w:ascii="Lato" w:hAnsi="Lato" w:cs="Calibri"/>
          <w:sz w:val="22"/>
          <w:szCs w:val="22"/>
          <w:lang w:val="en-GB"/>
        </w:rPr>
        <w:t>MoI</w:t>
      </w:r>
      <w:proofErr w:type="spellEnd"/>
      <w:r w:rsidRPr="00F95FA3">
        <w:rPr>
          <w:rFonts w:ascii="Lato" w:hAnsi="Lato" w:cs="Calibri"/>
          <w:sz w:val="22"/>
          <w:szCs w:val="22"/>
          <w:lang w:val="en-GB"/>
        </w:rPr>
        <w:t xml:space="preserve">) and the Ministry of Employment, Social Affairs and Family (MESAF), and the Local Government Institute. </w:t>
      </w:r>
    </w:p>
    <w:p w14:paraId="3E198DA6" w14:textId="77777777" w:rsidR="0022303D" w:rsidRPr="00F95FA3" w:rsidRDefault="0022303D" w:rsidP="0022303D">
      <w:pPr>
        <w:jc w:val="both"/>
        <w:rPr>
          <w:rFonts w:ascii="Lato" w:hAnsi="Lato" w:cs="Calibri"/>
          <w:sz w:val="22"/>
          <w:szCs w:val="22"/>
          <w:lang w:val="en-GB"/>
        </w:rPr>
      </w:pPr>
    </w:p>
    <w:p w14:paraId="755BEEDF" w14:textId="77777777" w:rsidR="0022303D" w:rsidRPr="00F95FA3" w:rsidRDefault="0022303D" w:rsidP="0022303D">
      <w:pPr>
        <w:jc w:val="both"/>
        <w:rPr>
          <w:rFonts w:ascii="Lato" w:hAnsi="Lato" w:cs="Calibri"/>
          <w:sz w:val="22"/>
          <w:szCs w:val="22"/>
          <w:lang w:val="en-GB"/>
        </w:rPr>
      </w:pPr>
      <w:r w:rsidRPr="00F95FA3">
        <w:rPr>
          <w:rFonts w:ascii="Lato" w:hAnsi="Lato" w:cs="Calibri"/>
          <w:sz w:val="22"/>
          <w:szCs w:val="22"/>
          <w:lang w:val="en-GB"/>
        </w:rPr>
        <w:t>To effectively engage the two-line ministries responsible for the local municipalities and the ministry responsible for child and social protection, as well as the local government institute, the following strategies can be implemented.</w:t>
      </w:r>
    </w:p>
    <w:p w14:paraId="62E7CB7C" w14:textId="77777777" w:rsidR="0022303D" w:rsidRPr="00F95FA3" w:rsidRDefault="0022303D" w:rsidP="0022303D">
      <w:pPr>
        <w:jc w:val="both"/>
        <w:rPr>
          <w:rFonts w:ascii="Lato" w:hAnsi="Lato" w:cs="Calibri"/>
          <w:sz w:val="22"/>
          <w:szCs w:val="22"/>
          <w:lang w:val="en-G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59"/>
        <w:gridCol w:w="8335"/>
      </w:tblGrid>
      <w:tr w:rsidR="0022303D" w:rsidRPr="00F95FA3" w14:paraId="52D028C3" w14:textId="77777777" w:rsidTr="000A4B54">
        <w:tc>
          <w:tcPr>
            <w:tcW w:w="912" w:type="pct"/>
            <w:shd w:val="clear" w:color="auto" w:fill="auto"/>
          </w:tcPr>
          <w:p w14:paraId="7176323B" w14:textId="77777777" w:rsidR="0022303D" w:rsidRPr="00F95FA3" w:rsidRDefault="0022303D" w:rsidP="000A4B54">
            <w:pPr>
              <w:jc w:val="both"/>
              <w:rPr>
                <w:rFonts w:ascii="Lato" w:hAnsi="Lato" w:cs="Calibri"/>
                <w:sz w:val="22"/>
                <w:szCs w:val="22"/>
                <w:lang w:val="en-GB"/>
              </w:rPr>
            </w:pPr>
            <w:r w:rsidRPr="00F95FA3">
              <w:rPr>
                <w:rFonts w:ascii="Lato" w:hAnsi="Lato" w:cs="Calibri"/>
                <w:sz w:val="22"/>
                <w:szCs w:val="22"/>
                <w:lang w:val="en-GB"/>
              </w:rPr>
              <w:t xml:space="preserve">Strategies </w:t>
            </w:r>
          </w:p>
        </w:tc>
        <w:tc>
          <w:tcPr>
            <w:tcW w:w="4088" w:type="pct"/>
            <w:shd w:val="clear" w:color="auto" w:fill="auto"/>
          </w:tcPr>
          <w:p w14:paraId="5E71E7A2" w14:textId="77777777" w:rsidR="0022303D" w:rsidRPr="00F95FA3" w:rsidRDefault="0022303D" w:rsidP="000A4B54">
            <w:pPr>
              <w:jc w:val="both"/>
              <w:rPr>
                <w:rFonts w:ascii="Lato" w:hAnsi="Lato" w:cs="Calibri"/>
                <w:sz w:val="22"/>
                <w:szCs w:val="22"/>
                <w:lang w:val="en-GB"/>
              </w:rPr>
            </w:pPr>
            <w:r w:rsidRPr="00F95FA3">
              <w:rPr>
                <w:rFonts w:ascii="Lato" w:hAnsi="Lato" w:cs="Calibri"/>
                <w:sz w:val="22"/>
                <w:szCs w:val="22"/>
                <w:lang w:val="en-GB"/>
              </w:rPr>
              <w:t xml:space="preserve">Actions </w:t>
            </w:r>
          </w:p>
        </w:tc>
      </w:tr>
      <w:tr w:rsidR="0022303D" w:rsidRPr="00F95FA3" w14:paraId="3C254221" w14:textId="77777777" w:rsidTr="000A4B54">
        <w:tc>
          <w:tcPr>
            <w:tcW w:w="912" w:type="pct"/>
            <w:shd w:val="clear" w:color="auto" w:fill="auto"/>
          </w:tcPr>
          <w:p w14:paraId="16B8A4CC" w14:textId="77777777" w:rsidR="0022303D" w:rsidRPr="00F95FA3" w:rsidRDefault="0022303D" w:rsidP="0022303D">
            <w:pPr>
              <w:pStyle w:val="ListParagraph"/>
              <w:numPr>
                <w:ilvl w:val="0"/>
                <w:numId w:val="26"/>
              </w:numPr>
              <w:suppressAutoHyphens/>
              <w:ind w:left="247" w:hanging="270"/>
              <w:jc w:val="both"/>
              <w:rPr>
                <w:rFonts w:ascii="Lato" w:hAnsi="Lato" w:cs="Calibri"/>
                <w:b/>
                <w:bCs/>
                <w:sz w:val="22"/>
                <w:szCs w:val="22"/>
              </w:rPr>
            </w:pPr>
            <w:r w:rsidRPr="00F95FA3">
              <w:rPr>
                <w:rFonts w:ascii="Lato" w:hAnsi="Lato" w:cs="Calibri"/>
                <w:b/>
                <w:bCs/>
                <w:sz w:val="22"/>
                <w:szCs w:val="22"/>
              </w:rPr>
              <w:t>Engagement with the Line Ministries:</w:t>
            </w:r>
          </w:p>
          <w:p w14:paraId="4496E56D" w14:textId="77777777" w:rsidR="0022303D" w:rsidRPr="00F95FA3" w:rsidRDefault="0022303D" w:rsidP="000A4B54">
            <w:pPr>
              <w:ind w:left="247" w:hanging="270"/>
              <w:jc w:val="both"/>
              <w:rPr>
                <w:rFonts w:ascii="Lato" w:hAnsi="Lato" w:cs="Calibri"/>
                <w:b/>
                <w:bCs/>
                <w:sz w:val="22"/>
                <w:szCs w:val="22"/>
              </w:rPr>
            </w:pPr>
          </w:p>
        </w:tc>
        <w:tc>
          <w:tcPr>
            <w:tcW w:w="4088" w:type="pct"/>
            <w:shd w:val="clear" w:color="auto" w:fill="auto"/>
          </w:tcPr>
          <w:p w14:paraId="67B53900" w14:textId="77777777" w:rsidR="003B4EA9" w:rsidRPr="003B4EA9" w:rsidRDefault="003B4EA9" w:rsidP="003B4EA9">
            <w:pPr>
              <w:pStyle w:val="ListParagraph"/>
              <w:numPr>
                <w:ilvl w:val="0"/>
                <w:numId w:val="25"/>
              </w:numPr>
              <w:suppressAutoHyphens/>
              <w:ind w:left="165" w:hanging="180"/>
              <w:jc w:val="both"/>
              <w:rPr>
                <w:rFonts w:ascii="Lato" w:hAnsi="Lato" w:cs="Calibri"/>
                <w:sz w:val="22"/>
                <w:szCs w:val="22"/>
                <w:lang w:val="en-US"/>
              </w:rPr>
            </w:pPr>
            <w:r w:rsidRPr="003B4EA9">
              <w:rPr>
                <w:rFonts w:ascii="Lato" w:hAnsi="Lato" w:cs="Calibri"/>
                <w:b/>
                <w:bCs/>
                <w:sz w:val="22"/>
                <w:szCs w:val="22"/>
                <w:lang w:val="en-US"/>
              </w:rPr>
              <w:t>Ministry of Employment, Social Affairs, and Family</w:t>
            </w:r>
            <w:r w:rsidRPr="003B4EA9">
              <w:rPr>
                <w:rFonts w:ascii="Lato" w:hAnsi="Lato" w:cs="Calibri"/>
                <w:sz w:val="22"/>
                <w:szCs w:val="22"/>
                <w:lang w:val="en-US"/>
              </w:rPr>
              <w:t>: Responsible for overseeing the implementation of national social protection and child protection policies.</w:t>
            </w:r>
          </w:p>
          <w:p w14:paraId="2E589309" w14:textId="77777777" w:rsidR="003B4EA9" w:rsidRPr="003B4EA9" w:rsidRDefault="003B4EA9" w:rsidP="003B4EA9">
            <w:pPr>
              <w:pStyle w:val="ListParagraph"/>
              <w:numPr>
                <w:ilvl w:val="0"/>
                <w:numId w:val="25"/>
              </w:numPr>
              <w:suppressAutoHyphens/>
              <w:ind w:left="165" w:hanging="180"/>
              <w:jc w:val="both"/>
              <w:rPr>
                <w:rFonts w:ascii="Lato" w:hAnsi="Lato" w:cs="Calibri"/>
                <w:sz w:val="22"/>
                <w:szCs w:val="22"/>
                <w:lang w:val="en-US"/>
              </w:rPr>
            </w:pPr>
            <w:r w:rsidRPr="003B4EA9">
              <w:rPr>
                <w:rFonts w:ascii="Lato" w:hAnsi="Lato" w:cs="Calibri"/>
                <w:b/>
                <w:bCs/>
                <w:sz w:val="22"/>
                <w:szCs w:val="22"/>
                <w:lang w:val="en-US"/>
              </w:rPr>
              <w:t>Ministry of Finance</w:t>
            </w:r>
            <w:r w:rsidRPr="003B4EA9">
              <w:rPr>
                <w:rFonts w:ascii="Lato" w:hAnsi="Lato" w:cs="Calibri"/>
                <w:sz w:val="22"/>
                <w:szCs w:val="22"/>
                <w:lang w:val="en-US"/>
              </w:rPr>
              <w:t>: Engaged to assess current budget allocations and discuss resource optimization for child and social protection services.</w:t>
            </w:r>
          </w:p>
          <w:p w14:paraId="170D988A" w14:textId="77777777" w:rsidR="003B4EA9" w:rsidRPr="003B4EA9" w:rsidRDefault="003B4EA9" w:rsidP="003B4EA9">
            <w:pPr>
              <w:pStyle w:val="ListParagraph"/>
              <w:numPr>
                <w:ilvl w:val="0"/>
                <w:numId w:val="25"/>
              </w:numPr>
              <w:suppressAutoHyphens/>
              <w:ind w:left="165" w:hanging="180"/>
              <w:jc w:val="both"/>
              <w:rPr>
                <w:rFonts w:ascii="Lato" w:hAnsi="Lato" w:cs="Calibri"/>
                <w:sz w:val="22"/>
                <w:szCs w:val="22"/>
                <w:lang w:val="en-US"/>
              </w:rPr>
            </w:pPr>
            <w:r w:rsidRPr="003B4EA9">
              <w:rPr>
                <w:rFonts w:ascii="Lato" w:hAnsi="Lato" w:cs="Calibri"/>
                <w:b/>
                <w:bCs/>
                <w:sz w:val="22"/>
                <w:szCs w:val="22"/>
                <w:lang w:val="en-US"/>
              </w:rPr>
              <w:t>Ministry of Interior</w:t>
            </w:r>
            <w:r w:rsidRPr="003B4EA9">
              <w:rPr>
                <w:rFonts w:ascii="Lato" w:hAnsi="Lato" w:cs="Calibri"/>
                <w:sz w:val="22"/>
                <w:szCs w:val="22"/>
                <w:lang w:val="en-US"/>
              </w:rPr>
              <w:t>: Key to understanding local governance structures and the coordination between national and local authorities.</w:t>
            </w:r>
          </w:p>
          <w:p w14:paraId="66EAF17A" w14:textId="77777777" w:rsidR="003B4EA9" w:rsidRPr="00F95FA3" w:rsidRDefault="003B4EA9" w:rsidP="003B4EA9">
            <w:pPr>
              <w:suppressAutoHyphens/>
              <w:ind w:left="-15"/>
              <w:jc w:val="both"/>
              <w:rPr>
                <w:rFonts w:ascii="Lato" w:hAnsi="Lato" w:cs="Calibri"/>
                <w:b/>
                <w:bCs/>
                <w:sz w:val="22"/>
                <w:szCs w:val="22"/>
                <w:lang w:val="en-US"/>
              </w:rPr>
            </w:pPr>
          </w:p>
          <w:p w14:paraId="760F1854" w14:textId="5351F880" w:rsidR="0022303D" w:rsidRPr="00F95FA3" w:rsidRDefault="003B4EA9" w:rsidP="003B4EA9">
            <w:pPr>
              <w:suppressAutoHyphens/>
              <w:ind w:left="-15"/>
              <w:jc w:val="both"/>
              <w:rPr>
                <w:rFonts w:ascii="Lato" w:hAnsi="Lato" w:cs="Calibri"/>
                <w:sz w:val="22"/>
                <w:szCs w:val="22"/>
                <w:lang w:val="en-US"/>
              </w:rPr>
            </w:pPr>
            <w:r w:rsidRPr="00F95FA3">
              <w:rPr>
                <w:rFonts w:ascii="Lato" w:hAnsi="Lato" w:cs="Calibri"/>
                <w:b/>
                <w:bCs/>
                <w:sz w:val="22"/>
                <w:szCs w:val="22"/>
                <w:lang w:val="en-US"/>
              </w:rPr>
              <w:t>Engagement Strategy</w:t>
            </w:r>
            <w:r w:rsidRPr="00F95FA3">
              <w:rPr>
                <w:rFonts w:ascii="Lato" w:hAnsi="Lato" w:cs="Calibri"/>
                <w:sz w:val="22"/>
                <w:szCs w:val="22"/>
                <w:lang w:val="en-US"/>
              </w:rPr>
              <w:t>: Conduct high-level consultations to discuss current policies, budget allocations, and challenges in service delivery. These meetings will be crucial for aligning local initiatives with national priorities.</w:t>
            </w:r>
          </w:p>
        </w:tc>
      </w:tr>
      <w:tr w:rsidR="0022303D" w:rsidRPr="00F95FA3" w14:paraId="47628B40" w14:textId="77777777" w:rsidTr="000A4B54">
        <w:tc>
          <w:tcPr>
            <w:tcW w:w="912" w:type="pct"/>
            <w:shd w:val="clear" w:color="auto" w:fill="auto"/>
          </w:tcPr>
          <w:p w14:paraId="7C66D050" w14:textId="77777777" w:rsidR="0022303D" w:rsidRPr="00F95FA3" w:rsidRDefault="0022303D" w:rsidP="0022303D">
            <w:pPr>
              <w:pStyle w:val="ListParagraph"/>
              <w:numPr>
                <w:ilvl w:val="0"/>
                <w:numId w:val="26"/>
              </w:numPr>
              <w:suppressAutoHyphens/>
              <w:ind w:left="247" w:hanging="270"/>
              <w:jc w:val="both"/>
              <w:rPr>
                <w:rFonts w:ascii="Lato" w:hAnsi="Lato" w:cs="Calibri"/>
                <w:b/>
                <w:bCs/>
                <w:sz w:val="22"/>
                <w:szCs w:val="22"/>
              </w:rPr>
            </w:pPr>
            <w:r w:rsidRPr="00F95FA3">
              <w:rPr>
                <w:rFonts w:ascii="Lato" w:hAnsi="Lato" w:cs="Calibri"/>
                <w:b/>
                <w:bCs/>
                <w:sz w:val="22"/>
                <w:szCs w:val="22"/>
              </w:rPr>
              <w:t>Engagement with the Local Government Institute:</w:t>
            </w:r>
          </w:p>
          <w:p w14:paraId="0F529596" w14:textId="77777777" w:rsidR="0022303D" w:rsidRPr="00F95FA3" w:rsidRDefault="0022303D" w:rsidP="000A4B54">
            <w:pPr>
              <w:ind w:left="-23"/>
              <w:jc w:val="both"/>
              <w:rPr>
                <w:rFonts w:ascii="Lato" w:hAnsi="Lato" w:cs="Calibri"/>
                <w:b/>
                <w:bCs/>
                <w:sz w:val="22"/>
                <w:szCs w:val="22"/>
              </w:rPr>
            </w:pPr>
          </w:p>
        </w:tc>
        <w:tc>
          <w:tcPr>
            <w:tcW w:w="4088" w:type="pct"/>
            <w:shd w:val="clear" w:color="auto" w:fill="auto"/>
          </w:tcPr>
          <w:p w14:paraId="26A234A7" w14:textId="77777777" w:rsidR="003B4EA9" w:rsidRPr="00F95FA3" w:rsidRDefault="003B4EA9" w:rsidP="003B4EA9">
            <w:pPr>
              <w:suppressAutoHyphens/>
              <w:jc w:val="both"/>
              <w:rPr>
                <w:rFonts w:ascii="Lato" w:hAnsi="Lato" w:cs="Calibri"/>
                <w:sz w:val="22"/>
                <w:szCs w:val="22"/>
                <w:lang w:val="en-US"/>
              </w:rPr>
            </w:pPr>
            <w:r w:rsidRPr="00F95FA3">
              <w:rPr>
                <w:rFonts w:ascii="Lato" w:hAnsi="Lato" w:cs="Calibri"/>
                <w:b/>
                <w:bCs/>
                <w:sz w:val="22"/>
                <w:szCs w:val="22"/>
                <w:lang w:val="en-US"/>
              </w:rPr>
              <w:t>Local Government Institute (LGI)</w:t>
            </w:r>
            <w:r w:rsidRPr="00F95FA3">
              <w:rPr>
                <w:rFonts w:ascii="Lato" w:hAnsi="Lato" w:cs="Calibri"/>
                <w:sz w:val="22"/>
                <w:szCs w:val="22"/>
                <w:lang w:val="en-US"/>
              </w:rPr>
              <w:t>:</w:t>
            </w:r>
          </w:p>
          <w:p w14:paraId="37CAA45D" w14:textId="07F2B06B" w:rsidR="003B4EA9" w:rsidRPr="003B4EA9" w:rsidRDefault="003B4EA9" w:rsidP="003B4EA9">
            <w:pPr>
              <w:pStyle w:val="ListParagraph"/>
              <w:numPr>
                <w:ilvl w:val="0"/>
                <w:numId w:val="25"/>
              </w:numPr>
              <w:suppressAutoHyphens/>
              <w:ind w:left="165" w:hanging="180"/>
              <w:jc w:val="both"/>
              <w:rPr>
                <w:rFonts w:ascii="Lato" w:hAnsi="Lato" w:cs="Calibri"/>
                <w:sz w:val="22"/>
                <w:szCs w:val="22"/>
                <w:lang w:val="en-US"/>
              </w:rPr>
            </w:pPr>
            <w:r w:rsidRPr="003B4EA9">
              <w:rPr>
                <w:rFonts w:ascii="Lato" w:hAnsi="Lato" w:cs="Calibri"/>
                <w:sz w:val="22"/>
                <w:szCs w:val="22"/>
                <w:lang w:val="en-US"/>
              </w:rPr>
              <w:t xml:space="preserve">The LGI is responsible for training and capacity-building for local </w:t>
            </w:r>
            <w:r w:rsidRPr="00F95FA3">
              <w:rPr>
                <w:rFonts w:ascii="Lato" w:hAnsi="Lato" w:cs="Calibri"/>
                <w:sz w:val="22"/>
                <w:szCs w:val="22"/>
                <w:lang w:val="en-US"/>
              </w:rPr>
              <w:t xml:space="preserve">governments </w:t>
            </w:r>
            <w:r w:rsidRPr="003B4EA9">
              <w:rPr>
                <w:rFonts w:ascii="Lato" w:hAnsi="Lato" w:cs="Calibri"/>
                <w:sz w:val="22"/>
                <w:szCs w:val="22"/>
                <w:lang w:val="en-US"/>
              </w:rPr>
              <w:t>and plays a pivotal role in the decentralization process.</w:t>
            </w:r>
          </w:p>
          <w:p w14:paraId="6E414D2B" w14:textId="0F876219" w:rsidR="0022303D" w:rsidRPr="00F95FA3" w:rsidRDefault="0022303D" w:rsidP="0022303D">
            <w:pPr>
              <w:pStyle w:val="ListParagraph"/>
              <w:numPr>
                <w:ilvl w:val="0"/>
                <w:numId w:val="25"/>
              </w:numPr>
              <w:suppressAutoHyphens/>
              <w:ind w:left="165" w:hanging="180"/>
              <w:jc w:val="both"/>
              <w:rPr>
                <w:rFonts w:ascii="Lato" w:hAnsi="Lato" w:cs="Calibri"/>
                <w:sz w:val="22"/>
                <w:szCs w:val="22"/>
              </w:rPr>
            </w:pPr>
            <w:r w:rsidRPr="00F95FA3">
              <w:rPr>
                <w:rFonts w:ascii="Lato" w:hAnsi="Lato" w:cs="Calibri"/>
                <w:sz w:val="22"/>
                <w:szCs w:val="22"/>
              </w:rPr>
              <w:t>Meet with the leadership of the Local Government Institute to:</w:t>
            </w:r>
          </w:p>
          <w:p w14:paraId="5A3A54DE" w14:textId="77777777" w:rsidR="0022303D" w:rsidRPr="00F95FA3" w:rsidRDefault="0022303D" w:rsidP="0022303D">
            <w:pPr>
              <w:pStyle w:val="ListParagraph"/>
              <w:numPr>
                <w:ilvl w:val="0"/>
                <w:numId w:val="25"/>
              </w:numPr>
              <w:suppressAutoHyphens/>
              <w:ind w:left="165" w:hanging="180"/>
              <w:jc w:val="both"/>
              <w:rPr>
                <w:rFonts w:ascii="Lato" w:hAnsi="Lato" w:cs="Calibri"/>
                <w:sz w:val="22"/>
                <w:szCs w:val="22"/>
              </w:rPr>
            </w:pPr>
            <w:r w:rsidRPr="00F95FA3">
              <w:rPr>
                <w:rFonts w:ascii="Lato" w:hAnsi="Lato" w:cs="Calibri"/>
                <w:sz w:val="22"/>
                <w:szCs w:val="22"/>
              </w:rPr>
              <w:t>Introduce the assessment and seek their support and collaboration.</w:t>
            </w:r>
          </w:p>
          <w:p w14:paraId="0AD6B85F" w14:textId="77777777" w:rsidR="0022303D" w:rsidRPr="00F95FA3" w:rsidRDefault="0022303D" w:rsidP="0022303D">
            <w:pPr>
              <w:pStyle w:val="ListParagraph"/>
              <w:numPr>
                <w:ilvl w:val="0"/>
                <w:numId w:val="25"/>
              </w:numPr>
              <w:suppressAutoHyphens/>
              <w:ind w:left="165" w:hanging="180"/>
              <w:jc w:val="both"/>
              <w:rPr>
                <w:rFonts w:ascii="Lato" w:hAnsi="Lato" w:cs="Calibri"/>
                <w:sz w:val="22"/>
                <w:szCs w:val="22"/>
              </w:rPr>
            </w:pPr>
            <w:r w:rsidRPr="00F95FA3">
              <w:rPr>
                <w:rFonts w:ascii="Lato" w:hAnsi="Lato" w:cs="Calibri"/>
                <w:sz w:val="22"/>
                <w:szCs w:val="22"/>
              </w:rPr>
              <w:t>Explore opportunities for the institute to provide technical inputs, facilitate access to data and information, and leverage their networks with local governments.</w:t>
            </w:r>
          </w:p>
          <w:p w14:paraId="6A6BC151" w14:textId="77777777" w:rsidR="0022303D" w:rsidRPr="00F95FA3" w:rsidRDefault="0022303D" w:rsidP="0022303D">
            <w:pPr>
              <w:pStyle w:val="ListParagraph"/>
              <w:numPr>
                <w:ilvl w:val="0"/>
                <w:numId w:val="25"/>
              </w:numPr>
              <w:suppressAutoHyphens/>
              <w:ind w:left="165" w:hanging="180"/>
              <w:jc w:val="both"/>
              <w:rPr>
                <w:rFonts w:ascii="Lato" w:hAnsi="Lato" w:cs="Calibri"/>
                <w:sz w:val="22"/>
                <w:szCs w:val="22"/>
              </w:rPr>
            </w:pPr>
            <w:r w:rsidRPr="00F95FA3">
              <w:rPr>
                <w:rFonts w:ascii="Lato" w:hAnsi="Lato" w:cs="Calibri"/>
                <w:sz w:val="22"/>
                <w:szCs w:val="22"/>
              </w:rPr>
              <w:t>Invite the LGI to participate in the technical advisory group or other relevant assessment activities to ensure their perspectives and expertise are incorporated.</w:t>
            </w:r>
          </w:p>
          <w:p w14:paraId="42E43218" w14:textId="61395B98" w:rsidR="0022303D" w:rsidRPr="00F95FA3" w:rsidRDefault="003B4EA9" w:rsidP="003B4EA9">
            <w:pPr>
              <w:pStyle w:val="ListParagraph"/>
              <w:numPr>
                <w:ilvl w:val="0"/>
                <w:numId w:val="25"/>
              </w:numPr>
              <w:suppressAutoHyphens/>
              <w:ind w:left="165" w:hanging="180"/>
              <w:jc w:val="both"/>
              <w:rPr>
                <w:rFonts w:ascii="Lato" w:hAnsi="Lato" w:cs="Calibri"/>
                <w:sz w:val="22"/>
                <w:szCs w:val="22"/>
                <w:lang w:val="en-US"/>
              </w:rPr>
            </w:pPr>
            <w:r w:rsidRPr="003B4EA9">
              <w:rPr>
                <w:rFonts w:ascii="Lato" w:hAnsi="Lato" w:cs="Calibri"/>
                <w:sz w:val="22"/>
                <w:szCs w:val="22"/>
                <w:lang w:val="en-US"/>
              </w:rPr>
              <w:t>Engage with LGI to assess existing training programs and identify areas for capacity-building in Hargeisa, Borama, and Berbera municipalities.</w:t>
            </w:r>
          </w:p>
        </w:tc>
      </w:tr>
      <w:tr w:rsidR="003B4EA9" w:rsidRPr="00F95FA3" w14:paraId="2C9B5AAB" w14:textId="77777777" w:rsidTr="000A4B54">
        <w:tc>
          <w:tcPr>
            <w:tcW w:w="912" w:type="pct"/>
            <w:shd w:val="clear" w:color="auto" w:fill="auto"/>
          </w:tcPr>
          <w:p w14:paraId="26B07197" w14:textId="55CBA259" w:rsidR="003B4EA9" w:rsidRPr="00F95FA3" w:rsidRDefault="003B4EA9" w:rsidP="003B4EA9">
            <w:pPr>
              <w:pStyle w:val="ListParagraph"/>
              <w:numPr>
                <w:ilvl w:val="0"/>
                <w:numId w:val="26"/>
              </w:numPr>
              <w:suppressAutoHyphens/>
              <w:ind w:left="247" w:hanging="270"/>
              <w:jc w:val="both"/>
              <w:rPr>
                <w:rFonts w:ascii="Lato" w:hAnsi="Lato" w:cs="Calibri"/>
                <w:b/>
                <w:bCs/>
                <w:sz w:val="22"/>
                <w:szCs w:val="22"/>
              </w:rPr>
            </w:pPr>
            <w:r w:rsidRPr="00F95FA3">
              <w:rPr>
                <w:rFonts w:ascii="Lato" w:hAnsi="Lato" w:cs="Calibri"/>
                <w:sz w:val="22"/>
                <w:szCs w:val="22"/>
                <w:lang w:val="en-US"/>
              </w:rPr>
              <w:t>Un/ International Organization</w:t>
            </w:r>
          </w:p>
        </w:tc>
        <w:tc>
          <w:tcPr>
            <w:tcW w:w="4088" w:type="pct"/>
            <w:shd w:val="clear" w:color="auto" w:fill="auto"/>
          </w:tcPr>
          <w:p w14:paraId="1B67AD4C" w14:textId="77777777" w:rsidR="003B4EA9" w:rsidRPr="003B4EA9" w:rsidRDefault="003B4EA9" w:rsidP="003B4EA9">
            <w:pPr>
              <w:numPr>
                <w:ilvl w:val="0"/>
                <w:numId w:val="40"/>
              </w:numPr>
              <w:suppressAutoHyphens/>
              <w:jc w:val="both"/>
              <w:rPr>
                <w:rFonts w:ascii="Lato" w:hAnsi="Lato" w:cs="Calibri"/>
                <w:sz w:val="22"/>
                <w:szCs w:val="22"/>
                <w:lang w:val="en-US"/>
              </w:rPr>
            </w:pPr>
            <w:r w:rsidRPr="003B4EA9">
              <w:rPr>
                <w:rFonts w:ascii="Lato" w:hAnsi="Lato" w:cs="Calibri"/>
                <w:sz w:val="22"/>
                <w:szCs w:val="22"/>
                <w:lang w:val="en-US"/>
              </w:rPr>
              <w:t>UNICEF: A key actor in child protection and social welfare programs in Somaliland, providing technical and financial support to both national and local authorities.</w:t>
            </w:r>
          </w:p>
          <w:p w14:paraId="40046D15" w14:textId="77777777" w:rsidR="003B4EA9" w:rsidRPr="00F95FA3" w:rsidRDefault="003B4EA9" w:rsidP="003B4EA9">
            <w:pPr>
              <w:numPr>
                <w:ilvl w:val="0"/>
                <w:numId w:val="40"/>
              </w:numPr>
              <w:suppressAutoHyphens/>
              <w:jc w:val="both"/>
              <w:rPr>
                <w:rFonts w:ascii="Lato" w:hAnsi="Lato" w:cs="Calibri"/>
                <w:sz w:val="22"/>
                <w:szCs w:val="22"/>
                <w:lang w:val="en-US"/>
              </w:rPr>
            </w:pPr>
            <w:r w:rsidRPr="003B4EA9">
              <w:rPr>
                <w:rFonts w:ascii="Lato" w:hAnsi="Lato" w:cs="Calibri"/>
                <w:sz w:val="22"/>
                <w:szCs w:val="22"/>
                <w:lang w:val="en-US"/>
              </w:rPr>
              <w:t>Plan International: Working in partnership with local and international stakeholders, Plan International has been instrumental in strengthening child protection services in Somaliland.</w:t>
            </w:r>
          </w:p>
          <w:p w14:paraId="2C651F1C" w14:textId="04D98FDB" w:rsidR="003B4EA9" w:rsidRPr="003B4EA9" w:rsidRDefault="003B4EA9" w:rsidP="003B4EA9">
            <w:pPr>
              <w:suppressAutoHyphens/>
              <w:jc w:val="both"/>
              <w:rPr>
                <w:rFonts w:ascii="Lato" w:hAnsi="Lato" w:cs="Calibri"/>
                <w:sz w:val="22"/>
                <w:szCs w:val="22"/>
                <w:lang w:val="en-US"/>
              </w:rPr>
            </w:pPr>
            <w:r w:rsidRPr="003B4EA9">
              <w:rPr>
                <w:rFonts w:ascii="Lato" w:hAnsi="Lato" w:cs="Calibri"/>
                <w:sz w:val="22"/>
                <w:szCs w:val="22"/>
                <w:lang w:val="en-US"/>
              </w:rPr>
              <w:t>Hold joint workshops and consultations with UNICEF, Plan International, and other international organizations to gather insights into existing programs and identify potential areas of collaboration for improving child protection and social services at the local level.</w:t>
            </w:r>
          </w:p>
          <w:p w14:paraId="5A027DA7" w14:textId="77777777" w:rsidR="003B4EA9" w:rsidRPr="00F95FA3" w:rsidRDefault="003B4EA9" w:rsidP="003B4EA9">
            <w:pPr>
              <w:suppressAutoHyphens/>
              <w:jc w:val="both"/>
              <w:rPr>
                <w:rFonts w:ascii="Lato" w:hAnsi="Lato" w:cs="Calibri"/>
                <w:sz w:val="22"/>
                <w:szCs w:val="22"/>
                <w:lang w:val="en-US"/>
              </w:rPr>
            </w:pPr>
          </w:p>
        </w:tc>
      </w:tr>
      <w:tr w:rsidR="003B4EA9" w:rsidRPr="00F95FA3" w14:paraId="6B40C3E7" w14:textId="77777777" w:rsidTr="000A4B54">
        <w:tc>
          <w:tcPr>
            <w:tcW w:w="912" w:type="pct"/>
            <w:shd w:val="clear" w:color="auto" w:fill="auto"/>
          </w:tcPr>
          <w:p w14:paraId="758CEDD9" w14:textId="601440D7" w:rsidR="003B4EA9" w:rsidRPr="00F95FA3" w:rsidRDefault="003B4EA9" w:rsidP="003B4EA9">
            <w:pPr>
              <w:pStyle w:val="ListParagraph"/>
              <w:numPr>
                <w:ilvl w:val="0"/>
                <w:numId w:val="26"/>
              </w:numPr>
              <w:suppressAutoHyphens/>
              <w:ind w:left="247" w:hanging="270"/>
              <w:jc w:val="both"/>
              <w:rPr>
                <w:rFonts w:ascii="Lato" w:hAnsi="Lato" w:cs="Calibri"/>
                <w:b/>
                <w:bCs/>
                <w:sz w:val="22"/>
                <w:szCs w:val="22"/>
              </w:rPr>
            </w:pPr>
            <w:r w:rsidRPr="00F95FA3">
              <w:rPr>
                <w:rFonts w:ascii="Lato" w:hAnsi="Lato" w:cs="Calibri"/>
                <w:b/>
                <w:bCs/>
                <w:sz w:val="22"/>
                <w:szCs w:val="22"/>
                <w:lang w:val="en-US"/>
              </w:rPr>
              <w:lastRenderedPageBreak/>
              <w:t>Municipal Authorities</w:t>
            </w:r>
            <w:r w:rsidRPr="00F95FA3">
              <w:rPr>
                <w:rFonts w:ascii="Lato" w:hAnsi="Lato" w:cs="Calibri"/>
                <w:sz w:val="22"/>
                <w:szCs w:val="22"/>
                <w:lang w:val="en-US"/>
              </w:rPr>
              <w:t>:</w:t>
            </w:r>
          </w:p>
          <w:p w14:paraId="2C4D90E3" w14:textId="3D0EC2F7" w:rsidR="003B4EA9" w:rsidRPr="00F95FA3" w:rsidRDefault="003B4EA9" w:rsidP="003B4EA9">
            <w:pPr>
              <w:suppressAutoHyphens/>
              <w:jc w:val="both"/>
              <w:rPr>
                <w:rFonts w:ascii="Lato" w:hAnsi="Lato" w:cs="Calibri"/>
                <w:b/>
                <w:bCs/>
                <w:sz w:val="22"/>
                <w:szCs w:val="22"/>
              </w:rPr>
            </w:pPr>
          </w:p>
        </w:tc>
        <w:tc>
          <w:tcPr>
            <w:tcW w:w="4088" w:type="pct"/>
            <w:shd w:val="clear" w:color="auto" w:fill="auto"/>
          </w:tcPr>
          <w:p w14:paraId="235BFB51" w14:textId="77777777" w:rsidR="003B4EA9" w:rsidRPr="003B4EA9" w:rsidRDefault="003B4EA9" w:rsidP="003B4EA9">
            <w:pPr>
              <w:suppressAutoHyphens/>
              <w:jc w:val="both"/>
              <w:rPr>
                <w:rFonts w:ascii="Lato" w:hAnsi="Lato" w:cs="Calibri"/>
                <w:sz w:val="22"/>
                <w:szCs w:val="22"/>
                <w:lang w:val="en-US"/>
              </w:rPr>
            </w:pPr>
            <w:r w:rsidRPr="003B4EA9">
              <w:rPr>
                <w:rFonts w:ascii="Lato" w:hAnsi="Lato" w:cs="Calibri"/>
                <w:sz w:val="22"/>
                <w:szCs w:val="22"/>
                <w:lang w:val="en-US"/>
              </w:rPr>
              <w:t>Local government representatives from Hargeisa, Borama, and Berbera municipalities will be central to the assessment, as they are directly responsible for implementing social and child protection programs.</w:t>
            </w:r>
          </w:p>
          <w:p w14:paraId="5312A82D" w14:textId="77777777" w:rsidR="003B4EA9" w:rsidRPr="00F95FA3" w:rsidRDefault="003B4EA9" w:rsidP="003B4EA9">
            <w:pPr>
              <w:suppressAutoHyphens/>
              <w:jc w:val="both"/>
              <w:rPr>
                <w:rFonts w:ascii="Lato" w:hAnsi="Lato" w:cs="Calibri"/>
                <w:sz w:val="22"/>
                <w:szCs w:val="22"/>
                <w:lang w:val="en-US"/>
              </w:rPr>
            </w:pPr>
          </w:p>
          <w:p w14:paraId="1AC51317" w14:textId="4D8D21F8" w:rsidR="003B4EA9" w:rsidRPr="003B4EA9" w:rsidRDefault="003B4EA9" w:rsidP="003B4EA9">
            <w:pPr>
              <w:suppressAutoHyphens/>
              <w:jc w:val="both"/>
              <w:rPr>
                <w:rFonts w:ascii="Lato" w:hAnsi="Lato" w:cs="Calibri"/>
                <w:sz w:val="22"/>
                <w:szCs w:val="22"/>
                <w:lang w:val="en-US"/>
              </w:rPr>
            </w:pPr>
            <w:r w:rsidRPr="003B4EA9">
              <w:rPr>
                <w:rFonts w:ascii="Lato" w:hAnsi="Lato" w:cs="Calibri"/>
                <w:sz w:val="22"/>
                <w:szCs w:val="22"/>
                <w:lang w:val="en-US"/>
              </w:rPr>
              <w:t>Conduct interviews and FGDs with municipal authorities to assess institutional capacity, coordination mechanisms, and existing resource allocations. Workshops will also be held to build consensus on the assessment’s recommendations and foster ownership of the proposed solutions.</w:t>
            </w:r>
          </w:p>
          <w:p w14:paraId="36BC2769" w14:textId="77777777" w:rsidR="003B4EA9" w:rsidRPr="00F95FA3" w:rsidRDefault="003B4EA9" w:rsidP="003B4EA9">
            <w:pPr>
              <w:suppressAutoHyphens/>
              <w:jc w:val="both"/>
              <w:rPr>
                <w:rFonts w:ascii="Lato" w:hAnsi="Lato" w:cs="Calibri"/>
                <w:sz w:val="22"/>
                <w:szCs w:val="22"/>
                <w:lang w:val="en-US"/>
              </w:rPr>
            </w:pPr>
          </w:p>
        </w:tc>
      </w:tr>
      <w:tr w:rsidR="003B4EA9" w:rsidRPr="00F95FA3" w14:paraId="1B90801E" w14:textId="77777777" w:rsidTr="000A4B54">
        <w:tc>
          <w:tcPr>
            <w:tcW w:w="912" w:type="pct"/>
            <w:shd w:val="clear" w:color="auto" w:fill="auto"/>
          </w:tcPr>
          <w:p w14:paraId="60FC7B83" w14:textId="1C92810B" w:rsidR="003B4EA9" w:rsidRPr="00F95FA3" w:rsidRDefault="003B4EA9" w:rsidP="003B4EA9">
            <w:pPr>
              <w:pStyle w:val="ListParagraph"/>
              <w:numPr>
                <w:ilvl w:val="0"/>
                <w:numId w:val="26"/>
              </w:numPr>
              <w:suppressAutoHyphens/>
              <w:ind w:left="247" w:hanging="270"/>
              <w:jc w:val="both"/>
              <w:rPr>
                <w:rFonts w:ascii="Lato" w:hAnsi="Lato" w:cs="Calibri"/>
                <w:sz w:val="22"/>
                <w:szCs w:val="22"/>
                <w:lang w:val="en-US"/>
              </w:rPr>
            </w:pPr>
            <w:r w:rsidRPr="003B4EA9">
              <w:rPr>
                <w:rFonts w:ascii="Lato" w:hAnsi="Lato" w:cs="Calibri"/>
                <w:b/>
                <w:bCs/>
                <w:sz w:val="22"/>
                <w:szCs w:val="22"/>
                <w:lang w:val="en-US"/>
              </w:rPr>
              <w:t>Civil Society and Community-Based Organizations (CBOs)</w:t>
            </w:r>
            <w:r w:rsidRPr="003B4EA9">
              <w:rPr>
                <w:rFonts w:ascii="Lato" w:hAnsi="Lato" w:cs="Calibri"/>
                <w:sz w:val="22"/>
                <w:szCs w:val="22"/>
                <w:lang w:val="en-US"/>
              </w:rPr>
              <w:t>:</w:t>
            </w:r>
          </w:p>
        </w:tc>
        <w:tc>
          <w:tcPr>
            <w:tcW w:w="4088" w:type="pct"/>
            <w:shd w:val="clear" w:color="auto" w:fill="auto"/>
          </w:tcPr>
          <w:p w14:paraId="6FDB3FBD" w14:textId="77777777" w:rsidR="003B4EA9" w:rsidRPr="003B4EA9" w:rsidRDefault="003B4EA9" w:rsidP="003B4EA9">
            <w:pPr>
              <w:suppressAutoHyphens/>
              <w:jc w:val="both"/>
              <w:rPr>
                <w:rFonts w:ascii="Lato" w:hAnsi="Lato" w:cs="Calibri"/>
                <w:sz w:val="22"/>
                <w:szCs w:val="22"/>
                <w:lang w:val="en-US"/>
              </w:rPr>
            </w:pPr>
            <w:r w:rsidRPr="003B4EA9">
              <w:rPr>
                <w:rFonts w:ascii="Lato" w:hAnsi="Lato" w:cs="Calibri"/>
                <w:sz w:val="22"/>
                <w:szCs w:val="22"/>
                <w:lang w:val="en-US"/>
              </w:rPr>
              <w:t>Local NGOs and CBOs, particularly those working with children and vulnerable populations, will provide grassroots-level insights into the challenges faced by these communities.</w:t>
            </w:r>
          </w:p>
          <w:p w14:paraId="7EFDC110" w14:textId="77777777" w:rsidR="003B4EA9" w:rsidRPr="00F95FA3" w:rsidRDefault="003B4EA9" w:rsidP="003B4EA9">
            <w:pPr>
              <w:suppressAutoHyphens/>
              <w:jc w:val="both"/>
              <w:rPr>
                <w:rFonts w:ascii="Lato" w:hAnsi="Lato" w:cs="Calibri"/>
                <w:sz w:val="22"/>
                <w:szCs w:val="22"/>
                <w:lang w:val="en-US"/>
              </w:rPr>
            </w:pPr>
          </w:p>
          <w:p w14:paraId="511B336B" w14:textId="7F44D23E" w:rsidR="003B4EA9" w:rsidRPr="00F95FA3" w:rsidRDefault="003B4EA9" w:rsidP="003B4EA9">
            <w:pPr>
              <w:suppressAutoHyphens/>
              <w:jc w:val="both"/>
              <w:rPr>
                <w:rFonts w:ascii="Lato" w:hAnsi="Lato" w:cs="Calibri"/>
                <w:sz w:val="22"/>
                <w:szCs w:val="22"/>
                <w:lang w:val="en-US"/>
              </w:rPr>
            </w:pPr>
            <w:r w:rsidRPr="003B4EA9">
              <w:rPr>
                <w:rFonts w:ascii="Lato" w:hAnsi="Lato" w:cs="Calibri"/>
                <w:sz w:val="22"/>
                <w:szCs w:val="22"/>
                <w:lang w:val="en-US"/>
              </w:rPr>
              <w:t xml:space="preserve">Engage with civil society through focus groups and community consultations to ensure that the </w:t>
            </w:r>
            <w:r w:rsidRPr="00F95FA3">
              <w:rPr>
                <w:rFonts w:ascii="Lato" w:hAnsi="Lato" w:cs="Calibri"/>
                <w:sz w:val="22"/>
                <w:szCs w:val="22"/>
                <w:lang w:val="en-US"/>
              </w:rPr>
              <w:t>framework</w:t>
            </w:r>
            <w:r w:rsidRPr="003B4EA9">
              <w:rPr>
                <w:rFonts w:ascii="Lato" w:hAnsi="Lato" w:cs="Calibri"/>
                <w:sz w:val="22"/>
                <w:szCs w:val="22"/>
                <w:lang w:val="en-US"/>
              </w:rPr>
              <w:t xml:space="preserve"> reflects the needs and perspectives of vulnerable populations, particularly children and families.</w:t>
            </w:r>
          </w:p>
        </w:tc>
      </w:tr>
      <w:tr w:rsidR="0022303D" w:rsidRPr="00F95FA3" w14:paraId="67F6AF46" w14:textId="77777777" w:rsidTr="000A4B54">
        <w:tc>
          <w:tcPr>
            <w:tcW w:w="912" w:type="pct"/>
            <w:shd w:val="clear" w:color="auto" w:fill="auto"/>
          </w:tcPr>
          <w:p w14:paraId="16B21CE7" w14:textId="77777777" w:rsidR="0022303D" w:rsidRPr="00F95FA3" w:rsidRDefault="0022303D" w:rsidP="0022303D">
            <w:pPr>
              <w:pStyle w:val="ListParagraph"/>
              <w:numPr>
                <w:ilvl w:val="0"/>
                <w:numId w:val="26"/>
              </w:numPr>
              <w:suppressAutoHyphens/>
              <w:ind w:left="247" w:hanging="270"/>
              <w:jc w:val="both"/>
              <w:rPr>
                <w:rFonts w:ascii="Lato" w:hAnsi="Lato" w:cs="Calibri"/>
                <w:b/>
                <w:bCs/>
                <w:sz w:val="22"/>
                <w:szCs w:val="22"/>
              </w:rPr>
            </w:pPr>
            <w:r w:rsidRPr="00F95FA3">
              <w:rPr>
                <w:rFonts w:ascii="Lato" w:hAnsi="Lato" w:cs="Calibri"/>
                <w:b/>
                <w:bCs/>
                <w:sz w:val="22"/>
                <w:szCs w:val="22"/>
              </w:rPr>
              <w:t>Validation and Dissemination:</w:t>
            </w:r>
          </w:p>
          <w:p w14:paraId="4A0B8722" w14:textId="77777777" w:rsidR="0022303D" w:rsidRPr="00F95FA3" w:rsidRDefault="0022303D" w:rsidP="000A4B54">
            <w:pPr>
              <w:ind w:left="-23"/>
              <w:jc w:val="both"/>
              <w:rPr>
                <w:rFonts w:ascii="Lato" w:hAnsi="Lato" w:cs="Calibri"/>
                <w:b/>
                <w:bCs/>
                <w:sz w:val="22"/>
                <w:szCs w:val="22"/>
              </w:rPr>
            </w:pPr>
          </w:p>
        </w:tc>
        <w:tc>
          <w:tcPr>
            <w:tcW w:w="4088" w:type="pct"/>
            <w:shd w:val="clear" w:color="auto" w:fill="auto"/>
          </w:tcPr>
          <w:p w14:paraId="374C0C8D" w14:textId="77777777" w:rsidR="0022303D" w:rsidRPr="00F95FA3" w:rsidRDefault="0022303D" w:rsidP="0022303D">
            <w:pPr>
              <w:pStyle w:val="ListParagraph"/>
              <w:numPr>
                <w:ilvl w:val="0"/>
                <w:numId w:val="25"/>
              </w:numPr>
              <w:suppressAutoHyphens/>
              <w:ind w:left="165" w:hanging="180"/>
              <w:jc w:val="both"/>
              <w:rPr>
                <w:rFonts w:ascii="Lato" w:hAnsi="Lato" w:cs="Calibri"/>
                <w:sz w:val="22"/>
                <w:szCs w:val="22"/>
              </w:rPr>
            </w:pPr>
            <w:r w:rsidRPr="00F95FA3">
              <w:rPr>
                <w:rFonts w:ascii="Lato" w:hAnsi="Lato" w:cs="Calibri"/>
                <w:sz w:val="22"/>
                <w:szCs w:val="22"/>
              </w:rPr>
              <w:t>Organize a validation workshop with the target municipalities and other key stakeholders to present the draft assessment findings and recommendations.</w:t>
            </w:r>
          </w:p>
          <w:p w14:paraId="7B8A57F5" w14:textId="77777777" w:rsidR="0022303D" w:rsidRPr="00F95FA3" w:rsidRDefault="0022303D" w:rsidP="0022303D">
            <w:pPr>
              <w:pStyle w:val="ListParagraph"/>
              <w:numPr>
                <w:ilvl w:val="0"/>
                <w:numId w:val="25"/>
              </w:numPr>
              <w:suppressAutoHyphens/>
              <w:ind w:left="165" w:hanging="180"/>
              <w:jc w:val="both"/>
              <w:rPr>
                <w:rFonts w:ascii="Lato" w:hAnsi="Lato" w:cs="Calibri"/>
                <w:sz w:val="22"/>
                <w:szCs w:val="22"/>
              </w:rPr>
            </w:pPr>
            <w:r w:rsidRPr="00F95FA3">
              <w:rPr>
                <w:rFonts w:ascii="Lato" w:hAnsi="Lato" w:cs="Calibri"/>
                <w:sz w:val="22"/>
                <w:szCs w:val="22"/>
              </w:rPr>
              <w:t>Incorporate the feedback and inputs received during the validation process into the final assessment report.</w:t>
            </w:r>
          </w:p>
          <w:p w14:paraId="055D50F0" w14:textId="77777777" w:rsidR="0022303D" w:rsidRPr="00F95FA3" w:rsidRDefault="0022303D" w:rsidP="0022303D">
            <w:pPr>
              <w:pStyle w:val="ListParagraph"/>
              <w:numPr>
                <w:ilvl w:val="0"/>
                <w:numId w:val="25"/>
              </w:numPr>
              <w:suppressAutoHyphens/>
              <w:ind w:left="165" w:hanging="180"/>
              <w:jc w:val="both"/>
              <w:rPr>
                <w:rFonts w:ascii="Lato" w:hAnsi="Lato" w:cs="Calibri"/>
                <w:sz w:val="22"/>
                <w:szCs w:val="22"/>
              </w:rPr>
            </w:pPr>
            <w:r w:rsidRPr="00F95FA3">
              <w:rPr>
                <w:rFonts w:ascii="Lato" w:hAnsi="Lato" w:cs="Calibri"/>
                <w:sz w:val="22"/>
                <w:szCs w:val="22"/>
              </w:rPr>
              <w:t>Develop tailored dissemination and communication strategies to ensure the assessment findings and recommendations are effectively shared with the municipalities and other relevant stakeholders.</w:t>
            </w:r>
          </w:p>
        </w:tc>
      </w:tr>
      <w:tr w:rsidR="0022303D" w:rsidRPr="00F95FA3" w14:paraId="70A01944" w14:textId="77777777" w:rsidTr="000A4B54">
        <w:tc>
          <w:tcPr>
            <w:tcW w:w="912" w:type="pct"/>
            <w:shd w:val="clear" w:color="auto" w:fill="auto"/>
          </w:tcPr>
          <w:p w14:paraId="7DAEF115" w14:textId="77777777" w:rsidR="0022303D" w:rsidRPr="00F95FA3" w:rsidRDefault="0022303D" w:rsidP="0022303D">
            <w:pPr>
              <w:pStyle w:val="ListParagraph"/>
              <w:numPr>
                <w:ilvl w:val="0"/>
                <w:numId w:val="26"/>
              </w:numPr>
              <w:suppressAutoHyphens/>
              <w:ind w:left="247" w:hanging="270"/>
              <w:jc w:val="both"/>
              <w:rPr>
                <w:rFonts w:ascii="Lato" w:hAnsi="Lato" w:cs="Calibri"/>
                <w:b/>
                <w:bCs/>
                <w:sz w:val="22"/>
                <w:szCs w:val="22"/>
              </w:rPr>
            </w:pPr>
            <w:r w:rsidRPr="00F95FA3">
              <w:rPr>
                <w:rFonts w:ascii="Lato" w:hAnsi="Lato" w:cs="Calibri"/>
                <w:b/>
                <w:bCs/>
                <w:sz w:val="22"/>
                <w:szCs w:val="22"/>
              </w:rPr>
              <w:t>Capacity Building and Follow-up:</w:t>
            </w:r>
          </w:p>
        </w:tc>
        <w:tc>
          <w:tcPr>
            <w:tcW w:w="4088" w:type="pct"/>
            <w:shd w:val="clear" w:color="auto" w:fill="auto"/>
          </w:tcPr>
          <w:p w14:paraId="3B63BEF8" w14:textId="77777777" w:rsidR="0022303D" w:rsidRPr="00F95FA3" w:rsidRDefault="0022303D" w:rsidP="0022303D">
            <w:pPr>
              <w:pStyle w:val="ListParagraph"/>
              <w:numPr>
                <w:ilvl w:val="0"/>
                <w:numId w:val="25"/>
              </w:numPr>
              <w:suppressAutoHyphens/>
              <w:ind w:left="165" w:hanging="180"/>
              <w:jc w:val="both"/>
              <w:rPr>
                <w:rFonts w:ascii="Lato" w:hAnsi="Lato" w:cs="Calibri"/>
                <w:sz w:val="22"/>
                <w:szCs w:val="22"/>
              </w:rPr>
            </w:pPr>
            <w:r w:rsidRPr="00F95FA3">
              <w:rPr>
                <w:rFonts w:ascii="Lato" w:hAnsi="Lato" w:cs="Calibri"/>
                <w:sz w:val="22"/>
                <w:szCs w:val="22"/>
              </w:rPr>
              <w:t>Engage the representatives from the line ministries, LGI, and the target municipalities in the development of the capacity-strengthening action plan to ensure it addresses their specific needs and priorities.</w:t>
            </w:r>
          </w:p>
          <w:p w14:paraId="7CA2122C" w14:textId="77777777" w:rsidR="0022303D" w:rsidRPr="00F95FA3" w:rsidRDefault="0022303D" w:rsidP="0022303D">
            <w:pPr>
              <w:pStyle w:val="ListParagraph"/>
              <w:numPr>
                <w:ilvl w:val="0"/>
                <w:numId w:val="25"/>
              </w:numPr>
              <w:suppressAutoHyphens/>
              <w:ind w:left="165" w:hanging="180"/>
              <w:jc w:val="both"/>
              <w:rPr>
                <w:rFonts w:ascii="Lato" w:hAnsi="Lato" w:cs="Calibri"/>
                <w:sz w:val="22"/>
                <w:szCs w:val="22"/>
              </w:rPr>
            </w:pPr>
            <w:r w:rsidRPr="00F95FA3">
              <w:rPr>
                <w:rFonts w:ascii="Lato" w:hAnsi="Lato" w:cs="Calibri"/>
                <w:sz w:val="22"/>
                <w:szCs w:val="22"/>
              </w:rPr>
              <w:t>Explore opportunities for ongoing capacity building and technical assistance to support the municipalities in implementing the recommended actions.</w:t>
            </w:r>
          </w:p>
        </w:tc>
      </w:tr>
    </w:tbl>
    <w:p w14:paraId="48F64C80" w14:textId="77777777" w:rsidR="0022303D" w:rsidRPr="00F95FA3" w:rsidRDefault="0022303D" w:rsidP="0022303D">
      <w:pPr>
        <w:jc w:val="both"/>
        <w:rPr>
          <w:rFonts w:ascii="Lato" w:hAnsi="Lato" w:cs="Calibri"/>
          <w:sz w:val="22"/>
          <w:szCs w:val="22"/>
          <w:lang w:val="en-GB"/>
        </w:rPr>
      </w:pPr>
    </w:p>
    <w:p w14:paraId="2BE19BA6" w14:textId="77777777" w:rsidR="0022303D" w:rsidRPr="00F95FA3" w:rsidRDefault="0022303D" w:rsidP="0022303D">
      <w:pPr>
        <w:jc w:val="both"/>
        <w:rPr>
          <w:rFonts w:ascii="Lato" w:hAnsi="Lato" w:cs="Calibri"/>
          <w:sz w:val="22"/>
          <w:szCs w:val="22"/>
        </w:rPr>
      </w:pPr>
      <w:r w:rsidRPr="00F95FA3">
        <w:rPr>
          <w:rFonts w:ascii="Lato" w:hAnsi="Lato" w:cs="Calibri"/>
          <w:sz w:val="22"/>
          <w:szCs w:val="22"/>
          <w:lang w:val="en-GB"/>
        </w:rPr>
        <w:t>Adopting this comprehensive stakeholder engagement approach, the assessment process will be highly participatory, context-responsive, and geared towards building the ownership and commitment of the target municipalities and other key stakeholders.</w:t>
      </w:r>
    </w:p>
    <w:p w14:paraId="091CFE48" w14:textId="77777777" w:rsidR="0022303D" w:rsidRPr="00F95FA3" w:rsidRDefault="0022303D" w:rsidP="0022303D">
      <w:pPr>
        <w:jc w:val="both"/>
        <w:rPr>
          <w:rFonts w:ascii="Lato" w:hAnsi="Lato" w:cs="Calibri"/>
          <w:sz w:val="22"/>
          <w:szCs w:val="22"/>
          <w:lang w:val="en-GB"/>
        </w:rPr>
      </w:pPr>
    </w:p>
    <w:p w14:paraId="3853D4DE" w14:textId="77777777" w:rsidR="0022303D" w:rsidRPr="00F95FA3" w:rsidRDefault="0022303D" w:rsidP="0022303D">
      <w:pPr>
        <w:numPr>
          <w:ilvl w:val="1"/>
          <w:numId w:val="21"/>
        </w:numPr>
        <w:tabs>
          <w:tab w:val="left" w:pos="450"/>
        </w:tabs>
        <w:suppressAutoHyphens/>
        <w:jc w:val="both"/>
        <w:rPr>
          <w:rFonts w:ascii="Lato" w:hAnsi="Lato" w:cs="Calibri"/>
          <w:b/>
          <w:sz w:val="22"/>
          <w:szCs w:val="22"/>
        </w:rPr>
      </w:pPr>
      <w:r w:rsidRPr="00F95FA3">
        <w:rPr>
          <w:rFonts w:ascii="Lato" w:hAnsi="Lato" w:cs="Calibri"/>
          <w:b/>
          <w:sz w:val="22"/>
          <w:szCs w:val="22"/>
        </w:rPr>
        <w:t>Timeline and Deliverables</w:t>
      </w:r>
    </w:p>
    <w:p w14:paraId="031A11C8" w14:textId="77777777" w:rsidR="0022303D" w:rsidRPr="00F95FA3" w:rsidRDefault="0022303D" w:rsidP="0022303D">
      <w:pPr>
        <w:tabs>
          <w:tab w:val="left" w:pos="450"/>
        </w:tabs>
        <w:jc w:val="both"/>
        <w:rPr>
          <w:rFonts w:ascii="Lato" w:hAnsi="Lato" w:cs="Calibri"/>
          <w:b/>
          <w:sz w:val="22"/>
          <w:szCs w:val="22"/>
        </w:rPr>
      </w:pPr>
    </w:p>
    <w:p w14:paraId="1A28E3ED" w14:textId="527ADCA7" w:rsidR="0022303D" w:rsidRPr="00F95FA3" w:rsidRDefault="0022303D" w:rsidP="0022303D">
      <w:pPr>
        <w:tabs>
          <w:tab w:val="left" w:pos="450"/>
        </w:tabs>
        <w:jc w:val="both"/>
        <w:rPr>
          <w:rFonts w:ascii="Lato" w:hAnsi="Lato" w:cs="Calibri"/>
          <w:sz w:val="22"/>
          <w:szCs w:val="22"/>
        </w:rPr>
      </w:pPr>
      <w:r w:rsidRPr="00F95FA3">
        <w:rPr>
          <w:rFonts w:ascii="Lato" w:hAnsi="Lato" w:cs="Calibri"/>
          <w:sz w:val="22"/>
          <w:szCs w:val="22"/>
        </w:rPr>
        <w:t xml:space="preserve">The assessment will target the local municipalities of Hargeisa, Berbera, and Borama, focusing on child protection and social protection sectors within the local government context. It is expected to be completed within </w:t>
      </w:r>
      <w:r w:rsidR="00F74E5B" w:rsidRPr="00F95FA3">
        <w:rPr>
          <w:rFonts w:ascii="Lato" w:hAnsi="Lato" w:cs="Calibri"/>
          <w:sz w:val="22"/>
          <w:szCs w:val="22"/>
        </w:rPr>
        <w:t xml:space="preserve">30 working days distributed within a contract period of </w:t>
      </w:r>
      <w:r w:rsidRPr="00F95FA3">
        <w:rPr>
          <w:rFonts w:ascii="Lato" w:hAnsi="Lato" w:cs="Calibri"/>
          <w:sz w:val="22"/>
          <w:szCs w:val="22"/>
        </w:rPr>
        <w:t>three months</w:t>
      </w:r>
      <w:r w:rsidR="00F74E5B" w:rsidRPr="00F95FA3">
        <w:rPr>
          <w:rFonts w:ascii="Lato" w:hAnsi="Lato" w:cs="Calibri"/>
          <w:sz w:val="22"/>
          <w:szCs w:val="22"/>
        </w:rPr>
        <w:t>.</w:t>
      </w:r>
    </w:p>
    <w:p w14:paraId="2DBCAC67" w14:textId="77777777" w:rsidR="0022303D" w:rsidRPr="00F95FA3" w:rsidRDefault="0022303D" w:rsidP="0022303D">
      <w:pPr>
        <w:tabs>
          <w:tab w:val="left" w:pos="450"/>
        </w:tabs>
        <w:jc w:val="both"/>
        <w:rPr>
          <w:rFonts w:ascii="Lato" w:hAnsi="Lato" w:cs="Calibri"/>
          <w:sz w:val="22"/>
          <w:szCs w:val="22"/>
        </w:rPr>
      </w:pPr>
    </w:p>
    <w:p w14:paraId="27BD40A1" w14:textId="2BCE82A5" w:rsidR="00511223" w:rsidRPr="00F95FA3" w:rsidRDefault="00511223" w:rsidP="00511223">
      <w:pPr>
        <w:pStyle w:val="ListParagraph"/>
        <w:numPr>
          <w:ilvl w:val="1"/>
          <w:numId w:val="21"/>
        </w:numPr>
        <w:tabs>
          <w:tab w:val="left" w:pos="450"/>
        </w:tabs>
        <w:suppressAutoHyphens/>
        <w:jc w:val="both"/>
        <w:rPr>
          <w:rFonts w:ascii="Lato" w:hAnsi="Lato" w:cs="Calibri"/>
          <w:b/>
          <w:sz w:val="22"/>
          <w:szCs w:val="22"/>
        </w:rPr>
      </w:pPr>
      <w:r w:rsidRPr="00F95FA3">
        <w:rPr>
          <w:rFonts w:ascii="Lato" w:hAnsi="Lato" w:cs="Calibri"/>
          <w:b/>
          <w:bCs/>
          <w:sz w:val="22"/>
          <w:szCs w:val="22"/>
          <w:lang w:val="en-US"/>
        </w:rPr>
        <w:t>Required Qualifications for the Consultant</w:t>
      </w:r>
    </w:p>
    <w:p w14:paraId="22652101" w14:textId="77777777" w:rsidR="00511223" w:rsidRPr="00511223" w:rsidRDefault="00511223" w:rsidP="00511223">
      <w:pPr>
        <w:jc w:val="both"/>
        <w:rPr>
          <w:rFonts w:ascii="Lato" w:hAnsi="Lato" w:cs="Calibri"/>
          <w:sz w:val="22"/>
          <w:szCs w:val="22"/>
          <w:lang w:val="en-US"/>
        </w:rPr>
      </w:pPr>
      <w:r w:rsidRPr="00511223">
        <w:rPr>
          <w:rFonts w:ascii="Lato" w:hAnsi="Lato" w:cs="Calibri"/>
          <w:sz w:val="22"/>
          <w:szCs w:val="22"/>
          <w:lang w:val="en-US"/>
        </w:rPr>
        <w:t>The consultant or consultancy firm must possess the following qualifications:</w:t>
      </w:r>
    </w:p>
    <w:p w14:paraId="1CAFE5E7" w14:textId="77777777" w:rsidR="00511223" w:rsidRPr="00511223" w:rsidRDefault="00511223" w:rsidP="00511223">
      <w:pPr>
        <w:numPr>
          <w:ilvl w:val="0"/>
          <w:numId w:val="37"/>
        </w:numPr>
        <w:jc w:val="both"/>
        <w:rPr>
          <w:rFonts w:ascii="Lato" w:hAnsi="Lato" w:cs="Calibri"/>
          <w:sz w:val="22"/>
          <w:szCs w:val="22"/>
          <w:lang w:val="en-US"/>
        </w:rPr>
      </w:pPr>
      <w:r w:rsidRPr="00511223">
        <w:rPr>
          <w:rFonts w:ascii="Lato" w:hAnsi="Lato" w:cs="Calibri"/>
          <w:b/>
          <w:bCs/>
          <w:sz w:val="22"/>
          <w:szCs w:val="22"/>
          <w:lang w:val="en-US"/>
        </w:rPr>
        <w:t>Academic Background</w:t>
      </w:r>
      <w:r w:rsidRPr="00511223">
        <w:rPr>
          <w:rFonts w:ascii="Lato" w:hAnsi="Lato" w:cs="Calibri"/>
          <w:sz w:val="22"/>
          <w:szCs w:val="22"/>
          <w:lang w:val="en-US"/>
        </w:rPr>
        <w:t>:</w:t>
      </w:r>
    </w:p>
    <w:p w14:paraId="23138DC9" w14:textId="77777777" w:rsidR="00511223" w:rsidRPr="00511223" w:rsidRDefault="00511223" w:rsidP="00511223">
      <w:pPr>
        <w:numPr>
          <w:ilvl w:val="1"/>
          <w:numId w:val="37"/>
        </w:numPr>
        <w:jc w:val="both"/>
        <w:rPr>
          <w:rFonts w:ascii="Lato" w:hAnsi="Lato" w:cs="Calibri"/>
          <w:sz w:val="22"/>
          <w:szCs w:val="22"/>
          <w:lang w:val="en-US"/>
        </w:rPr>
      </w:pPr>
      <w:r w:rsidRPr="00511223">
        <w:rPr>
          <w:rFonts w:ascii="Lato" w:hAnsi="Lato" w:cs="Calibri"/>
          <w:sz w:val="22"/>
          <w:szCs w:val="22"/>
          <w:lang w:val="en-US"/>
        </w:rPr>
        <w:t>A postgraduate degree in social work, child protection, social protection, public policy, or a related field.</w:t>
      </w:r>
    </w:p>
    <w:p w14:paraId="40331AB5" w14:textId="77777777" w:rsidR="00511223" w:rsidRPr="00511223" w:rsidRDefault="00511223" w:rsidP="00511223">
      <w:pPr>
        <w:numPr>
          <w:ilvl w:val="0"/>
          <w:numId w:val="37"/>
        </w:numPr>
        <w:jc w:val="both"/>
        <w:rPr>
          <w:rFonts w:ascii="Lato" w:hAnsi="Lato" w:cs="Calibri"/>
          <w:sz w:val="22"/>
          <w:szCs w:val="22"/>
          <w:lang w:val="en-US"/>
        </w:rPr>
      </w:pPr>
      <w:r w:rsidRPr="00511223">
        <w:rPr>
          <w:rFonts w:ascii="Lato" w:hAnsi="Lato" w:cs="Calibri"/>
          <w:b/>
          <w:bCs/>
          <w:sz w:val="22"/>
          <w:szCs w:val="22"/>
          <w:lang w:val="en-US"/>
        </w:rPr>
        <w:t>Professional Experience</w:t>
      </w:r>
      <w:r w:rsidRPr="00511223">
        <w:rPr>
          <w:rFonts w:ascii="Lato" w:hAnsi="Lato" w:cs="Calibri"/>
          <w:sz w:val="22"/>
          <w:szCs w:val="22"/>
          <w:lang w:val="en-US"/>
        </w:rPr>
        <w:t>:</w:t>
      </w:r>
    </w:p>
    <w:p w14:paraId="03945E8F" w14:textId="77777777" w:rsidR="00511223" w:rsidRPr="00511223" w:rsidRDefault="00511223" w:rsidP="00511223">
      <w:pPr>
        <w:numPr>
          <w:ilvl w:val="1"/>
          <w:numId w:val="37"/>
        </w:numPr>
        <w:jc w:val="both"/>
        <w:rPr>
          <w:rFonts w:ascii="Lato" w:hAnsi="Lato" w:cs="Calibri"/>
          <w:sz w:val="22"/>
          <w:szCs w:val="22"/>
          <w:lang w:val="en-US"/>
        </w:rPr>
      </w:pPr>
      <w:r w:rsidRPr="00511223">
        <w:rPr>
          <w:rFonts w:ascii="Lato" w:hAnsi="Lato" w:cs="Calibri"/>
          <w:sz w:val="22"/>
          <w:szCs w:val="22"/>
          <w:lang w:val="en-US"/>
        </w:rPr>
        <w:t>A minimum of 7-10 years of experience in assessing, designing, or implementing social protection and child protection programs, particularly in post-conflict or fragile contexts.</w:t>
      </w:r>
    </w:p>
    <w:p w14:paraId="6DFC4E64" w14:textId="77777777" w:rsidR="00511223" w:rsidRPr="00511223" w:rsidRDefault="00511223" w:rsidP="00511223">
      <w:pPr>
        <w:numPr>
          <w:ilvl w:val="1"/>
          <w:numId w:val="37"/>
        </w:numPr>
        <w:jc w:val="both"/>
        <w:rPr>
          <w:rFonts w:ascii="Lato" w:hAnsi="Lato" w:cs="Calibri"/>
          <w:sz w:val="22"/>
          <w:szCs w:val="22"/>
          <w:lang w:val="en-US"/>
        </w:rPr>
      </w:pPr>
      <w:r w:rsidRPr="00511223">
        <w:rPr>
          <w:rFonts w:ascii="Lato" w:hAnsi="Lato" w:cs="Calibri"/>
          <w:sz w:val="22"/>
          <w:szCs w:val="22"/>
          <w:lang w:val="en-US"/>
        </w:rPr>
        <w:t>Experience working with local governments and communities in Somaliland or similar settings, with a focus on institutional capacity building and policy development.</w:t>
      </w:r>
    </w:p>
    <w:p w14:paraId="0358463F" w14:textId="77777777" w:rsidR="00511223" w:rsidRPr="00511223" w:rsidRDefault="00511223" w:rsidP="00511223">
      <w:pPr>
        <w:numPr>
          <w:ilvl w:val="0"/>
          <w:numId w:val="37"/>
        </w:numPr>
        <w:jc w:val="both"/>
        <w:rPr>
          <w:rFonts w:ascii="Lato" w:hAnsi="Lato" w:cs="Calibri"/>
          <w:sz w:val="22"/>
          <w:szCs w:val="22"/>
          <w:lang w:val="en-US"/>
        </w:rPr>
      </w:pPr>
      <w:r w:rsidRPr="00511223">
        <w:rPr>
          <w:rFonts w:ascii="Lato" w:hAnsi="Lato" w:cs="Calibri"/>
          <w:b/>
          <w:bCs/>
          <w:sz w:val="22"/>
          <w:szCs w:val="22"/>
          <w:lang w:val="en-US"/>
        </w:rPr>
        <w:t>Technical Expertise</w:t>
      </w:r>
      <w:r w:rsidRPr="00511223">
        <w:rPr>
          <w:rFonts w:ascii="Lato" w:hAnsi="Lato" w:cs="Calibri"/>
          <w:sz w:val="22"/>
          <w:szCs w:val="22"/>
          <w:lang w:val="en-US"/>
        </w:rPr>
        <w:t>:</w:t>
      </w:r>
    </w:p>
    <w:p w14:paraId="6C8B925C" w14:textId="77777777" w:rsidR="00511223" w:rsidRPr="00511223" w:rsidRDefault="00511223" w:rsidP="00511223">
      <w:pPr>
        <w:numPr>
          <w:ilvl w:val="1"/>
          <w:numId w:val="37"/>
        </w:numPr>
        <w:jc w:val="both"/>
        <w:rPr>
          <w:rFonts w:ascii="Lato" w:hAnsi="Lato" w:cs="Calibri"/>
          <w:sz w:val="22"/>
          <w:szCs w:val="22"/>
          <w:lang w:val="en-US"/>
        </w:rPr>
      </w:pPr>
      <w:r w:rsidRPr="00511223">
        <w:rPr>
          <w:rFonts w:ascii="Lato" w:hAnsi="Lato" w:cs="Calibri"/>
          <w:sz w:val="22"/>
          <w:szCs w:val="22"/>
          <w:lang w:val="en-US"/>
        </w:rPr>
        <w:t>Strong knowledge of social protection and child protection systems, including program design, delivery, and monitoring.</w:t>
      </w:r>
    </w:p>
    <w:p w14:paraId="417ACB75" w14:textId="77777777" w:rsidR="00511223" w:rsidRPr="00511223" w:rsidRDefault="00511223" w:rsidP="00511223">
      <w:pPr>
        <w:numPr>
          <w:ilvl w:val="1"/>
          <w:numId w:val="37"/>
        </w:numPr>
        <w:jc w:val="both"/>
        <w:rPr>
          <w:rFonts w:ascii="Lato" w:hAnsi="Lato" w:cs="Calibri"/>
          <w:sz w:val="22"/>
          <w:szCs w:val="22"/>
          <w:lang w:val="en-US"/>
        </w:rPr>
      </w:pPr>
      <w:r w:rsidRPr="00511223">
        <w:rPr>
          <w:rFonts w:ascii="Lato" w:hAnsi="Lato" w:cs="Calibri"/>
          <w:sz w:val="22"/>
          <w:szCs w:val="22"/>
          <w:lang w:val="en-US"/>
        </w:rPr>
        <w:lastRenderedPageBreak/>
        <w:t>Expertise in conducting budget analysis and institutional capacity assessments.</w:t>
      </w:r>
    </w:p>
    <w:p w14:paraId="1EDC210C" w14:textId="77777777" w:rsidR="00511223" w:rsidRPr="00511223" w:rsidRDefault="00511223" w:rsidP="00511223">
      <w:pPr>
        <w:numPr>
          <w:ilvl w:val="0"/>
          <w:numId w:val="37"/>
        </w:numPr>
        <w:jc w:val="both"/>
        <w:rPr>
          <w:rFonts w:ascii="Lato" w:hAnsi="Lato" w:cs="Calibri"/>
          <w:sz w:val="22"/>
          <w:szCs w:val="22"/>
          <w:lang w:val="en-US"/>
        </w:rPr>
      </w:pPr>
      <w:r w:rsidRPr="00511223">
        <w:rPr>
          <w:rFonts w:ascii="Lato" w:hAnsi="Lato" w:cs="Calibri"/>
          <w:b/>
          <w:bCs/>
          <w:sz w:val="22"/>
          <w:szCs w:val="22"/>
          <w:lang w:val="en-US"/>
        </w:rPr>
        <w:t>Communication Skills</w:t>
      </w:r>
      <w:r w:rsidRPr="00511223">
        <w:rPr>
          <w:rFonts w:ascii="Lato" w:hAnsi="Lato" w:cs="Calibri"/>
          <w:sz w:val="22"/>
          <w:szCs w:val="22"/>
          <w:lang w:val="en-US"/>
        </w:rPr>
        <w:t>:</w:t>
      </w:r>
    </w:p>
    <w:p w14:paraId="7DEC7F28" w14:textId="77777777" w:rsidR="00511223" w:rsidRPr="00511223" w:rsidRDefault="00511223" w:rsidP="00511223">
      <w:pPr>
        <w:numPr>
          <w:ilvl w:val="1"/>
          <w:numId w:val="37"/>
        </w:numPr>
        <w:jc w:val="both"/>
        <w:rPr>
          <w:rFonts w:ascii="Lato" w:hAnsi="Lato" w:cs="Calibri"/>
          <w:sz w:val="22"/>
          <w:szCs w:val="22"/>
          <w:lang w:val="en-US"/>
        </w:rPr>
      </w:pPr>
      <w:r w:rsidRPr="00511223">
        <w:rPr>
          <w:rFonts w:ascii="Lato" w:hAnsi="Lato" w:cs="Calibri"/>
          <w:sz w:val="22"/>
          <w:szCs w:val="22"/>
          <w:lang w:val="en-US"/>
        </w:rPr>
        <w:t>Excellent communication, facilitation, and report-writing skills, with the ability to present complex findings in a clear and actionable manner.</w:t>
      </w:r>
    </w:p>
    <w:p w14:paraId="74D70B67" w14:textId="77777777" w:rsidR="00511223" w:rsidRPr="00511223" w:rsidRDefault="00511223" w:rsidP="00511223">
      <w:pPr>
        <w:numPr>
          <w:ilvl w:val="0"/>
          <w:numId w:val="37"/>
        </w:numPr>
        <w:jc w:val="both"/>
        <w:rPr>
          <w:rFonts w:ascii="Lato" w:hAnsi="Lato" w:cs="Calibri"/>
          <w:sz w:val="22"/>
          <w:szCs w:val="22"/>
          <w:lang w:val="en-US"/>
        </w:rPr>
      </w:pPr>
      <w:r w:rsidRPr="00511223">
        <w:rPr>
          <w:rFonts w:ascii="Lato" w:hAnsi="Lato" w:cs="Calibri"/>
          <w:b/>
          <w:bCs/>
          <w:sz w:val="22"/>
          <w:szCs w:val="22"/>
          <w:lang w:val="en-US"/>
        </w:rPr>
        <w:t>Cultural Competence</w:t>
      </w:r>
      <w:r w:rsidRPr="00511223">
        <w:rPr>
          <w:rFonts w:ascii="Lato" w:hAnsi="Lato" w:cs="Calibri"/>
          <w:sz w:val="22"/>
          <w:szCs w:val="22"/>
          <w:lang w:val="en-US"/>
        </w:rPr>
        <w:t>:</w:t>
      </w:r>
    </w:p>
    <w:p w14:paraId="78DD6194" w14:textId="77777777" w:rsidR="00511223" w:rsidRPr="00511223" w:rsidRDefault="00511223" w:rsidP="00511223">
      <w:pPr>
        <w:numPr>
          <w:ilvl w:val="1"/>
          <w:numId w:val="37"/>
        </w:numPr>
        <w:jc w:val="both"/>
        <w:rPr>
          <w:rFonts w:ascii="Lato" w:hAnsi="Lato" w:cs="Calibri"/>
          <w:sz w:val="22"/>
          <w:szCs w:val="22"/>
          <w:lang w:val="en-US"/>
        </w:rPr>
      </w:pPr>
      <w:r w:rsidRPr="00511223">
        <w:rPr>
          <w:rFonts w:ascii="Lato" w:hAnsi="Lato" w:cs="Calibri"/>
          <w:sz w:val="22"/>
          <w:szCs w:val="22"/>
          <w:lang w:val="en-US"/>
        </w:rPr>
        <w:t>Familiarity with the socio-political and cultural context of Somaliland, and experience working with local stakeholders.</w:t>
      </w:r>
    </w:p>
    <w:p w14:paraId="69C9A04E" w14:textId="77777777" w:rsidR="0022303D" w:rsidRPr="00F74E5B" w:rsidRDefault="0022303D" w:rsidP="0022303D">
      <w:pPr>
        <w:jc w:val="both"/>
        <w:rPr>
          <w:rFonts w:ascii="Lato" w:hAnsi="Lato" w:cs="Calibri"/>
          <w:sz w:val="22"/>
          <w:szCs w:val="22"/>
          <w:lang w:val="en-GB"/>
        </w:rPr>
      </w:pPr>
    </w:p>
    <w:p w14:paraId="7717BBDB" w14:textId="77777777" w:rsidR="0022303D" w:rsidRPr="00F74E5B" w:rsidRDefault="0022303D" w:rsidP="0022303D">
      <w:pPr>
        <w:jc w:val="both"/>
        <w:rPr>
          <w:rFonts w:ascii="Lato" w:hAnsi="Lato" w:cs="Calibri"/>
          <w:sz w:val="22"/>
          <w:szCs w:val="22"/>
          <w:lang w:val="en-GB"/>
        </w:rPr>
      </w:pPr>
    </w:p>
    <w:p w14:paraId="263A7DA5" w14:textId="77777777" w:rsidR="00902C4D" w:rsidRPr="00F74E5B" w:rsidRDefault="00902C4D" w:rsidP="00902C4D">
      <w:pPr>
        <w:numPr>
          <w:ilvl w:val="1"/>
          <w:numId w:val="11"/>
        </w:numPr>
        <w:spacing w:line="276" w:lineRule="auto"/>
        <w:rPr>
          <w:rFonts w:ascii="Lato" w:hAnsi="Lato" w:cstheme="minorBidi"/>
          <w:b/>
          <w:sz w:val="22"/>
          <w:szCs w:val="22"/>
          <w:lang w:val="en-GB"/>
        </w:rPr>
      </w:pPr>
      <w:r w:rsidRPr="00F74E5B">
        <w:rPr>
          <w:rFonts w:ascii="Lato" w:hAnsi="Lato" w:cstheme="minorBidi"/>
          <w:b/>
          <w:sz w:val="22"/>
          <w:szCs w:val="22"/>
          <w:lang w:val="en-GB"/>
        </w:rPr>
        <w:t xml:space="preserve">Application Submission and Requirements </w:t>
      </w:r>
    </w:p>
    <w:p w14:paraId="2CF2F49D" w14:textId="77777777" w:rsidR="00902C4D" w:rsidRPr="00F74E5B" w:rsidRDefault="00902C4D" w:rsidP="00902C4D">
      <w:pPr>
        <w:spacing w:line="276" w:lineRule="auto"/>
        <w:ind w:left="432"/>
        <w:rPr>
          <w:rFonts w:ascii="Lato" w:hAnsi="Lato" w:cstheme="minorBidi"/>
          <w:b/>
          <w:sz w:val="22"/>
          <w:szCs w:val="22"/>
          <w:lang w:val="en-GB"/>
        </w:rPr>
      </w:pPr>
    </w:p>
    <w:p w14:paraId="127997D3" w14:textId="2615C202" w:rsidR="00902C4D" w:rsidRPr="00F74E5B" w:rsidRDefault="00902C4D" w:rsidP="00DA2B1D">
      <w:pPr>
        <w:tabs>
          <w:tab w:val="left" w:pos="360"/>
        </w:tabs>
        <w:spacing w:after="200" w:line="276" w:lineRule="auto"/>
        <w:jc w:val="both"/>
        <w:rPr>
          <w:rFonts w:ascii="Lato" w:hAnsi="Lato" w:cstheme="minorBidi"/>
          <w:sz w:val="22"/>
          <w:szCs w:val="22"/>
          <w:lang w:val="en-GB"/>
        </w:rPr>
      </w:pPr>
      <w:r w:rsidRPr="00F74E5B">
        <w:rPr>
          <w:rFonts w:ascii="Lato" w:hAnsi="Lato" w:cstheme="minorBidi"/>
          <w:sz w:val="22"/>
          <w:szCs w:val="22"/>
          <w:lang w:val="en-GB"/>
        </w:rPr>
        <w:t xml:space="preserve">Qualified candidates should submit detailed but precise technical and financial proposal. The proposal should include: </w:t>
      </w:r>
    </w:p>
    <w:p w14:paraId="5DC24567" w14:textId="77777777" w:rsidR="00902C4D" w:rsidRPr="00F74E5B" w:rsidRDefault="00902C4D" w:rsidP="00DA2B1D">
      <w:pPr>
        <w:pStyle w:val="ListParagraph"/>
        <w:numPr>
          <w:ilvl w:val="1"/>
          <w:numId w:val="15"/>
        </w:numPr>
        <w:tabs>
          <w:tab w:val="left" w:pos="360"/>
        </w:tabs>
        <w:spacing w:after="200" w:line="276" w:lineRule="auto"/>
        <w:ind w:left="720"/>
        <w:jc w:val="both"/>
        <w:rPr>
          <w:rFonts w:ascii="Lato" w:hAnsi="Lato" w:cstheme="minorBidi"/>
          <w:sz w:val="22"/>
          <w:szCs w:val="22"/>
          <w:lang w:val="en-GB"/>
        </w:rPr>
      </w:pPr>
      <w:r w:rsidRPr="00F74E5B">
        <w:rPr>
          <w:rFonts w:ascii="Lato" w:hAnsi="Lato" w:cstheme="minorBidi"/>
          <w:sz w:val="22"/>
          <w:szCs w:val="22"/>
          <w:lang w:val="en-GB"/>
        </w:rPr>
        <w:t>Technical proposal aligned with </w:t>
      </w:r>
      <w:proofErr w:type="spellStart"/>
      <w:r w:rsidRPr="00F74E5B">
        <w:rPr>
          <w:rFonts w:ascii="Lato" w:hAnsi="Lato" w:cstheme="minorBidi"/>
          <w:sz w:val="22"/>
          <w:szCs w:val="22"/>
          <w:lang w:val="en-GB"/>
        </w:rPr>
        <w:t>ToR</w:t>
      </w:r>
      <w:proofErr w:type="spellEnd"/>
      <w:r w:rsidRPr="00F74E5B">
        <w:rPr>
          <w:rFonts w:ascii="Lato" w:hAnsi="Lato" w:cstheme="minorBidi"/>
          <w:sz w:val="22"/>
          <w:szCs w:val="22"/>
          <w:lang w:val="en-GB"/>
        </w:rPr>
        <w:t>, presenting the background, objectives, research questions, study design, study area, proposed sampling techniques and tools, and timeline.  </w:t>
      </w:r>
    </w:p>
    <w:p w14:paraId="00ED72C3" w14:textId="77777777" w:rsidR="00902C4D" w:rsidRPr="00F74E5B" w:rsidRDefault="00902C4D" w:rsidP="00DA2B1D">
      <w:pPr>
        <w:pStyle w:val="ListParagraph"/>
        <w:numPr>
          <w:ilvl w:val="1"/>
          <w:numId w:val="15"/>
        </w:numPr>
        <w:tabs>
          <w:tab w:val="left" w:pos="360"/>
        </w:tabs>
        <w:spacing w:after="200" w:line="276" w:lineRule="auto"/>
        <w:ind w:left="720"/>
        <w:jc w:val="both"/>
        <w:rPr>
          <w:rFonts w:ascii="Lato" w:hAnsi="Lato" w:cstheme="minorBidi"/>
          <w:sz w:val="22"/>
          <w:szCs w:val="22"/>
          <w:lang w:val="en-GB"/>
        </w:rPr>
      </w:pPr>
      <w:r w:rsidRPr="00F74E5B">
        <w:rPr>
          <w:rFonts w:ascii="Lato" w:hAnsi="Lato" w:cstheme="minorBidi"/>
          <w:sz w:val="22"/>
          <w:szCs w:val="22"/>
          <w:lang w:val="en-GB"/>
        </w:rPr>
        <w:t>Separate financial proposal: Depicting names and number of staff time, daily rates, number of days, roles and responsibilities in the study.  </w:t>
      </w:r>
    </w:p>
    <w:p w14:paraId="30585D5C" w14:textId="17F1C39C" w:rsidR="00902C4D" w:rsidRPr="00F74E5B" w:rsidRDefault="00902C4D" w:rsidP="00DA2B1D">
      <w:pPr>
        <w:pStyle w:val="ListParagraph"/>
        <w:numPr>
          <w:ilvl w:val="1"/>
          <w:numId w:val="15"/>
        </w:numPr>
        <w:tabs>
          <w:tab w:val="left" w:pos="360"/>
        </w:tabs>
        <w:spacing w:after="200" w:line="276" w:lineRule="auto"/>
        <w:ind w:left="720"/>
        <w:jc w:val="both"/>
        <w:rPr>
          <w:rFonts w:ascii="Lato" w:hAnsi="Lato" w:cstheme="minorBidi"/>
          <w:sz w:val="22"/>
          <w:szCs w:val="22"/>
          <w:lang w:val="en-GB"/>
        </w:rPr>
      </w:pPr>
      <w:r w:rsidRPr="00F74E5B">
        <w:rPr>
          <w:rFonts w:ascii="Lato" w:hAnsi="Lato" w:cstheme="minorBidi"/>
          <w:sz w:val="22"/>
          <w:szCs w:val="22"/>
          <w:lang w:val="en-GB"/>
        </w:rPr>
        <w:t>The profile of the staff involved in the study and experience including CVs of research team members, examples of similar research reports</w:t>
      </w:r>
      <w:r w:rsidR="00DB02EC">
        <w:rPr>
          <w:rFonts w:ascii="Lato" w:hAnsi="Lato" w:cstheme="minorBidi"/>
          <w:sz w:val="22"/>
          <w:szCs w:val="22"/>
          <w:lang w:val="en-GB"/>
        </w:rPr>
        <w:t xml:space="preserve"> and other relevant work products</w:t>
      </w:r>
      <w:r w:rsidRPr="00F74E5B">
        <w:rPr>
          <w:rFonts w:ascii="Lato" w:hAnsi="Lato" w:cstheme="minorBidi"/>
          <w:sz w:val="22"/>
          <w:szCs w:val="22"/>
          <w:lang w:val="en-GB"/>
        </w:rPr>
        <w:t xml:space="preserve"> written by the consultant, contact details for further information regarding proposal submission, etc. </w:t>
      </w:r>
    </w:p>
    <w:p w14:paraId="490266F1" w14:textId="6B53C911" w:rsidR="00902C4D" w:rsidRPr="00F74E5B" w:rsidRDefault="00902C4D" w:rsidP="00DA2B1D">
      <w:pPr>
        <w:pStyle w:val="ListParagraph"/>
        <w:numPr>
          <w:ilvl w:val="1"/>
          <w:numId w:val="15"/>
        </w:numPr>
        <w:tabs>
          <w:tab w:val="left" w:pos="360"/>
        </w:tabs>
        <w:spacing w:after="200" w:line="276" w:lineRule="auto"/>
        <w:ind w:left="720"/>
        <w:jc w:val="both"/>
        <w:rPr>
          <w:rFonts w:ascii="Lato" w:hAnsi="Lato" w:cstheme="minorBidi"/>
          <w:sz w:val="22"/>
          <w:szCs w:val="22"/>
          <w:lang w:val="en-GB"/>
        </w:rPr>
      </w:pPr>
      <w:r w:rsidRPr="00F74E5B">
        <w:rPr>
          <w:rFonts w:ascii="Lato" w:hAnsi="Lato" w:cstheme="minorBidi"/>
          <w:sz w:val="22"/>
          <w:szCs w:val="22"/>
          <w:lang w:val="en-GB"/>
        </w:rPr>
        <w:t xml:space="preserve">References – at least </w:t>
      </w:r>
      <w:r w:rsidR="005572CE">
        <w:rPr>
          <w:rFonts w:ascii="Lato" w:hAnsi="Lato" w:cstheme="minorBidi"/>
          <w:sz w:val="22"/>
          <w:szCs w:val="22"/>
          <w:lang w:val="en-GB"/>
        </w:rPr>
        <w:t>three</w:t>
      </w:r>
      <w:r w:rsidRPr="00F74E5B">
        <w:rPr>
          <w:rFonts w:ascii="Lato" w:hAnsi="Lato" w:cstheme="minorBidi"/>
          <w:sz w:val="22"/>
          <w:szCs w:val="22"/>
          <w:lang w:val="en-GB"/>
        </w:rPr>
        <w:t xml:space="preserve"> credible and traceable referees   </w:t>
      </w:r>
    </w:p>
    <w:p w14:paraId="7C340CB1" w14:textId="77777777" w:rsidR="00902C4D" w:rsidRPr="00F74E5B" w:rsidRDefault="00902C4D" w:rsidP="00902C4D">
      <w:pPr>
        <w:shd w:val="clear" w:color="auto" w:fill="FFFFFF" w:themeFill="background1"/>
        <w:rPr>
          <w:rFonts w:ascii="Lato" w:hAnsi="Lato" w:cs="Microsoft Sans Serif"/>
          <w:sz w:val="22"/>
          <w:szCs w:val="22"/>
        </w:rPr>
      </w:pPr>
    </w:p>
    <w:p w14:paraId="73D7E26D" w14:textId="77777777" w:rsidR="00902C4D" w:rsidRPr="00F74E5B" w:rsidRDefault="00902C4D" w:rsidP="00902C4D">
      <w:pPr>
        <w:shd w:val="clear" w:color="auto" w:fill="FFFFFF" w:themeFill="background1"/>
        <w:rPr>
          <w:rFonts w:ascii="Lato" w:hAnsi="Lato" w:cstheme="minorBidi"/>
          <w:sz w:val="22"/>
          <w:szCs w:val="22"/>
          <w:lang w:val="en-GB"/>
        </w:rPr>
      </w:pPr>
      <w:r w:rsidRPr="00F74E5B">
        <w:rPr>
          <w:rFonts w:ascii="Lato" w:hAnsi="Lato" w:cstheme="minorBidi"/>
          <w:sz w:val="22"/>
          <w:szCs w:val="22"/>
          <w:lang w:val="en-GB"/>
        </w:rPr>
        <w:t xml:space="preserve">Qualified Consultancy Firms/individual consultants are requested to submit their technical and financial proposals and Lead consultant and associated personnel CVs and other relevant documentation to  </w:t>
      </w:r>
      <w:hyperlink r:id="rId11" w:history="1">
        <w:r w:rsidRPr="00F74E5B">
          <w:rPr>
            <w:rStyle w:val="Hyperlink"/>
            <w:rFonts w:ascii="Lato" w:hAnsi="Lato" w:cstheme="minorBidi"/>
            <w:sz w:val="22"/>
            <w:szCs w:val="22"/>
            <w:lang w:val="en-GB"/>
          </w:rPr>
          <w:t>somaliland.procurement@savethechildren.org</w:t>
        </w:r>
      </w:hyperlink>
      <w:r w:rsidRPr="00F74E5B">
        <w:rPr>
          <w:rFonts w:ascii="Lato" w:hAnsi="Lato" w:cstheme="minorBidi"/>
          <w:sz w:val="22"/>
          <w:szCs w:val="22"/>
          <w:lang w:val="en-GB"/>
        </w:rPr>
        <w:t xml:space="preserve">  </w:t>
      </w:r>
    </w:p>
    <w:p w14:paraId="3C1660D1" w14:textId="77777777" w:rsidR="00902C4D" w:rsidRPr="00F74E5B" w:rsidRDefault="00902C4D" w:rsidP="00902C4D">
      <w:pPr>
        <w:shd w:val="clear" w:color="auto" w:fill="FFFFFF" w:themeFill="background1"/>
        <w:rPr>
          <w:rFonts w:ascii="Lato" w:hAnsi="Lato" w:cstheme="minorBidi"/>
          <w:sz w:val="22"/>
          <w:szCs w:val="22"/>
          <w:lang w:val="en-GB"/>
        </w:rPr>
      </w:pPr>
    </w:p>
    <w:p w14:paraId="418CF716" w14:textId="77777777" w:rsidR="00902C4D" w:rsidRPr="00F74E5B" w:rsidRDefault="00902C4D" w:rsidP="00902C4D">
      <w:pPr>
        <w:shd w:val="clear" w:color="auto" w:fill="FFFFFF" w:themeFill="background1"/>
        <w:rPr>
          <w:rFonts w:ascii="Lato" w:hAnsi="Lato"/>
          <w:sz w:val="22"/>
          <w:szCs w:val="22"/>
        </w:rPr>
      </w:pPr>
    </w:p>
    <w:p w14:paraId="57EFD391" w14:textId="7606EB18" w:rsidR="00902C4D" w:rsidRPr="00F74E5B" w:rsidRDefault="00902C4D" w:rsidP="00902C4D">
      <w:pPr>
        <w:rPr>
          <w:rFonts w:ascii="Lato" w:hAnsi="Lato" w:cstheme="minorBidi"/>
          <w:b/>
          <w:bCs/>
          <w:color w:val="FF0000"/>
          <w:sz w:val="22"/>
          <w:szCs w:val="22"/>
          <w:lang w:val="en-GB"/>
        </w:rPr>
      </w:pPr>
      <w:r w:rsidRPr="00F74E5B">
        <w:rPr>
          <w:rFonts w:ascii="Lato" w:hAnsi="Lato" w:cstheme="minorBidi"/>
          <w:b/>
          <w:bCs/>
          <w:sz w:val="22"/>
          <w:szCs w:val="22"/>
          <w:lang w:val="en-GB"/>
        </w:rPr>
        <w:t xml:space="preserve">Deadline for proposal submission is </w:t>
      </w:r>
      <w:r w:rsidR="00B63734" w:rsidRPr="00B63734">
        <w:rPr>
          <w:rFonts w:ascii="Lato" w:hAnsi="Lato" w:cstheme="minorBidi"/>
          <w:b/>
          <w:bCs/>
          <w:sz w:val="22"/>
          <w:szCs w:val="22"/>
          <w:highlight w:val="yellow"/>
          <w:lang w:val="en-GB"/>
        </w:rPr>
        <w:t>0</w:t>
      </w:r>
      <w:r w:rsidR="00E70409">
        <w:rPr>
          <w:rFonts w:ascii="Lato" w:hAnsi="Lato" w:cstheme="minorBidi"/>
          <w:b/>
          <w:bCs/>
          <w:sz w:val="22"/>
          <w:szCs w:val="22"/>
          <w:highlight w:val="yellow"/>
          <w:lang w:val="en-GB"/>
        </w:rPr>
        <w:t>8</w:t>
      </w:r>
      <w:r w:rsidR="00E70409" w:rsidRPr="00E70409">
        <w:rPr>
          <w:rFonts w:ascii="Lato" w:hAnsi="Lato" w:cstheme="minorBidi"/>
          <w:b/>
          <w:bCs/>
          <w:sz w:val="22"/>
          <w:szCs w:val="22"/>
          <w:highlight w:val="yellow"/>
          <w:vertAlign w:val="superscript"/>
          <w:lang w:val="en-GB"/>
        </w:rPr>
        <w:t>th</w:t>
      </w:r>
      <w:r w:rsidR="00E70409">
        <w:rPr>
          <w:rFonts w:ascii="Lato" w:hAnsi="Lato" w:cstheme="minorBidi"/>
          <w:b/>
          <w:bCs/>
          <w:sz w:val="22"/>
          <w:szCs w:val="22"/>
          <w:highlight w:val="yellow"/>
          <w:lang w:val="en-GB"/>
        </w:rPr>
        <w:t xml:space="preserve"> </w:t>
      </w:r>
      <w:r w:rsidR="00B63734" w:rsidRPr="00B63734">
        <w:rPr>
          <w:rFonts w:ascii="Lato" w:hAnsi="Lato" w:cstheme="minorBidi"/>
          <w:b/>
          <w:bCs/>
          <w:sz w:val="22"/>
          <w:szCs w:val="22"/>
          <w:highlight w:val="yellow"/>
          <w:lang w:val="en-GB"/>
        </w:rPr>
        <w:t xml:space="preserve">October </w:t>
      </w:r>
      <w:r w:rsidRPr="00F74E5B">
        <w:rPr>
          <w:rFonts w:ascii="Lato" w:hAnsi="Lato" w:cstheme="minorBidi"/>
          <w:b/>
          <w:bCs/>
          <w:sz w:val="22"/>
          <w:szCs w:val="22"/>
          <w:highlight w:val="yellow"/>
          <w:lang w:val="en-GB"/>
        </w:rPr>
        <w:t>2024.</w:t>
      </w:r>
      <w:r w:rsidRPr="00F74E5B">
        <w:rPr>
          <w:rFonts w:ascii="Lato" w:hAnsi="Lato" w:cstheme="minorBidi"/>
          <w:b/>
          <w:bCs/>
          <w:sz w:val="22"/>
          <w:szCs w:val="22"/>
          <w:lang w:val="en-GB"/>
        </w:rPr>
        <w:t xml:space="preserve"> </w:t>
      </w:r>
    </w:p>
    <w:p w14:paraId="23651E78" w14:textId="77777777" w:rsidR="00902C4D" w:rsidRPr="00F74E5B" w:rsidRDefault="00902C4D" w:rsidP="00902C4D">
      <w:pPr>
        <w:spacing w:line="276" w:lineRule="auto"/>
        <w:rPr>
          <w:rFonts w:ascii="Lato" w:hAnsi="Lato"/>
          <w:sz w:val="22"/>
          <w:szCs w:val="22"/>
          <w:lang w:val="en-GB"/>
        </w:rPr>
      </w:pPr>
    </w:p>
    <w:p w14:paraId="4C39EB0A" w14:textId="77777777" w:rsidR="003C718E" w:rsidRPr="00F74E5B" w:rsidRDefault="003C718E" w:rsidP="003C718E">
      <w:pPr>
        <w:rPr>
          <w:rFonts w:ascii="Lato" w:hAnsi="Lato"/>
          <w:b/>
          <w:sz w:val="22"/>
          <w:szCs w:val="22"/>
          <w:lang w:val="en-GB"/>
        </w:rPr>
      </w:pPr>
    </w:p>
    <w:sectPr w:rsidR="003C718E" w:rsidRPr="00F74E5B" w:rsidSect="00FE5DA0">
      <w:footerReference w:type="default" r:id="rId12"/>
      <w:headerReference w:type="first" r:id="rId13"/>
      <w:footerReference w:type="first" r:id="rId14"/>
      <w:pgSz w:w="11906" w:h="16838" w:code="9"/>
      <w:pgMar w:top="1232" w:right="851" w:bottom="1700" w:left="851" w:header="709" w:footer="62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D44EB5C" w14:textId="77777777" w:rsidR="006C4EDC" w:rsidRDefault="006C4EDC">
      <w:r>
        <w:separator/>
      </w:r>
    </w:p>
  </w:endnote>
  <w:endnote w:type="continuationSeparator" w:id="0">
    <w:p w14:paraId="7DC4A5B7" w14:textId="77777777" w:rsidR="006C4EDC" w:rsidRDefault="006C4E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lan">
    <w:altName w:val="Arial"/>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 w:name="Gill Sans Infant Std">
    <w:altName w:val="Calibri"/>
    <w:panose1 w:val="00000000000000000000"/>
    <w:charset w:val="00"/>
    <w:family w:val="swiss"/>
    <w:notTrueType/>
    <w:pitch w:val="variable"/>
    <w:sig w:usb0="800000AF" w:usb1="4000204A"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Lato">
    <w:panose1 w:val="020F0502020204030203"/>
    <w:charset w:val="00"/>
    <w:family w:val="swiss"/>
    <w:pitch w:val="variable"/>
    <w:sig w:usb0="A00000AF" w:usb1="5000604B" w:usb2="00000000" w:usb3="00000000" w:csb0="00000093" w:csb1="00000000"/>
  </w:font>
  <w:font w:name="Oswald">
    <w:panose1 w:val="00000000000000000000"/>
    <w:charset w:val="00"/>
    <w:family w:val="auto"/>
    <w:pitch w:val="variable"/>
    <w:sig w:usb0="A00002FF" w:usb1="4000204B" w:usb2="00000000" w:usb3="00000000" w:csb0="00000197" w:csb1="00000000"/>
  </w:font>
  <w:font w:name="Microsoft Sans Serif">
    <w:panose1 w:val="020B0604020202020204"/>
    <w:charset w:val="00"/>
    <w:family w:val="swiss"/>
    <w:pitch w:val="variable"/>
    <w:sig w:usb0="E5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5B1078" w14:textId="29D5E354" w:rsidR="001D790D" w:rsidRDefault="001D790D">
    <w:pPr>
      <w:pStyle w:val="Footer"/>
    </w:pPr>
  </w:p>
  <w:p w14:paraId="6B5BEB34" w14:textId="77777777" w:rsidR="001D790D" w:rsidRDefault="001D79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328AC6" w14:textId="77777777" w:rsidR="00C31AC2" w:rsidRDefault="00111892">
    <w:pPr>
      <w:pStyle w:val="Footer"/>
    </w:pPr>
    <w:r>
      <w:rPr>
        <w:noProof/>
        <w:lang w:val="en-GB"/>
      </w:rPr>
      <w:drawing>
        <wp:anchor distT="0" distB="0" distL="114300" distR="114300" simplePos="0" relativeHeight="251661312" behindDoc="1" locked="1" layoutInCell="1" allowOverlap="1" wp14:anchorId="69001A56" wp14:editId="43FF32D4">
          <wp:simplePos x="0" y="0"/>
          <wp:positionH relativeFrom="page">
            <wp:posOffset>344170</wp:posOffset>
          </wp:positionH>
          <wp:positionV relativeFrom="page">
            <wp:posOffset>9678035</wp:posOffset>
          </wp:positionV>
          <wp:extent cx="6886800" cy="63360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ed line page 1.png"/>
                  <pic:cNvPicPr/>
                </pic:nvPicPr>
                <pic:blipFill>
                  <a:blip r:embed="rId1">
                    <a:extLst>
                      <a:ext uri="{28A0092B-C50C-407E-A947-70E740481C1C}">
                        <a14:useLocalDpi xmlns:a14="http://schemas.microsoft.com/office/drawing/2010/main" val="0"/>
                      </a:ext>
                    </a:extLst>
                  </a:blip>
                  <a:stretch>
                    <a:fillRect/>
                  </a:stretch>
                </pic:blipFill>
                <pic:spPr>
                  <a:xfrm>
                    <a:off x="0" y="0"/>
                    <a:ext cx="6886800" cy="63360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6E7992" w14:textId="77777777" w:rsidR="006C4EDC" w:rsidRDefault="006C4EDC">
      <w:r>
        <w:separator/>
      </w:r>
    </w:p>
  </w:footnote>
  <w:footnote w:type="continuationSeparator" w:id="0">
    <w:p w14:paraId="1D8649EF" w14:textId="77777777" w:rsidR="006C4EDC" w:rsidRDefault="006C4E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74E5B3" w14:textId="77777777" w:rsidR="00C31AC2" w:rsidRDefault="00111892">
    <w:pPr>
      <w:pStyle w:val="Header"/>
    </w:pPr>
    <w:r>
      <w:rPr>
        <w:noProof/>
        <w:lang w:val="en-GB"/>
      </w:rPr>
      <w:drawing>
        <wp:anchor distT="0" distB="0" distL="114300" distR="114300" simplePos="0" relativeHeight="251659264" behindDoc="1" locked="1" layoutInCell="1" allowOverlap="1" wp14:anchorId="55B2EC74" wp14:editId="4C2600F8">
          <wp:simplePos x="0" y="0"/>
          <wp:positionH relativeFrom="page">
            <wp:posOffset>5915025</wp:posOffset>
          </wp:positionH>
          <wp:positionV relativeFrom="page">
            <wp:posOffset>175260</wp:posOffset>
          </wp:positionV>
          <wp:extent cx="1233805" cy="252730"/>
          <wp:effectExtent l="0" t="0" r="4445"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233805" cy="25273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3"/>
    <w:multiLevelType w:val="multilevel"/>
    <w:tmpl w:val="9CA4DC26"/>
    <w:name w:val="WW8Num6"/>
    <w:lvl w:ilvl="0">
      <w:start w:val="1"/>
      <w:numFmt w:val="decimal"/>
      <w:lvlText w:val="%1."/>
      <w:lvlJc w:val="left"/>
      <w:pPr>
        <w:tabs>
          <w:tab w:val="num" w:pos="0"/>
        </w:tabs>
        <w:ind w:left="360" w:hanging="360"/>
      </w:pPr>
      <w:rPr>
        <w:rFonts w:hint="default"/>
      </w:rPr>
    </w:lvl>
    <w:lvl w:ilvl="1">
      <w:start w:val="1"/>
      <w:numFmt w:val="decimal"/>
      <w:lvlText w:val="%2."/>
      <w:lvlJc w:val="left"/>
      <w:pPr>
        <w:ind w:left="360" w:hanging="360"/>
      </w:pPr>
    </w:lvl>
    <w:lvl w:ilvl="2">
      <w:start w:val="1"/>
      <w:numFmt w:val="decimal"/>
      <w:lvlText w:val="%1.%2.%3."/>
      <w:lvlJc w:val="left"/>
      <w:pPr>
        <w:tabs>
          <w:tab w:val="num" w:pos="0"/>
        </w:tabs>
        <w:ind w:left="720" w:hanging="720"/>
      </w:pPr>
      <w:rPr>
        <w:rFonts w:hint="default"/>
      </w:rPr>
    </w:lvl>
    <w:lvl w:ilvl="3">
      <w:start w:val="1"/>
      <w:numFmt w:val="decimal"/>
      <w:lvlText w:val="%1.%2.%3.%4."/>
      <w:lvlJc w:val="left"/>
      <w:pPr>
        <w:tabs>
          <w:tab w:val="num" w:pos="0"/>
        </w:tabs>
        <w:ind w:left="1080" w:hanging="1080"/>
      </w:pPr>
      <w:rPr>
        <w:rFonts w:hint="default"/>
      </w:rPr>
    </w:lvl>
    <w:lvl w:ilvl="4">
      <w:start w:val="1"/>
      <w:numFmt w:val="decimal"/>
      <w:lvlText w:val="%1.%2.%3.%4.%5."/>
      <w:lvlJc w:val="left"/>
      <w:pPr>
        <w:tabs>
          <w:tab w:val="num" w:pos="0"/>
        </w:tabs>
        <w:ind w:left="1080" w:hanging="1080"/>
      </w:pPr>
      <w:rPr>
        <w:rFonts w:hint="default"/>
      </w:rPr>
    </w:lvl>
    <w:lvl w:ilvl="5">
      <w:start w:val="1"/>
      <w:numFmt w:val="decimal"/>
      <w:lvlText w:val="%1.%2.%3.%4.%5.%6."/>
      <w:lvlJc w:val="left"/>
      <w:pPr>
        <w:tabs>
          <w:tab w:val="num" w:pos="0"/>
        </w:tabs>
        <w:ind w:left="1440" w:hanging="1440"/>
      </w:pPr>
      <w:rPr>
        <w:rFonts w:hint="default"/>
      </w:rPr>
    </w:lvl>
    <w:lvl w:ilvl="6">
      <w:start w:val="1"/>
      <w:numFmt w:val="decimal"/>
      <w:lvlText w:val="%1.%2.%3.%4.%5.%6.%7."/>
      <w:lvlJc w:val="left"/>
      <w:pPr>
        <w:tabs>
          <w:tab w:val="num" w:pos="0"/>
        </w:tabs>
        <w:ind w:left="1440" w:hanging="1440"/>
      </w:pPr>
      <w:rPr>
        <w:rFonts w:hint="default"/>
      </w:rPr>
    </w:lvl>
    <w:lvl w:ilvl="7">
      <w:start w:val="1"/>
      <w:numFmt w:val="decimal"/>
      <w:lvlText w:val="%1.%2.%3.%4.%5.%6.%7.%8."/>
      <w:lvlJc w:val="left"/>
      <w:pPr>
        <w:tabs>
          <w:tab w:val="num" w:pos="0"/>
        </w:tabs>
        <w:ind w:left="1800" w:hanging="1800"/>
      </w:pPr>
      <w:rPr>
        <w:rFonts w:hint="default"/>
      </w:rPr>
    </w:lvl>
    <w:lvl w:ilvl="8">
      <w:start w:val="1"/>
      <w:numFmt w:val="decimal"/>
      <w:lvlText w:val="%1.%2.%3.%4.%5.%6.%7.%8.%9."/>
      <w:lvlJc w:val="left"/>
      <w:pPr>
        <w:tabs>
          <w:tab w:val="num" w:pos="0"/>
        </w:tabs>
        <w:ind w:left="1800" w:hanging="1800"/>
      </w:pPr>
      <w:rPr>
        <w:rFonts w:hint="default"/>
      </w:rPr>
    </w:lvl>
  </w:abstractNum>
  <w:abstractNum w:abstractNumId="1" w15:restartNumberingAfterBreak="0">
    <w:nsid w:val="00903C54"/>
    <w:multiLevelType w:val="hybridMultilevel"/>
    <w:tmpl w:val="3A7612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0F15CAF"/>
    <w:multiLevelType w:val="multilevel"/>
    <w:tmpl w:val="F3244C8C"/>
    <w:lvl w:ilvl="0">
      <w:start w:val="1"/>
      <w:numFmt w:val="bullet"/>
      <w:lvlText w:val=""/>
      <w:lvlJc w:val="left"/>
      <w:pPr>
        <w:tabs>
          <w:tab w:val="num" w:pos="360"/>
        </w:tabs>
        <w:ind w:left="720" w:hanging="360"/>
      </w:pPr>
      <w:rPr>
        <w:rFonts w:ascii="Symbol" w:hAnsi="Symbol" w:hint="default"/>
      </w:rPr>
    </w:lvl>
    <w:lvl w:ilvl="1">
      <w:start w:val="1"/>
      <w:numFmt w:val="decimal"/>
      <w:lvlText w:val="%2."/>
      <w:lvlJc w:val="left"/>
      <w:pPr>
        <w:ind w:left="720" w:hanging="360"/>
      </w:pPr>
    </w:lvl>
    <w:lvl w:ilvl="2">
      <w:start w:val="1"/>
      <w:numFmt w:val="decimal"/>
      <w:lvlText w:val="%1.%2.%3."/>
      <w:lvlJc w:val="left"/>
      <w:pPr>
        <w:tabs>
          <w:tab w:val="num" w:pos="360"/>
        </w:tabs>
        <w:ind w:left="1080" w:hanging="720"/>
      </w:pPr>
      <w:rPr>
        <w:rFonts w:hint="default"/>
      </w:rPr>
    </w:lvl>
    <w:lvl w:ilvl="3">
      <w:start w:val="1"/>
      <w:numFmt w:val="decimal"/>
      <w:lvlText w:val="%1.%2.%3.%4."/>
      <w:lvlJc w:val="left"/>
      <w:pPr>
        <w:tabs>
          <w:tab w:val="num" w:pos="360"/>
        </w:tabs>
        <w:ind w:left="1440" w:hanging="1080"/>
      </w:pPr>
      <w:rPr>
        <w:rFonts w:hint="default"/>
      </w:rPr>
    </w:lvl>
    <w:lvl w:ilvl="4">
      <w:start w:val="1"/>
      <w:numFmt w:val="decimal"/>
      <w:lvlText w:val="%1.%2.%3.%4.%5."/>
      <w:lvlJc w:val="left"/>
      <w:pPr>
        <w:tabs>
          <w:tab w:val="num" w:pos="360"/>
        </w:tabs>
        <w:ind w:left="1440" w:hanging="1080"/>
      </w:pPr>
      <w:rPr>
        <w:rFonts w:hint="default"/>
      </w:rPr>
    </w:lvl>
    <w:lvl w:ilvl="5">
      <w:start w:val="1"/>
      <w:numFmt w:val="decimal"/>
      <w:lvlText w:val="%1.%2.%3.%4.%5.%6."/>
      <w:lvlJc w:val="left"/>
      <w:pPr>
        <w:tabs>
          <w:tab w:val="num" w:pos="360"/>
        </w:tabs>
        <w:ind w:left="1800" w:hanging="1440"/>
      </w:pPr>
      <w:rPr>
        <w:rFonts w:hint="default"/>
      </w:rPr>
    </w:lvl>
    <w:lvl w:ilvl="6">
      <w:start w:val="1"/>
      <w:numFmt w:val="decimal"/>
      <w:lvlText w:val="%1.%2.%3.%4.%5.%6.%7."/>
      <w:lvlJc w:val="left"/>
      <w:pPr>
        <w:tabs>
          <w:tab w:val="num" w:pos="360"/>
        </w:tabs>
        <w:ind w:left="1800" w:hanging="1440"/>
      </w:pPr>
      <w:rPr>
        <w:rFonts w:hint="default"/>
      </w:rPr>
    </w:lvl>
    <w:lvl w:ilvl="7">
      <w:start w:val="1"/>
      <w:numFmt w:val="decimal"/>
      <w:lvlText w:val="%1.%2.%3.%4.%5.%6.%7.%8."/>
      <w:lvlJc w:val="left"/>
      <w:pPr>
        <w:tabs>
          <w:tab w:val="num" w:pos="360"/>
        </w:tabs>
        <w:ind w:left="2160" w:hanging="1800"/>
      </w:pPr>
      <w:rPr>
        <w:rFonts w:hint="default"/>
      </w:rPr>
    </w:lvl>
    <w:lvl w:ilvl="8">
      <w:start w:val="1"/>
      <w:numFmt w:val="decimal"/>
      <w:lvlText w:val="%1.%2.%3.%4.%5.%6.%7.%8.%9."/>
      <w:lvlJc w:val="left"/>
      <w:pPr>
        <w:tabs>
          <w:tab w:val="num" w:pos="360"/>
        </w:tabs>
        <w:ind w:left="2160" w:hanging="1800"/>
      </w:pPr>
      <w:rPr>
        <w:rFonts w:hint="default"/>
      </w:rPr>
    </w:lvl>
  </w:abstractNum>
  <w:abstractNum w:abstractNumId="3" w15:restartNumberingAfterBreak="0">
    <w:nsid w:val="039A6CAD"/>
    <w:multiLevelType w:val="multilevel"/>
    <w:tmpl w:val="F8906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57807DA"/>
    <w:multiLevelType w:val="hybridMultilevel"/>
    <w:tmpl w:val="084E0D0C"/>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A370A23"/>
    <w:multiLevelType w:val="multilevel"/>
    <w:tmpl w:val="32A8CF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E155F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0DE00B22"/>
    <w:multiLevelType w:val="hybridMultilevel"/>
    <w:tmpl w:val="A6E64F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EE473F2"/>
    <w:multiLevelType w:val="multilevel"/>
    <w:tmpl w:val="B5BC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3E348C"/>
    <w:multiLevelType w:val="multilevel"/>
    <w:tmpl w:val="2ADEE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60D13BC"/>
    <w:multiLevelType w:val="hybridMultilevel"/>
    <w:tmpl w:val="90F23244"/>
    <w:lvl w:ilvl="0" w:tplc="04090001">
      <w:start w:val="1"/>
      <w:numFmt w:val="bullet"/>
      <w:lvlText w:val=""/>
      <w:lvlJc w:val="left"/>
      <w:pPr>
        <w:ind w:left="1080" w:hanging="360"/>
      </w:pPr>
      <w:rPr>
        <w:rFonts w:ascii="Symbol" w:hAnsi="Symbol" w:hint="default"/>
      </w:rPr>
    </w:lvl>
    <w:lvl w:ilvl="1" w:tplc="040B0003" w:tentative="1">
      <w:start w:val="1"/>
      <w:numFmt w:val="bullet"/>
      <w:lvlText w:val="o"/>
      <w:lvlJc w:val="left"/>
      <w:pPr>
        <w:ind w:left="1800" w:hanging="360"/>
      </w:pPr>
      <w:rPr>
        <w:rFonts w:ascii="Courier New" w:hAnsi="Courier New" w:cs="Courier New" w:hint="default"/>
      </w:rPr>
    </w:lvl>
    <w:lvl w:ilvl="2" w:tplc="040B0005" w:tentative="1">
      <w:start w:val="1"/>
      <w:numFmt w:val="bullet"/>
      <w:lvlText w:val=""/>
      <w:lvlJc w:val="left"/>
      <w:pPr>
        <w:ind w:left="2520" w:hanging="360"/>
      </w:pPr>
      <w:rPr>
        <w:rFonts w:ascii="Wingdings" w:hAnsi="Wingdings" w:hint="default"/>
      </w:rPr>
    </w:lvl>
    <w:lvl w:ilvl="3" w:tplc="040B0001" w:tentative="1">
      <w:start w:val="1"/>
      <w:numFmt w:val="bullet"/>
      <w:lvlText w:val=""/>
      <w:lvlJc w:val="left"/>
      <w:pPr>
        <w:ind w:left="3240" w:hanging="360"/>
      </w:pPr>
      <w:rPr>
        <w:rFonts w:ascii="Symbol" w:hAnsi="Symbol" w:hint="default"/>
      </w:rPr>
    </w:lvl>
    <w:lvl w:ilvl="4" w:tplc="040B0003" w:tentative="1">
      <w:start w:val="1"/>
      <w:numFmt w:val="bullet"/>
      <w:lvlText w:val="o"/>
      <w:lvlJc w:val="left"/>
      <w:pPr>
        <w:ind w:left="3960" w:hanging="360"/>
      </w:pPr>
      <w:rPr>
        <w:rFonts w:ascii="Courier New" w:hAnsi="Courier New" w:cs="Courier New" w:hint="default"/>
      </w:rPr>
    </w:lvl>
    <w:lvl w:ilvl="5" w:tplc="040B0005" w:tentative="1">
      <w:start w:val="1"/>
      <w:numFmt w:val="bullet"/>
      <w:lvlText w:val=""/>
      <w:lvlJc w:val="left"/>
      <w:pPr>
        <w:ind w:left="4680" w:hanging="360"/>
      </w:pPr>
      <w:rPr>
        <w:rFonts w:ascii="Wingdings" w:hAnsi="Wingdings" w:hint="default"/>
      </w:rPr>
    </w:lvl>
    <w:lvl w:ilvl="6" w:tplc="040B0001" w:tentative="1">
      <w:start w:val="1"/>
      <w:numFmt w:val="bullet"/>
      <w:lvlText w:val=""/>
      <w:lvlJc w:val="left"/>
      <w:pPr>
        <w:ind w:left="5400" w:hanging="360"/>
      </w:pPr>
      <w:rPr>
        <w:rFonts w:ascii="Symbol" w:hAnsi="Symbol" w:hint="default"/>
      </w:rPr>
    </w:lvl>
    <w:lvl w:ilvl="7" w:tplc="040B0003" w:tentative="1">
      <w:start w:val="1"/>
      <w:numFmt w:val="bullet"/>
      <w:lvlText w:val="o"/>
      <w:lvlJc w:val="left"/>
      <w:pPr>
        <w:ind w:left="6120" w:hanging="360"/>
      </w:pPr>
      <w:rPr>
        <w:rFonts w:ascii="Courier New" w:hAnsi="Courier New" w:cs="Courier New" w:hint="default"/>
      </w:rPr>
    </w:lvl>
    <w:lvl w:ilvl="8" w:tplc="040B0005" w:tentative="1">
      <w:start w:val="1"/>
      <w:numFmt w:val="bullet"/>
      <w:lvlText w:val=""/>
      <w:lvlJc w:val="left"/>
      <w:pPr>
        <w:ind w:left="6840" w:hanging="360"/>
      </w:pPr>
      <w:rPr>
        <w:rFonts w:ascii="Wingdings" w:hAnsi="Wingdings" w:hint="default"/>
      </w:rPr>
    </w:lvl>
  </w:abstractNum>
  <w:abstractNum w:abstractNumId="11" w15:restartNumberingAfterBreak="0">
    <w:nsid w:val="16CA7F4D"/>
    <w:multiLevelType w:val="hybridMultilevel"/>
    <w:tmpl w:val="F9C6CB50"/>
    <w:lvl w:ilvl="0" w:tplc="5CE2A61E">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F554846"/>
    <w:multiLevelType w:val="multilevel"/>
    <w:tmpl w:val="B10EFCDE"/>
    <w:lvl w:ilvl="0">
      <w:start w:val="1"/>
      <w:numFmt w:val="decimal"/>
      <w:lvlText w:val="%1."/>
      <w:lvlJc w:val="left"/>
      <w:pPr>
        <w:ind w:left="360" w:hanging="360"/>
      </w:pPr>
      <w:rPr>
        <w:rFonts w:hint="default"/>
        <w:b/>
        <w:bCs w:val="0"/>
      </w:rPr>
    </w:lvl>
    <w:lvl w:ilvl="1">
      <w:start w:val="1"/>
      <w:numFmt w:val="decimal"/>
      <w:lvlText w:val="%1.%2."/>
      <w:lvlJc w:val="left"/>
      <w:pPr>
        <w:ind w:left="43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22263FE5"/>
    <w:multiLevelType w:val="hybridMultilevel"/>
    <w:tmpl w:val="58006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91318F"/>
    <w:multiLevelType w:val="hybridMultilevel"/>
    <w:tmpl w:val="CD06FBB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2410334F"/>
    <w:multiLevelType w:val="hybridMultilevel"/>
    <w:tmpl w:val="34B218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B58797D"/>
    <w:multiLevelType w:val="hybridMultilevel"/>
    <w:tmpl w:val="7D4658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13A4160"/>
    <w:multiLevelType w:val="hybridMultilevel"/>
    <w:tmpl w:val="7AD81A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23721E1"/>
    <w:multiLevelType w:val="hybridMultilevel"/>
    <w:tmpl w:val="812A9E9A"/>
    <w:lvl w:ilvl="0" w:tplc="04090001">
      <w:start w:val="1"/>
      <w:numFmt w:val="bullet"/>
      <w:lvlText w:val=""/>
      <w:lvlJc w:val="left"/>
      <w:pPr>
        <w:ind w:left="540" w:hanging="360"/>
      </w:pPr>
      <w:rPr>
        <w:rFonts w:ascii="Symbol" w:hAnsi="Symbol" w:hint="default"/>
      </w:rPr>
    </w:lvl>
    <w:lvl w:ilvl="1" w:tplc="FFFFFFFF" w:tentative="1">
      <w:start w:val="1"/>
      <w:numFmt w:val="bullet"/>
      <w:lvlText w:val="o"/>
      <w:lvlJc w:val="left"/>
      <w:pPr>
        <w:ind w:left="1260" w:hanging="360"/>
      </w:pPr>
      <w:rPr>
        <w:rFonts w:ascii="Courier New" w:hAnsi="Courier New" w:cs="Courier New" w:hint="default"/>
      </w:rPr>
    </w:lvl>
    <w:lvl w:ilvl="2" w:tplc="FFFFFFFF" w:tentative="1">
      <w:start w:val="1"/>
      <w:numFmt w:val="bullet"/>
      <w:lvlText w:val=""/>
      <w:lvlJc w:val="left"/>
      <w:pPr>
        <w:ind w:left="1980" w:hanging="360"/>
      </w:pPr>
      <w:rPr>
        <w:rFonts w:ascii="Wingdings" w:hAnsi="Wingdings" w:hint="default"/>
      </w:rPr>
    </w:lvl>
    <w:lvl w:ilvl="3" w:tplc="FFFFFFFF" w:tentative="1">
      <w:start w:val="1"/>
      <w:numFmt w:val="bullet"/>
      <w:lvlText w:val=""/>
      <w:lvlJc w:val="left"/>
      <w:pPr>
        <w:ind w:left="2700" w:hanging="360"/>
      </w:pPr>
      <w:rPr>
        <w:rFonts w:ascii="Symbol" w:hAnsi="Symbol" w:hint="default"/>
      </w:rPr>
    </w:lvl>
    <w:lvl w:ilvl="4" w:tplc="FFFFFFFF" w:tentative="1">
      <w:start w:val="1"/>
      <w:numFmt w:val="bullet"/>
      <w:lvlText w:val="o"/>
      <w:lvlJc w:val="left"/>
      <w:pPr>
        <w:ind w:left="3420" w:hanging="360"/>
      </w:pPr>
      <w:rPr>
        <w:rFonts w:ascii="Courier New" w:hAnsi="Courier New" w:cs="Courier New" w:hint="default"/>
      </w:rPr>
    </w:lvl>
    <w:lvl w:ilvl="5" w:tplc="FFFFFFFF" w:tentative="1">
      <w:start w:val="1"/>
      <w:numFmt w:val="bullet"/>
      <w:lvlText w:val=""/>
      <w:lvlJc w:val="left"/>
      <w:pPr>
        <w:ind w:left="4140" w:hanging="360"/>
      </w:pPr>
      <w:rPr>
        <w:rFonts w:ascii="Wingdings" w:hAnsi="Wingdings" w:hint="default"/>
      </w:rPr>
    </w:lvl>
    <w:lvl w:ilvl="6" w:tplc="FFFFFFFF" w:tentative="1">
      <w:start w:val="1"/>
      <w:numFmt w:val="bullet"/>
      <w:lvlText w:val=""/>
      <w:lvlJc w:val="left"/>
      <w:pPr>
        <w:ind w:left="4860" w:hanging="360"/>
      </w:pPr>
      <w:rPr>
        <w:rFonts w:ascii="Symbol" w:hAnsi="Symbol" w:hint="default"/>
      </w:rPr>
    </w:lvl>
    <w:lvl w:ilvl="7" w:tplc="FFFFFFFF" w:tentative="1">
      <w:start w:val="1"/>
      <w:numFmt w:val="bullet"/>
      <w:lvlText w:val="o"/>
      <w:lvlJc w:val="left"/>
      <w:pPr>
        <w:ind w:left="5580" w:hanging="360"/>
      </w:pPr>
      <w:rPr>
        <w:rFonts w:ascii="Courier New" w:hAnsi="Courier New" w:cs="Courier New" w:hint="default"/>
      </w:rPr>
    </w:lvl>
    <w:lvl w:ilvl="8" w:tplc="FFFFFFFF" w:tentative="1">
      <w:start w:val="1"/>
      <w:numFmt w:val="bullet"/>
      <w:lvlText w:val=""/>
      <w:lvlJc w:val="left"/>
      <w:pPr>
        <w:ind w:left="6300" w:hanging="360"/>
      </w:pPr>
      <w:rPr>
        <w:rFonts w:ascii="Wingdings" w:hAnsi="Wingdings" w:hint="default"/>
      </w:rPr>
    </w:lvl>
  </w:abstractNum>
  <w:abstractNum w:abstractNumId="19" w15:restartNumberingAfterBreak="0">
    <w:nsid w:val="33520163"/>
    <w:multiLevelType w:val="multilevel"/>
    <w:tmpl w:val="DABA9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45E47FC"/>
    <w:multiLevelType w:val="hybridMultilevel"/>
    <w:tmpl w:val="DE2A86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34E5755D"/>
    <w:multiLevelType w:val="hybridMultilevel"/>
    <w:tmpl w:val="836C3F32"/>
    <w:lvl w:ilvl="0" w:tplc="0409000F">
      <w:start w:val="1"/>
      <w:numFmt w:val="decimal"/>
      <w:lvlText w:val="%1."/>
      <w:lvlJc w:val="left"/>
      <w:pPr>
        <w:ind w:left="5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A03338C"/>
    <w:multiLevelType w:val="multilevel"/>
    <w:tmpl w:val="72688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BEB716C"/>
    <w:multiLevelType w:val="multilevel"/>
    <w:tmpl w:val="328443F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E366241"/>
    <w:multiLevelType w:val="hybridMultilevel"/>
    <w:tmpl w:val="232813F8"/>
    <w:lvl w:ilvl="0" w:tplc="2000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25" w15:restartNumberingAfterBreak="0">
    <w:nsid w:val="425509FA"/>
    <w:multiLevelType w:val="hybridMultilevel"/>
    <w:tmpl w:val="BD5053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74B3CC9"/>
    <w:multiLevelType w:val="hybridMultilevel"/>
    <w:tmpl w:val="DD7202E0"/>
    <w:lvl w:ilvl="0" w:tplc="FD1A751E">
      <w:start w:val="1"/>
      <w:numFmt w:val="bullet"/>
      <w:lvlText w:val="•"/>
      <w:lvlJc w:val="left"/>
      <w:pPr>
        <w:tabs>
          <w:tab w:val="num" w:pos="360"/>
        </w:tabs>
        <w:ind w:left="360" w:hanging="360"/>
      </w:pPr>
      <w:rPr>
        <w:rFonts w:ascii="Arial" w:hAnsi="Arial" w:hint="default"/>
      </w:rPr>
    </w:lvl>
    <w:lvl w:ilvl="1" w:tplc="99086638" w:tentative="1">
      <w:start w:val="1"/>
      <w:numFmt w:val="bullet"/>
      <w:lvlText w:val="•"/>
      <w:lvlJc w:val="left"/>
      <w:pPr>
        <w:tabs>
          <w:tab w:val="num" w:pos="1080"/>
        </w:tabs>
        <w:ind w:left="1080" w:hanging="360"/>
      </w:pPr>
      <w:rPr>
        <w:rFonts w:ascii="Arial" w:hAnsi="Arial" w:hint="default"/>
      </w:rPr>
    </w:lvl>
    <w:lvl w:ilvl="2" w:tplc="D2C8D76A" w:tentative="1">
      <w:start w:val="1"/>
      <w:numFmt w:val="bullet"/>
      <w:lvlText w:val="•"/>
      <w:lvlJc w:val="left"/>
      <w:pPr>
        <w:tabs>
          <w:tab w:val="num" w:pos="1800"/>
        </w:tabs>
        <w:ind w:left="1800" w:hanging="360"/>
      </w:pPr>
      <w:rPr>
        <w:rFonts w:ascii="Arial" w:hAnsi="Arial" w:hint="default"/>
      </w:rPr>
    </w:lvl>
    <w:lvl w:ilvl="3" w:tplc="854C36BC" w:tentative="1">
      <w:start w:val="1"/>
      <w:numFmt w:val="bullet"/>
      <w:lvlText w:val="•"/>
      <w:lvlJc w:val="left"/>
      <w:pPr>
        <w:tabs>
          <w:tab w:val="num" w:pos="2520"/>
        </w:tabs>
        <w:ind w:left="2520" w:hanging="360"/>
      </w:pPr>
      <w:rPr>
        <w:rFonts w:ascii="Arial" w:hAnsi="Arial" w:hint="default"/>
      </w:rPr>
    </w:lvl>
    <w:lvl w:ilvl="4" w:tplc="1EC6DCAC" w:tentative="1">
      <w:start w:val="1"/>
      <w:numFmt w:val="bullet"/>
      <w:lvlText w:val="•"/>
      <w:lvlJc w:val="left"/>
      <w:pPr>
        <w:tabs>
          <w:tab w:val="num" w:pos="3240"/>
        </w:tabs>
        <w:ind w:left="3240" w:hanging="360"/>
      </w:pPr>
      <w:rPr>
        <w:rFonts w:ascii="Arial" w:hAnsi="Arial" w:hint="default"/>
      </w:rPr>
    </w:lvl>
    <w:lvl w:ilvl="5" w:tplc="3D42601C" w:tentative="1">
      <w:start w:val="1"/>
      <w:numFmt w:val="bullet"/>
      <w:lvlText w:val="•"/>
      <w:lvlJc w:val="left"/>
      <w:pPr>
        <w:tabs>
          <w:tab w:val="num" w:pos="3960"/>
        </w:tabs>
        <w:ind w:left="3960" w:hanging="360"/>
      </w:pPr>
      <w:rPr>
        <w:rFonts w:ascii="Arial" w:hAnsi="Arial" w:hint="default"/>
      </w:rPr>
    </w:lvl>
    <w:lvl w:ilvl="6" w:tplc="94CCB9AE" w:tentative="1">
      <w:start w:val="1"/>
      <w:numFmt w:val="bullet"/>
      <w:lvlText w:val="•"/>
      <w:lvlJc w:val="left"/>
      <w:pPr>
        <w:tabs>
          <w:tab w:val="num" w:pos="4680"/>
        </w:tabs>
        <w:ind w:left="4680" w:hanging="360"/>
      </w:pPr>
      <w:rPr>
        <w:rFonts w:ascii="Arial" w:hAnsi="Arial" w:hint="default"/>
      </w:rPr>
    </w:lvl>
    <w:lvl w:ilvl="7" w:tplc="F8580A12" w:tentative="1">
      <w:start w:val="1"/>
      <w:numFmt w:val="bullet"/>
      <w:lvlText w:val="•"/>
      <w:lvlJc w:val="left"/>
      <w:pPr>
        <w:tabs>
          <w:tab w:val="num" w:pos="5400"/>
        </w:tabs>
        <w:ind w:left="5400" w:hanging="360"/>
      </w:pPr>
      <w:rPr>
        <w:rFonts w:ascii="Arial" w:hAnsi="Arial" w:hint="default"/>
      </w:rPr>
    </w:lvl>
    <w:lvl w:ilvl="8" w:tplc="A102618E" w:tentative="1">
      <w:start w:val="1"/>
      <w:numFmt w:val="bullet"/>
      <w:lvlText w:val="•"/>
      <w:lvlJc w:val="left"/>
      <w:pPr>
        <w:tabs>
          <w:tab w:val="num" w:pos="6120"/>
        </w:tabs>
        <w:ind w:left="6120" w:hanging="360"/>
      </w:pPr>
      <w:rPr>
        <w:rFonts w:ascii="Arial" w:hAnsi="Arial" w:hint="default"/>
      </w:rPr>
    </w:lvl>
  </w:abstractNum>
  <w:abstractNum w:abstractNumId="27" w15:restartNumberingAfterBreak="0">
    <w:nsid w:val="4C6203CA"/>
    <w:multiLevelType w:val="hybridMultilevel"/>
    <w:tmpl w:val="FD8816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F353BA"/>
    <w:multiLevelType w:val="hybridMultilevel"/>
    <w:tmpl w:val="952C4C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2195691"/>
    <w:multiLevelType w:val="hybridMultilevel"/>
    <w:tmpl w:val="96549AA2"/>
    <w:lvl w:ilvl="0" w:tplc="08090005">
      <w:start w:val="1"/>
      <w:numFmt w:val="bullet"/>
      <w:lvlText w:val=""/>
      <w:lvlJc w:val="left"/>
      <w:pPr>
        <w:ind w:left="1080" w:hanging="360"/>
      </w:pPr>
      <w:rPr>
        <w:rFonts w:ascii="Wingdings" w:hAnsi="Wingdings"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30" w15:restartNumberingAfterBreak="0">
    <w:nsid w:val="5C8F2358"/>
    <w:multiLevelType w:val="hybridMultilevel"/>
    <w:tmpl w:val="5CAE0F8A"/>
    <w:lvl w:ilvl="0" w:tplc="D42C3302">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E651754"/>
    <w:multiLevelType w:val="multilevel"/>
    <w:tmpl w:val="679AF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13E603D"/>
    <w:multiLevelType w:val="hybridMultilevel"/>
    <w:tmpl w:val="C4AC93C0"/>
    <w:lvl w:ilvl="0" w:tplc="FFFFFFF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615533E6"/>
    <w:multiLevelType w:val="hybridMultilevel"/>
    <w:tmpl w:val="9CB07F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9C90159"/>
    <w:multiLevelType w:val="hybridMultilevel"/>
    <w:tmpl w:val="A600DD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A712F10"/>
    <w:multiLevelType w:val="hybridMultilevel"/>
    <w:tmpl w:val="1BFE57AE"/>
    <w:lvl w:ilvl="0" w:tplc="5622D004">
      <w:numFmt w:val="bullet"/>
      <w:lvlText w:val="-"/>
      <w:lvlJc w:val="left"/>
      <w:pPr>
        <w:ind w:left="1080" w:hanging="360"/>
      </w:pPr>
      <w:rPr>
        <w:rFonts w:ascii="Plan" w:eastAsia="Times New Roman" w:hAnsi="Plan" w:cs="Calibri"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6DB61C94"/>
    <w:multiLevelType w:val="hybridMultilevel"/>
    <w:tmpl w:val="FC223300"/>
    <w:lvl w:ilvl="0" w:tplc="CD84D228">
      <w:start w:val="1"/>
      <w:numFmt w:val="bullet"/>
      <w:lvlText w:val="•"/>
      <w:lvlJc w:val="left"/>
      <w:pPr>
        <w:tabs>
          <w:tab w:val="num" w:pos="360"/>
        </w:tabs>
        <w:ind w:left="360" w:hanging="360"/>
      </w:pPr>
      <w:rPr>
        <w:rFonts w:ascii="Arial" w:hAnsi="Arial" w:hint="default"/>
      </w:rPr>
    </w:lvl>
    <w:lvl w:ilvl="1" w:tplc="04ACB4F2" w:tentative="1">
      <w:start w:val="1"/>
      <w:numFmt w:val="bullet"/>
      <w:lvlText w:val="•"/>
      <w:lvlJc w:val="left"/>
      <w:pPr>
        <w:tabs>
          <w:tab w:val="num" w:pos="1080"/>
        </w:tabs>
        <w:ind w:left="1080" w:hanging="360"/>
      </w:pPr>
      <w:rPr>
        <w:rFonts w:ascii="Arial" w:hAnsi="Arial" w:hint="default"/>
      </w:rPr>
    </w:lvl>
    <w:lvl w:ilvl="2" w:tplc="4B36B8A0" w:tentative="1">
      <w:start w:val="1"/>
      <w:numFmt w:val="bullet"/>
      <w:lvlText w:val="•"/>
      <w:lvlJc w:val="left"/>
      <w:pPr>
        <w:tabs>
          <w:tab w:val="num" w:pos="1800"/>
        </w:tabs>
        <w:ind w:left="1800" w:hanging="360"/>
      </w:pPr>
      <w:rPr>
        <w:rFonts w:ascii="Arial" w:hAnsi="Arial" w:hint="default"/>
      </w:rPr>
    </w:lvl>
    <w:lvl w:ilvl="3" w:tplc="79A41C1C" w:tentative="1">
      <w:start w:val="1"/>
      <w:numFmt w:val="bullet"/>
      <w:lvlText w:val="•"/>
      <w:lvlJc w:val="left"/>
      <w:pPr>
        <w:tabs>
          <w:tab w:val="num" w:pos="2520"/>
        </w:tabs>
        <w:ind w:left="2520" w:hanging="360"/>
      </w:pPr>
      <w:rPr>
        <w:rFonts w:ascii="Arial" w:hAnsi="Arial" w:hint="default"/>
      </w:rPr>
    </w:lvl>
    <w:lvl w:ilvl="4" w:tplc="9CDE85FC" w:tentative="1">
      <w:start w:val="1"/>
      <w:numFmt w:val="bullet"/>
      <w:lvlText w:val="•"/>
      <w:lvlJc w:val="left"/>
      <w:pPr>
        <w:tabs>
          <w:tab w:val="num" w:pos="3240"/>
        </w:tabs>
        <w:ind w:left="3240" w:hanging="360"/>
      </w:pPr>
      <w:rPr>
        <w:rFonts w:ascii="Arial" w:hAnsi="Arial" w:hint="default"/>
      </w:rPr>
    </w:lvl>
    <w:lvl w:ilvl="5" w:tplc="BDC4829A" w:tentative="1">
      <w:start w:val="1"/>
      <w:numFmt w:val="bullet"/>
      <w:lvlText w:val="•"/>
      <w:lvlJc w:val="left"/>
      <w:pPr>
        <w:tabs>
          <w:tab w:val="num" w:pos="3960"/>
        </w:tabs>
        <w:ind w:left="3960" w:hanging="360"/>
      </w:pPr>
      <w:rPr>
        <w:rFonts w:ascii="Arial" w:hAnsi="Arial" w:hint="default"/>
      </w:rPr>
    </w:lvl>
    <w:lvl w:ilvl="6" w:tplc="C9E4AA40" w:tentative="1">
      <w:start w:val="1"/>
      <w:numFmt w:val="bullet"/>
      <w:lvlText w:val="•"/>
      <w:lvlJc w:val="left"/>
      <w:pPr>
        <w:tabs>
          <w:tab w:val="num" w:pos="4680"/>
        </w:tabs>
        <w:ind w:left="4680" w:hanging="360"/>
      </w:pPr>
      <w:rPr>
        <w:rFonts w:ascii="Arial" w:hAnsi="Arial" w:hint="default"/>
      </w:rPr>
    </w:lvl>
    <w:lvl w:ilvl="7" w:tplc="CCEE7B06" w:tentative="1">
      <w:start w:val="1"/>
      <w:numFmt w:val="bullet"/>
      <w:lvlText w:val="•"/>
      <w:lvlJc w:val="left"/>
      <w:pPr>
        <w:tabs>
          <w:tab w:val="num" w:pos="5400"/>
        </w:tabs>
        <w:ind w:left="5400" w:hanging="360"/>
      </w:pPr>
      <w:rPr>
        <w:rFonts w:ascii="Arial" w:hAnsi="Arial" w:hint="default"/>
      </w:rPr>
    </w:lvl>
    <w:lvl w:ilvl="8" w:tplc="32B0EE18" w:tentative="1">
      <w:start w:val="1"/>
      <w:numFmt w:val="bullet"/>
      <w:lvlText w:val="•"/>
      <w:lvlJc w:val="left"/>
      <w:pPr>
        <w:tabs>
          <w:tab w:val="num" w:pos="6120"/>
        </w:tabs>
        <w:ind w:left="6120" w:hanging="360"/>
      </w:pPr>
      <w:rPr>
        <w:rFonts w:ascii="Arial" w:hAnsi="Arial" w:hint="default"/>
      </w:rPr>
    </w:lvl>
  </w:abstractNum>
  <w:abstractNum w:abstractNumId="37" w15:restartNumberingAfterBreak="0">
    <w:nsid w:val="7128619F"/>
    <w:multiLevelType w:val="hybridMultilevel"/>
    <w:tmpl w:val="2B02529A"/>
    <w:lvl w:ilvl="0" w:tplc="FFFFFFF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772B74C9"/>
    <w:multiLevelType w:val="hybridMultilevel"/>
    <w:tmpl w:val="4E8487D8"/>
    <w:lvl w:ilvl="0" w:tplc="2000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39" w15:restartNumberingAfterBreak="0">
    <w:nsid w:val="79EE7A57"/>
    <w:multiLevelType w:val="hybridMultilevel"/>
    <w:tmpl w:val="17BAA1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BB65221"/>
    <w:multiLevelType w:val="hybridMultilevel"/>
    <w:tmpl w:val="EB884088"/>
    <w:lvl w:ilvl="0" w:tplc="20000001">
      <w:start w:val="1"/>
      <w:numFmt w:val="bullet"/>
      <w:lvlText w:val=""/>
      <w:lvlJc w:val="left"/>
      <w:pPr>
        <w:ind w:left="720" w:hanging="360"/>
      </w:pPr>
      <w:rPr>
        <w:rFonts w:ascii="Symbol" w:hAnsi="Symbol" w:hint="default"/>
      </w:rPr>
    </w:lvl>
    <w:lvl w:ilvl="1" w:tplc="2F10EAF4">
      <w:numFmt w:val="bullet"/>
      <w:lvlText w:val="•"/>
      <w:lvlJc w:val="left"/>
      <w:pPr>
        <w:ind w:left="1440" w:hanging="360"/>
      </w:pPr>
      <w:rPr>
        <w:rFonts w:ascii="Gill Sans MT" w:eastAsia="Times New Roman" w:hAnsi="Gill Sans MT" w:cstheme="minorBidi"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1" w15:restartNumberingAfterBreak="0">
    <w:nsid w:val="7DBA0EA5"/>
    <w:multiLevelType w:val="hybridMultilevel"/>
    <w:tmpl w:val="DED42B5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10365534">
    <w:abstractNumId w:val="39"/>
  </w:num>
  <w:num w:numId="2" w16cid:durableId="1982267429">
    <w:abstractNumId w:val="21"/>
  </w:num>
  <w:num w:numId="3" w16cid:durableId="812409336">
    <w:abstractNumId w:val="16"/>
  </w:num>
  <w:num w:numId="4" w16cid:durableId="742142502">
    <w:abstractNumId w:val="26"/>
  </w:num>
  <w:num w:numId="5" w16cid:durableId="615602975">
    <w:abstractNumId w:val="36"/>
  </w:num>
  <w:num w:numId="6" w16cid:durableId="41949214">
    <w:abstractNumId w:val="33"/>
  </w:num>
  <w:num w:numId="7" w16cid:durableId="1532455749">
    <w:abstractNumId w:val="34"/>
  </w:num>
  <w:num w:numId="8" w16cid:durableId="1808667950">
    <w:abstractNumId w:val="17"/>
  </w:num>
  <w:num w:numId="9" w16cid:durableId="867523378">
    <w:abstractNumId w:val="10"/>
  </w:num>
  <w:num w:numId="10" w16cid:durableId="1998535711">
    <w:abstractNumId w:val="29"/>
  </w:num>
  <w:num w:numId="11" w16cid:durableId="1327175097">
    <w:abstractNumId w:val="12"/>
  </w:num>
  <w:num w:numId="12" w16cid:durableId="251939588">
    <w:abstractNumId w:val="4"/>
  </w:num>
  <w:num w:numId="13" w16cid:durableId="395127204">
    <w:abstractNumId w:val="35"/>
  </w:num>
  <w:num w:numId="14" w16cid:durableId="1288438497">
    <w:abstractNumId w:val="14"/>
  </w:num>
  <w:num w:numId="15" w16cid:durableId="557206230">
    <w:abstractNumId w:val="40"/>
  </w:num>
  <w:num w:numId="16" w16cid:durableId="623463767">
    <w:abstractNumId w:val="24"/>
  </w:num>
  <w:num w:numId="17" w16cid:durableId="1567376240">
    <w:abstractNumId w:val="38"/>
  </w:num>
  <w:num w:numId="18" w16cid:durableId="721292990">
    <w:abstractNumId w:val="23"/>
  </w:num>
  <w:num w:numId="19" w16cid:durableId="976569246">
    <w:abstractNumId w:val="25"/>
  </w:num>
  <w:num w:numId="20" w16cid:durableId="2067147468">
    <w:abstractNumId w:val="7"/>
  </w:num>
  <w:num w:numId="21" w16cid:durableId="79102859">
    <w:abstractNumId w:val="0"/>
  </w:num>
  <w:num w:numId="22" w16cid:durableId="1774861052">
    <w:abstractNumId w:val="15"/>
  </w:num>
  <w:num w:numId="23" w16cid:durableId="261257876">
    <w:abstractNumId w:val="11"/>
  </w:num>
  <w:num w:numId="24" w16cid:durableId="197813330">
    <w:abstractNumId w:val="18"/>
  </w:num>
  <w:num w:numId="25" w16cid:durableId="651520421">
    <w:abstractNumId w:val="1"/>
  </w:num>
  <w:num w:numId="26" w16cid:durableId="832258857">
    <w:abstractNumId w:val="28"/>
  </w:num>
  <w:num w:numId="27" w16cid:durableId="958804589">
    <w:abstractNumId w:val="6"/>
  </w:num>
  <w:num w:numId="28" w16cid:durableId="1925455262">
    <w:abstractNumId w:val="30"/>
  </w:num>
  <w:num w:numId="29" w16cid:durableId="579172213">
    <w:abstractNumId w:val="13"/>
  </w:num>
  <w:num w:numId="30" w16cid:durableId="1283421171">
    <w:abstractNumId w:val="41"/>
  </w:num>
  <w:num w:numId="31" w16cid:durableId="1665621532">
    <w:abstractNumId w:val="37"/>
  </w:num>
  <w:num w:numId="32" w16cid:durableId="1206405820">
    <w:abstractNumId w:val="32"/>
  </w:num>
  <w:num w:numId="33" w16cid:durableId="1525898448">
    <w:abstractNumId w:val="20"/>
  </w:num>
  <w:num w:numId="34" w16cid:durableId="1652564806">
    <w:abstractNumId w:val="31"/>
  </w:num>
  <w:num w:numId="35" w16cid:durableId="1235706641">
    <w:abstractNumId w:val="27"/>
  </w:num>
  <w:num w:numId="36" w16cid:durableId="1691179770">
    <w:abstractNumId w:val="2"/>
  </w:num>
  <w:num w:numId="37" w16cid:durableId="937324867">
    <w:abstractNumId w:val="5"/>
  </w:num>
  <w:num w:numId="38" w16cid:durableId="1260287011">
    <w:abstractNumId w:val="22"/>
  </w:num>
  <w:num w:numId="39" w16cid:durableId="1261329253">
    <w:abstractNumId w:val="19"/>
  </w:num>
  <w:num w:numId="40" w16cid:durableId="1230312836">
    <w:abstractNumId w:val="9"/>
  </w:num>
  <w:num w:numId="41" w16cid:durableId="1954895112">
    <w:abstractNumId w:val="3"/>
  </w:num>
  <w:num w:numId="42" w16cid:durableId="139508007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11DA"/>
    <w:rsid w:val="000048C7"/>
    <w:rsid w:val="000131D8"/>
    <w:rsid w:val="00016F11"/>
    <w:rsid w:val="00035DC4"/>
    <w:rsid w:val="000533A4"/>
    <w:rsid w:val="0005389E"/>
    <w:rsid w:val="00066FCC"/>
    <w:rsid w:val="000753E2"/>
    <w:rsid w:val="000A3D29"/>
    <w:rsid w:val="000A4EB4"/>
    <w:rsid w:val="000A5AB1"/>
    <w:rsid w:val="000B464A"/>
    <w:rsid w:val="000D3D26"/>
    <w:rsid w:val="000E74CB"/>
    <w:rsid w:val="0010545B"/>
    <w:rsid w:val="00111892"/>
    <w:rsid w:val="00120EC2"/>
    <w:rsid w:val="00137E5F"/>
    <w:rsid w:val="00141710"/>
    <w:rsid w:val="001469F2"/>
    <w:rsid w:val="0015383A"/>
    <w:rsid w:val="00162FAE"/>
    <w:rsid w:val="00167E95"/>
    <w:rsid w:val="00175CB9"/>
    <w:rsid w:val="00177FA3"/>
    <w:rsid w:val="001849D0"/>
    <w:rsid w:val="00191CEA"/>
    <w:rsid w:val="001B07BD"/>
    <w:rsid w:val="001C73E9"/>
    <w:rsid w:val="001D63A3"/>
    <w:rsid w:val="001D790D"/>
    <w:rsid w:val="001D7DE4"/>
    <w:rsid w:val="001E114A"/>
    <w:rsid w:val="001E23C9"/>
    <w:rsid w:val="001F4E3F"/>
    <w:rsid w:val="00200D7E"/>
    <w:rsid w:val="00211AE2"/>
    <w:rsid w:val="002227DD"/>
    <w:rsid w:val="0022303D"/>
    <w:rsid w:val="00226C35"/>
    <w:rsid w:val="00265F8F"/>
    <w:rsid w:val="002748D3"/>
    <w:rsid w:val="00282390"/>
    <w:rsid w:val="00286BDC"/>
    <w:rsid w:val="002B2A47"/>
    <w:rsid w:val="002B3C6C"/>
    <w:rsid w:val="002C1462"/>
    <w:rsid w:val="002E706A"/>
    <w:rsid w:val="002F2D3A"/>
    <w:rsid w:val="003012E9"/>
    <w:rsid w:val="00303915"/>
    <w:rsid w:val="00307DAF"/>
    <w:rsid w:val="003119E9"/>
    <w:rsid w:val="00313D05"/>
    <w:rsid w:val="00324479"/>
    <w:rsid w:val="00334CB1"/>
    <w:rsid w:val="00341DCC"/>
    <w:rsid w:val="003422FD"/>
    <w:rsid w:val="00351D2A"/>
    <w:rsid w:val="003647FE"/>
    <w:rsid w:val="003731E1"/>
    <w:rsid w:val="0037570E"/>
    <w:rsid w:val="003835E8"/>
    <w:rsid w:val="003B3DCB"/>
    <w:rsid w:val="003B4EA9"/>
    <w:rsid w:val="003C55EF"/>
    <w:rsid w:val="003C718E"/>
    <w:rsid w:val="003D5A98"/>
    <w:rsid w:val="003E11B3"/>
    <w:rsid w:val="003E6E3A"/>
    <w:rsid w:val="003F0E5F"/>
    <w:rsid w:val="003F5337"/>
    <w:rsid w:val="003F533F"/>
    <w:rsid w:val="003F63AD"/>
    <w:rsid w:val="00417C9C"/>
    <w:rsid w:val="00437C5E"/>
    <w:rsid w:val="0044007D"/>
    <w:rsid w:val="00440F22"/>
    <w:rsid w:val="00447164"/>
    <w:rsid w:val="00470DC5"/>
    <w:rsid w:val="004753CB"/>
    <w:rsid w:val="00480D80"/>
    <w:rsid w:val="004A0B51"/>
    <w:rsid w:val="004A27D4"/>
    <w:rsid w:val="004A3F7A"/>
    <w:rsid w:val="004A7D39"/>
    <w:rsid w:val="004B2636"/>
    <w:rsid w:val="004B4FFA"/>
    <w:rsid w:val="004F548C"/>
    <w:rsid w:val="00511223"/>
    <w:rsid w:val="005139DF"/>
    <w:rsid w:val="00514685"/>
    <w:rsid w:val="005150AB"/>
    <w:rsid w:val="00517CB1"/>
    <w:rsid w:val="00520D0C"/>
    <w:rsid w:val="0052232D"/>
    <w:rsid w:val="005446CA"/>
    <w:rsid w:val="005572CE"/>
    <w:rsid w:val="005641F5"/>
    <w:rsid w:val="00567C55"/>
    <w:rsid w:val="00583C74"/>
    <w:rsid w:val="0059788F"/>
    <w:rsid w:val="005A0534"/>
    <w:rsid w:val="005B1118"/>
    <w:rsid w:val="005C1F14"/>
    <w:rsid w:val="005C741E"/>
    <w:rsid w:val="005D1E19"/>
    <w:rsid w:val="005E42EA"/>
    <w:rsid w:val="005F08CC"/>
    <w:rsid w:val="005F154D"/>
    <w:rsid w:val="00611023"/>
    <w:rsid w:val="00627937"/>
    <w:rsid w:val="00635167"/>
    <w:rsid w:val="0064222A"/>
    <w:rsid w:val="006441AF"/>
    <w:rsid w:val="006529AC"/>
    <w:rsid w:val="006529CB"/>
    <w:rsid w:val="00653B0B"/>
    <w:rsid w:val="006658EE"/>
    <w:rsid w:val="00666BED"/>
    <w:rsid w:val="00673E08"/>
    <w:rsid w:val="00681707"/>
    <w:rsid w:val="006938D7"/>
    <w:rsid w:val="006B030F"/>
    <w:rsid w:val="006B2920"/>
    <w:rsid w:val="006C4CFA"/>
    <w:rsid w:val="006C4EDC"/>
    <w:rsid w:val="006F1BDB"/>
    <w:rsid w:val="006F25B2"/>
    <w:rsid w:val="0070248E"/>
    <w:rsid w:val="0070677A"/>
    <w:rsid w:val="00716DDE"/>
    <w:rsid w:val="00747C4D"/>
    <w:rsid w:val="007521E9"/>
    <w:rsid w:val="00760702"/>
    <w:rsid w:val="007626E9"/>
    <w:rsid w:val="00776C68"/>
    <w:rsid w:val="00776F20"/>
    <w:rsid w:val="00783416"/>
    <w:rsid w:val="007867BC"/>
    <w:rsid w:val="007919B7"/>
    <w:rsid w:val="00797393"/>
    <w:rsid w:val="007A4F49"/>
    <w:rsid w:val="007E2C3C"/>
    <w:rsid w:val="007F0D97"/>
    <w:rsid w:val="00802B19"/>
    <w:rsid w:val="00803294"/>
    <w:rsid w:val="008315D1"/>
    <w:rsid w:val="008319A3"/>
    <w:rsid w:val="0083435E"/>
    <w:rsid w:val="00834CD3"/>
    <w:rsid w:val="008568CF"/>
    <w:rsid w:val="00871E35"/>
    <w:rsid w:val="00874B3B"/>
    <w:rsid w:val="00877ECF"/>
    <w:rsid w:val="00884565"/>
    <w:rsid w:val="008B0E3E"/>
    <w:rsid w:val="008B0F7D"/>
    <w:rsid w:val="008C169D"/>
    <w:rsid w:val="008E4BDC"/>
    <w:rsid w:val="00902C4D"/>
    <w:rsid w:val="00903CC9"/>
    <w:rsid w:val="009158DA"/>
    <w:rsid w:val="00917D9E"/>
    <w:rsid w:val="0092016B"/>
    <w:rsid w:val="00933FFD"/>
    <w:rsid w:val="00935D15"/>
    <w:rsid w:val="00954DFA"/>
    <w:rsid w:val="00960CEA"/>
    <w:rsid w:val="0098150C"/>
    <w:rsid w:val="009944C3"/>
    <w:rsid w:val="00995F70"/>
    <w:rsid w:val="009971E9"/>
    <w:rsid w:val="009A55BA"/>
    <w:rsid w:val="009B4D95"/>
    <w:rsid w:val="009C12AA"/>
    <w:rsid w:val="009F3C6F"/>
    <w:rsid w:val="00A138EA"/>
    <w:rsid w:val="00A16D46"/>
    <w:rsid w:val="00A278D5"/>
    <w:rsid w:val="00A519FB"/>
    <w:rsid w:val="00A56DF3"/>
    <w:rsid w:val="00A802BA"/>
    <w:rsid w:val="00A87194"/>
    <w:rsid w:val="00A87470"/>
    <w:rsid w:val="00A97E21"/>
    <w:rsid w:val="00AA35D8"/>
    <w:rsid w:val="00AC0996"/>
    <w:rsid w:val="00AF045D"/>
    <w:rsid w:val="00AF3D94"/>
    <w:rsid w:val="00B21E05"/>
    <w:rsid w:val="00B23D7E"/>
    <w:rsid w:val="00B30ACF"/>
    <w:rsid w:val="00B33E7A"/>
    <w:rsid w:val="00B425EC"/>
    <w:rsid w:val="00B44528"/>
    <w:rsid w:val="00B44FDA"/>
    <w:rsid w:val="00B45190"/>
    <w:rsid w:val="00B63734"/>
    <w:rsid w:val="00B64824"/>
    <w:rsid w:val="00B72B29"/>
    <w:rsid w:val="00B742FE"/>
    <w:rsid w:val="00B821CD"/>
    <w:rsid w:val="00BA1534"/>
    <w:rsid w:val="00BA2E18"/>
    <w:rsid w:val="00BB4F0C"/>
    <w:rsid w:val="00BC4484"/>
    <w:rsid w:val="00BC7696"/>
    <w:rsid w:val="00BD29D0"/>
    <w:rsid w:val="00BD3415"/>
    <w:rsid w:val="00BD51B5"/>
    <w:rsid w:val="00BD7032"/>
    <w:rsid w:val="00BE3229"/>
    <w:rsid w:val="00BF00F2"/>
    <w:rsid w:val="00C02C45"/>
    <w:rsid w:val="00C23B4A"/>
    <w:rsid w:val="00C31AC2"/>
    <w:rsid w:val="00C453C0"/>
    <w:rsid w:val="00C470C4"/>
    <w:rsid w:val="00C523C0"/>
    <w:rsid w:val="00C63B05"/>
    <w:rsid w:val="00C66658"/>
    <w:rsid w:val="00C723ED"/>
    <w:rsid w:val="00C74707"/>
    <w:rsid w:val="00C749EF"/>
    <w:rsid w:val="00CB32F9"/>
    <w:rsid w:val="00CB667A"/>
    <w:rsid w:val="00CD6F7C"/>
    <w:rsid w:val="00D026AA"/>
    <w:rsid w:val="00D03622"/>
    <w:rsid w:val="00D12596"/>
    <w:rsid w:val="00D2700E"/>
    <w:rsid w:val="00D35C39"/>
    <w:rsid w:val="00D37EC0"/>
    <w:rsid w:val="00D43312"/>
    <w:rsid w:val="00D57385"/>
    <w:rsid w:val="00D74876"/>
    <w:rsid w:val="00D803DC"/>
    <w:rsid w:val="00D86FCC"/>
    <w:rsid w:val="00D93AB7"/>
    <w:rsid w:val="00DA11DA"/>
    <w:rsid w:val="00DA2B1D"/>
    <w:rsid w:val="00DB02EC"/>
    <w:rsid w:val="00DD69CF"/>
    <w:rsid w:val="00DF5108"/>
    <w:rsid w:val="00DF5245"/>
    <w:rsid w:val="00E0161E"/>
    <w:rsid w:val="00E01BD0"/>
    <w:rsid w:val="00E02508"/>
    <w:rsid w:val="00E12868"/>
    <w:rsid w:val="00E154CF"/>
    <w:rsid w:val="00E27C97"/>
    <w:rsid w:val="00E447EA"/>
    <w:rsid w:val="00E46608"/>
    <w:rsid w:val="00E50B9D"/>
    <w:rsid w:val="00E5408E"/>
    <w:rsid w:val="00E54671"/>
    <w:rsid w:val="00E567DE"/>
    <w:rsid w:val="00E70409"/>
    <w:rsid w:val="00E7333C"/>
    <w:rsid w:val="00E74D36"/>
    <w:rsid w:val="00E76F54"/>
    <w:rsid w:val="00E81AF7"/>
    <w:rsid w:val="00E83A97"/>
    <w:rsid w:val="00E91470"/>
    <w:rsid w:val="00E92A8D"/>
    <w:rsid w:val="00EC6D5F"/>
    <w:rsid w:val="00ED0F12"/>
    <w:rsid w:val="00EE1E07"/>
    <w:rsid w:val="00F01511"/>
    <w:rsid w:val="00F071B8"/>
    <w:rsid w:val="00F1052F"/>
    <w:rsid w:val="00F231D3"/>
    <w:rsid w:val="00F446EB"/>
    <w:rsid w:val="00F4759D"/>
    <w:rsid w:val="00F479A6"/>
    <w:rsid w:val="00F60A85"/>
    <w:rsid w:val="00F74E5B"/>
    <w:rsid w:val="00F95FA3"/>
    <w:rsid w:val="00FA0C3B"/>
    <w:rsid w:val="00FD3F36"/>
    <w:rsid w:val="00FD6D07"/>
    <w:rsid w:val="00FE5DA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B6404E"/>
  <w15:chartTrackingRefBased/>
  <w15:docId w15:val="{EE9FCE26-FFBB-4C61-993C-3AC7ABF3DB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11DA"/>
    <w:pPr>
      <w:spacing w:after="0" w:line="240" w:lineRule="auto"/>
    </w:pPr>
    <w:rPr>
      <w:rFonts w:ascii="Times New Roman" w:eastAsia="Times New Roman" w:hAnsi="Times New Roman" w:cs="Times New Roman"/>
      <w:kern w:val="0"/>
      <w:sz w:val="24"/>
      <w:szCs w:val="24"/>
      <w:lang w:val="en-AU" w:eastAsia="en-GB"/>
      <w14:ligatures w14:val="none"/>
    </w:rPr>
  </w:style>
  <w:style w:type="paragraph" w:styleId="Heading2">
    <w:name w:val="heading 2"/>
    <w:basedOn w:val="Normal"/>
    <w:next w:val="Normal"/>
    <w:link w:val="Heading2Char"/>
    <w:uiPriority w:val="9"/>
    <w:semiHidden/>
    <w:unhideWhenUsed/>
    <w:qFormat/>
    <w:rsid w:val="00902C4D"/>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next w:val="Normal"/>
    <w:link w:val="Heading4Char"/>
    <w:uiPriority w:val="9"/>
    <w:semiHidden/>
    <w:unhideWhenUsed/>
    <w:qFormat/>
    <w:rsid w:val="00511223"/>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DA11DA"/>
    <w:pPr>
      <w:tabs>
        <w:tab w:val="center" w:pos="4513"/>
        <w:tab w:val="right" w:pos="9026"/>
      </w:tabs>
    </w:pPr>
    <w:rPr>
      <w:rFonts w:ascii="Gill Sans Infant Std" w:hAnsi="Gill Sans Infant Std"/>
      <w:sz w:val="22"/>
      <w:szCs w:val="20"/>
    </w:rPr>
  </w:style>
  <w:style w:type="character" w:customStyle="1" w:styleId="HeaderChar">
    <w:name w:val="Header Char"/>
    <w:basedOn w:val="DefaultParagraphFont"/>
    <w:link w:val="Header"/>
    <w:uiPriority w:val="99"/>
    <w:rsid w:val="00DA11DA"/>
    <w:rPr>
      <w:rFonts w:ascii="Gill Sans Infant Std" w:eastAsia="Times New Roman" w:hAnsi="Gill Sans Infant Std" w:cs="Times New Roman"/>
      <w:kern w:val="0"/>
      <w:szCs w:val="20"/>
      <w:lang w:val="en-AU" w:eastAsia="en-GB"/>
      <w14:ligatures w14:val="none"/>
    </w:rPr>
  </w:style>
  <w:style w:type="paragraph" w:styleId="Footer">
    <w:name w:val="footer"/>
    <w:basedOn w:val="Normal"/>
    <w:link w:val="FooterChar"/>
    <w:uiPriority w:val="99"/>
    <w:rsid w:val="00DA11DA"/>
    <w:pPr>
      <w:tabs>
        <w:tab w:val="center" w:pos="4513"/>
        <w:tab w:val="right" w:pos="9026"/>
      </w:tabs>
    </w:pPr>
    <w:rPr>
      <w:rFonts w:ascii="Gill Sans Infant Std" w:hAnsi="Gill Sans Infant Std"/>
      <w:sz w:val="14"/>
      <w:szCs w:val="20"/>
    </w:rPr>
  </w:style>
  <w:style w:type="character" w:customStyle="1" w:styleId="FooterChar">
    <w:name w:val="Footer Char"/>
    <w:basedOn w:val="DefaultParagraphFont"/>
    <w:link w:val="Footer"/>
    <w:uiPriority w:val="99"/>
    <w:rsid w:val="00DA11DA"/>
    <w:rPr>
      <w:rFonts w:ascii="Gill Sans Infant Std" w:eastAsia="Times New Roman" w:hAnsi="Gill Sans Infant Std" w:cs="Times New Roman"/>
      <w:kern w:val="0"/>
      <w:sz w:val="14"/>
      <w:szCs w:val="20"/>
      <w:lang w:val="en-AU" w:eastAsia="en-GB"/>
      <w14:ligatures w14:val="none"/>
    </w:rPr>
  </w:style>
  <w:style w:type="character" w:styleId="Hyperlink">
    <w:name w:val="Hyperlink"/>
    <w:semiHidden/>
    <w:rsid w:val="00DA11DA"/>
    <w:rPr>
      <w:color w:val="4472C4" w:themeColor="accent1"/>
      <w:u w:val="single"/>
    </w:rPr>
  </w:style>
  <w:style w:type="paragraph" w:customStyle="1" w:styleId="PageNumber1">
    <w:name w:val="Page Number1"/>
    <w:basedOn w:val="Normal"/>
    <w:semiHidden/>
    <w:rsid w:val="00DA11DA"/>
    <w:pPr>
      <w:ind w:left="170"/>
    </w:pPr>
    <w:rPr>
      <w:rFonts w:ascii="Gill Sans Infant Std" w:hAnsi="Gill Sans Infant Std"/>
      <w:sz w:val="22"/>
      <w:szCs w:val="20"/>
    </w:rPr>
  </w:style>
  <w:style w:type="paragraph" w:styleId="NormalWeb">
    <w:name w:val="Normal (Web)"/>
    <w:basedOn w:val="Normal"/>
    <w:uiPriority w:val="99"/>
    <w:unhideWhenUsed/>
    <w:rsid w:val="00DA11DA"/>
    <w:pPr>
      <w:spacing w:before="100" w:beforeAutospacing="1" w:after="100" w:afterAutospacing="1"/>
    </w:pPr>
  </w:style>
  <w:style w:type="paragraph" w:styleId="ListParagraph">
    <w:name w:val="List Paragraph"/>
    <w:aliases w:val="F5 List Paragraph,List Paragraph1,Dot pt,No Spacing1,List Paragraph Char Char Char,Indicator Text,Numbered Para 1,Colorful List - Accent 11,Bullet 1,Bullet Points,MAIN CONTENT,List Paragraph (numbered (a)),Lapis Bulleted List,List 100s"/>
    <w:basedOn w:val="Normal"/>
    <w:link w:val="ListParagraphChar"/>
    <w:uiPriority w:val="34"/>
    <w:qFormat/>
    <w:rsid w:val="00DA11DA"/>
    <w:pPr>
      <w:ind w:left="720"/>
      <w:contextualSpacing/>
    </w:pPr>
  </w:style>
  <w:style w:type="character" w:customStyle="1" w:styleId="ListParagraphChar">
    <w:name w:val="List Paragraph Char"/>
    <w:aliases w:val="F5 List Paragraph Char,List Paragraph1 Char,Dot pt Char,No Spacing1 Char,List Paragraph Char Char Char Char,Indicator Text Char,Numbered Para 1 Char,Colorful List - Accent 11 Char,Bullet 1 Char,Bullet Points Char,MAIN CONTENT Char"/>
    <w:link w:val="ListParagraph"/>
    <w:uiPriority w:val="99"/>
    <w:qFormat/>
    <w:locked/>
    <w:rsid w:val="00DA11DA"/>
    <w:rPr>
      <w:rFonts w:ascii="Times New Roman" w:eastAsia="Times New Roman" w:hAnsi="Times New Roman" w:cs="Times New Roman"/>
      <w:kern w:val="0"/>
      <w:sz w:val="24"/>
      <w:szCs w:val="24"/>
      <w:lang w:val="en-AU" w:eastAsia="en-GB"/>
      <w14:ligatures w14:val="none"/>
    </w:rPr>
  </w:style>
  <w:style w:type="paragraph" w:customStyle="1" w:styleId="Normal1">
    <w:name w:val="Normal1"/>
    <w:basedOn w:val="Normal"/>
    <w:uiPriority w:val="99"/>
    <w:rsid w:val="00DA11DA"/>
    <w:pPr>
      <w:spacing w:after="200" w:line="260" w:lineRule="atLeast"/>
    </w:pPr>
    <w:rPr>
      <w:rFonts w:ascii="Calibri" w:eastAsia="SimSun" w:hAnsi="Calibri" w:cs="Calibri"/>
      <w:sz w:val="22"/>
      <w:szCs w:val="22"/>
      <w:lang w:val="en-GB" w:eastAsia="en-US"/>
    </w:rPr>
  </w:style>
  <w:style w:type="character" w:styleId="PageNumber">
    <w:name w:val="page number"/>
    <w:semiHidden/>
    <w:rsid w:val="00DA11DA"/>
    <w:rPr>
      <w:rFonts w:cs="Times New Roman"/>
    </w:rPr>
  </w:style>
  <w:style w:type="paragraph" w:styleId="Revision">
    <w:name w:val="Revision"/>
    <w:hidden/>
    <w:uiPriority w:val="99"/>
    <w:semiHidden/>
    <w:rsid w:val="00B425EC"/>
    <w:pPr>
      <w:spacing w:after="0" w:line="240" w:lineRule="auto"/>
    </w:pPr>
    <w:rPr>
      <w:rFonts w:ascii="Times New Roman" w:eastAsia="Times New Roman" w:hAnsi="Times New Roman" w:cs="Times New Roman"/>
      <w:kern w:val="0"/>
      <w:sz w:val="24"/>
      <w:szCs w:val="24"/>
      <w:lang w:val="en-AU" w:eastAsia="en-GB"/>
      <w14:ligatures w14:val="none"/>
    </w:rPr>
  </w:style>
  <w:style w:type="character" w:styleId="CommentReference">
    <w:name w:val="annotation reference"/>
    <w:basedOn w:val="DefaultParagraphFont"/>
    <w:uiPriority w:val="99"/>
    <w:semiHidden/>
    <w:unhideWhenUsed/>
    <w:rsid w:val="00111892"/>
    <w:rPr>
      <w:sz w:val="16"/>
      <w:szCs w:val="16"/>
    </w:rPr>
  </w:style>
  <w:style w:type="paragraph" w:styleId="CommentText">
    <w:name w:val="annotation text"/>
    <w:basedOn w:val="Normal"/>
    <w:link w:val="CommentTextChar"/>
    <w:uiPriority w:val="99"/>
    <w:unhideWhenUsed/>
    <w:rsid w:val="00111892"/>
    <w:rPr>
      <w:sz w:val="20"/>
      <w:szCs w:val="20"/>
    </w:rPr>
  </w:style>
  <w:style w:type="character" w:customStyle="1" w:styleId="CommentTextChar">
    <w:name w:val="Comment Text Char"/>
    <w:basedOn w:val="DefaultParagraphFont"/>
    <w:link w:val="CommentText"/>
    <w:uiPriority w:val="99"/>
    <w:rsid w:val="00111892"/>
    <w:rPr>
      <w:rFonts w:ascii="Times New Roman" w:eastAsia="Times New Roman" w:hAnsi="Times New Roman" w:cs="Times New Roman"/>
      <w:kern w:val="0"/>
      <w:sz w:val="20"/>
      <w:szCs w:val="20"/>
      <w:lang w:val="en-AU" w:eastAsia="en-GB"/>
      <w14:ligatures w14:val="none"/>
    </w:rPr>
  </w:style>
  <w:style w:type="paragraph" w:styleId="CommentSubject">
    <w:name w:val="annotation subject"/>
    <w:basedOn w:val="CommentText"/>
    <w:next w:val="CommentText"/>
    <w:link w:val="CommentSubjectChar"/>
    <w:uiPriority w:val="99"/>
    <w:semiHidden/>
    <w:unhideWhenUsed/>
    <w:rsid w:val="00111892"/>
    <w:rPr>
      <w:b/>
      <w:bCs/>
    </w:rPr>
  </w:style>
  <w:style w:type="character" w:customStyle="1" w:styleId="CommentSubjectChar">
    <w:name w:val="Comment Subject Char"/>
    <w:basedOn w:val="CommentTextChar"/>
    <w:link w:val="CommentSubject"/>
    <w:uiPriority w:val="99"/>
    <w:semiHidden/>
    <w:rsid w:val="00111892"/>
    <w:rPr>
      <w:rFonts w:ascii="Times New Roman" w:eastAsia="Times New Roman" w:hAnsi="Times New Roman" w:cs="Times New Roman"/>
      <w:b/>
      <w:bCs/>
      <w:kern w:val="0"/>
      <w:sz w:val="20"/>
      <w:szCs w:val="20"/>
      <w:lang w:val="en-AU" w:eastAsia="en-GB"/>
      <w14:ligatures w14:val="none"/>
    </w:rPr>
  </w:style>
  <w:style w:type="paragraph" w:customStyle="1" w:styleId="Default">
    <w:name w:val="Default"/>
    <w:rsid w:val="00D43312"/>
    <w:pPr>
      <w:autoSpaceDE w:val="0"/>
      <w:autoSpaceDN w:val="0"/>
      <w:adjustRightInd w:val="0"/>
      <w:spacing w:after="0" w:line="240" w:lineRule="auto"/>
    </w:pPr>
    <w:rPr>
      <w:rFonts w:ascii="Times New Roman" w:eastAsia="Calibri" w:hAnsi="Times New Roman" w:cs="Times New Roman"/>
      <w:color w:val="000000"/>
      <w:kern w:val="0"/>
      <w:sz w:val="24"/>
      <w:szCs w:val="24"/>
      <w14:ligatures w14:val="none"/>
    </w:rPr>
  </w:style>
  <w:style w:type="paragraph" w:styleId="FootnoteText">
    <w:name w:val="footnote text"/>
    <w:aliases w:val="FOOTNOTES,fn,single space,Footnote Text Char Char Char Char,Footnote Text1 Char Char Char,Footnote Text1 Char Char,f,LM Footnote,LM Note de bas de page,Note de bas de page LM,LM footnote,Footnote Text Char Char Char,footnote text"/>
    <w:basedOn w:val="Normal"/>
    <w:link w:val="FootnoteTextChar"/>
    <w:uiPriority w:val="99"/>
    <w:unhideWhenUsed/>
    <w:rsid w:val="001D790D"/>
    <w:rPr>
      <w:sz w:val="20"/>
      <w:szCs w:val="20"/>
    </w:rPr>
  </w:style>
  <w:style w:type="character" w:customStyle="1" w:styleId="FootnoteTextChar">
    <w:name w:val="Footnote Text Char"/>
    <w:aliases w:val="FOOTNOTES Char,fn Char,single space Char,Footnote Text Char Char Char Char Char,Footnote Text1 Char Char Char Char,Footnote Text1 Char Char Char1,f Char,LM Footnote Char,LM Note de bas de page Char,Note de bas de page LM Char"/>
    <w:basedOn w:val="DefaultParagraphFont"/>
    <w:link w:val="FootnoteText"/>
    <w:uiPriority w:val="99"/>
    <w:rsid w:val="001D790D"/>
    <w:rPr>
      <w:rFonts w:ascii="Times New Roman" w:eastAsia="Times New Roman" w:hAnsi="Times New Roman" w:cs="Times New Roman"/>
      <w:kern w:val="0"/>
      <w:sz w:val="20"/>
      <w:szCs w:val="20"/>
      <w:lang w:val="en-AU" w:eastAsia="en-GB"/>
      <w14:ligatures w14:val="none"/>
    </w:rPr>
  </w:style>
  <w:style w:type="character" w:styleId="FootnoteReference">
    <w:name w:val="footnote reference"/>
    <w:basedOn w:val="DefaultParagraphFont"/>
    <w:unhideWhenUsed/>
    <w:rsid w:val="001D790D"/>
    <w:rPr>
      <w:vertAlign w:val="superscript"/>
    </w:rPr>
  </w:style>
  <w:style w:type="character" w:styleId="UnresolvedMention">
    <w:name w:val="Unresolved Mention"/>
    <w:basedOn w:val="DefaultParagraphFont"/>
    <w:uiPriority w:val="99"/>
    <w:semiHidden/>
    <w:unhideWhenUsed/>
    <w:rsid w:val="001B07BD"/>
    <w:rPr>
      <w:color w:val="605E5C"/>
      <w:shd w:val="clear" w:color="auto" w:fill="E1DFDD"/>
    </w:rPr>
  </w:style>
  <w:style w:type="paragraph" w:customStyle="1" w:styleId="StyleHeading2TimesNewRoman12ptNotBoldNotItalicJus">
    <w:name w:val="Style Heading 2 + Times New Roman 12 pt Not Bold Not Italic Jus..."/>
    <w:basedOn w:val="Heading2"/>
    <w:rsid w:val="00902C4D"/>
    <w:pPr>
      <w:keepLines w:val="0"/>
      <w:numPr>
        <w:ilvl w:val="1"/>
      </w:numPr>
      <w:suppressAutoHyphens/>
      <w:spacing w:before="240" w:after="60"/>
      <w:jc w:val="both"/>
      <w:outlineLvl w:val="9"/>
    </w:pPr>
    <w:rPr>
      <w:rFonts w:ascii="Times New Roman" w:eastAsia="Times New Roman" w:hAnsi="Times New Roman" w:cs="Times New Roman"/>
      <w:b/>
      <w:color w:val="auto"/>
      <w:sz w:val="24"/>
      <w:szCs w:val="20"/>
      <w:lang w:val="en-GB" w:eastAsia="ar-SA"/>
    </w:rPr>
  </w:style>
  <w:style w:type="character" w:customStyle="1" w:styleId="Heading2Char">
    <w:name w:val="Heading 2 Char"/>
    <w:basedOn w:val="DefaultParagraphFont"/>
    <w:link w:val="Heading2"/>
    <w:uiPriority w:val="9"/>
    <w:semiHidden/>
    <w:rsid w:val="00902C4D"/>
    <w:rPr>
      <w:rFonts w:asciiTheme="majorHAnsi" w:eastAsiaTheme="majorEastAsia" w:hAnsiTheme="majorHAnsi" w:cstheme="majorBidi"/>
      <w:color w:val="2F5496" w:themeColor="accent1" w:themeShade="BF"/>
      <w:kern w:val="0"/>
      <w:sz w:val="26"/>
      <w:szCs w:val="26"/>
      <w:lang w:val="en-AU" w:eastAsia="en-GB"/>
      <w14:ligatures w14:val="none"/>
    </w:rPr>
  </w:style>
  <w:style w:type="table" w:styleId="TableGrid">
    <w:name w:val="Table Grid"/>
    <w:basedOn w:val="TableNormal"/>
    <w:uiPriority w:val="39"/>
    <w:rsid w:val="0022303D"/>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semiHidden/>
    <w:rsid w:val="00511223"/>
    <w:rPr>
      <w:rFonts w:asciiTheme="majorHAnsi" w:eastAsiaTheme="majorEastAsia" w:hAnsiTheme="majorHAnsi" w:cstheme="majorBidi"/>
      <w:i/>
      <w:iCs/>
      <w:color w:val="2F5496" w:themeColor="accent1" w:themeShade="BF"/>
      <w:kern w:val="0"/>
      <w:sz w:val="24"/>
      <w:szCs w:val="24"/>
      <w:lang w:val="en-AU"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7310262">
      <w:bodyDiv w:val="1"/>
      <w:marLeft w:val="0"/>
      <w:marRight w:val="0"/>
      <w:marTop w:val="0"/>
      <w:marBottom w:val="0"/>
      <w:divBdr>
        <w:top w:val="none" w:sz="0" w:space="0" w:color="auto"/>
        <w:left w:val="none" w:sz="0" w:space="0" w:color="auto"/>
        <w:bottom w:val="none" w:sz="0" w:space="0" w:color="auto"/>
        <w:right w:val="none" w:sz="0" w:space="0" w:color="auto"/>
      </w:divBdr>
    </w:div>
    <w:div w:id="493839935">
      <w:bodyDiv w:val="1"/>
      <w:marLeft w:val="0"/>
      <w:marRight w:val="0"/>
      <w:marTop w:val="0"/>
      <w:marBottom w:val="0"/>
      <w:divBdr>
        <w:top w:val="none" w:sz="0" w:space="0" w:color="auto"/>
        <w:left w:val="none" w:sz="0" w:space="0" w:color="auto"/>
        <w:bottom w:val="none" w:sz="0" w:space="0" w:color="auto"/>
        <w:right w:val="none" w:sz="0" w:space="0" w:color="auto"/>
      </w:divBdr>
    </w:div>
    <w:div w:id="630403957">
      <w:bodyDiv w:val="1"/>
      <w:marLeft w:val="0"/>
      <w:marRight w:val="0"/>
      <w:marTop w:val="0"/>
      <w:marBottom w:val="0"/>
      <w:divBdr>
        <w:top w:val="none" w:sz="0" w:space="0" w:color="auto"/>
        <w:left w:val="none" w:sz="0" w:space="0" w:color="auto"/>
        <w:bottom w:val="none" w:sz="0" w:space="0" w:color="auto"/>
        <w:right w:val="none" w:sz="0" w:space="0" w:color="auto"/>
      </w:divBdr>
    </w:div>
    <w:div w:id="658773541">
      <w:bodyDiv w:val="1"/>
      <w:marLeft w:val="0"/>
      <w:marRight w:val="0"/>
      <w:marTop w:val="0"/>
      <w:marBottom w:val="0"/>
      <w:divBdr>
        <w:top w:val="none" w:sz="0" w:space="0" w:color="auto"/>
        <w:left w:val="none" w:sz="0" w:space="0" w:color="auto"/>
        <w:bottom w:val="none" w:sz="0" w:space="0" w:color="auto"/>
        <w:right w:val="none" w:sz="0" w:space="0" w:color="auto"/>
      </w:divBdr>
    </w:div>
    <w:div w:id="786895597">
      <w:bodyDiv w:val="1"/>
      <w:marLeft w:val="0"/>
      <w:marRight w:val="0"/>
      <w:marTop w:val="0"/>
      <w:marBottom w:val="0"/>
      <w:divBdr>
        <w:top w:val="none" w:sz="0" w:space="0" w:color="auto"/>
        <w:left w:val="none" w:sz="0" w:space="0" w:color="auto"/>
        <w:bottom w:val="none" w:sz="0" w:space="0" w:color="auto"/>
        <w:right w:val="none" w:sz="0" w:space="0" w:color="auto"/>
      </w:divBdr>
    </w:div>
    <w:div w:id="966398005">
      <w:bodyDiv w:val="1"/>
      <w:marLeft w:val="0"/>
      <w:marRight w:val="0"/>
      <w:marTop w:val="0"/>
      <w:marBottom w:val="0"/>
      <w:divBdr>
        <w:top w:val="none" w:sz="0" w:space="0" w:color="auto"/>
        <w:left w:val="none" w:sz="0" w:space="0" w:color="auto"/>
        <w:bottom w:val="none" w:sz="0" w:space="0" w:color="auto"/>
        <w:right w:val="none" w:sz="0" w:space="0" w:color="auto"/>
      </w:divBdr>
    </w:div>
    <w:div w:id="1407459206">
      <w:bodyDiv w:val="1"/>
      <w:marLeft w:val="0"/>
      <w:marRight w:val="0"/>
      <w:marTop w:val="0"/>
      <w:marBottom w:val="0"/>
      <w:divBdr>
        <w:top w:val="none" w:sz="0" w:space="0" w:color="auto"/>
        <w:left w:val="none" w:sz="0" w:space="0" w:color="auto"/>
        <w:bottom w:val="none" w:sz="0" w:space="0" w:color="auto"/>
        <w:right w:val="none" w:sz="0" w:space="0" w:color="auto"/>
      </w:divBdr>
    </w:div>
    <w:div w:id="1440102866">
      <w:bodyDiv w:val="1"/>
      <w:marLeft w:val="0"/>
      <w:marRight w:val="0"/>
      <w:marTop w:val="0"/>
      <w:marBottom w:val="0"/>
      <w:divBdr>
        <w:top w:val="none" w:sz="0" w:space="0" w:color="auto"/>
        <w:left w:val="none" w:sz="0" w:space="0" w:color="auto"/>
        <w:bottom w:val="none" w:sz="0" w:space="0" w:color="auto"/>
        <w:right w:val="none" w:sz="0" w:space="0" w:color="auto"/>
      </w:divBdr>
    </w:div>
    <w:div w:id="1609973030">
      <w:bodyDiv w:val="1"/>
      <w:marLeft w:val="0"/>
      <w:marRight w:val="0"/>
      <w:marTop w:val="0"/>
      <w:marBottom w:val="0"/>
      <w:divBdr>
        <w:top w:val="none" w:sz="0" w:space="0" w:color="auto"/>
        <w:left w:val="none" w:sz="0" w:space="0" w:color="auto"/>
        <w:bottom w:val="none" w:sz="0" w:space="0" w:color="auto"/>
        <w:right w:val="none" w:sz="0" w:space="0" w:color="auto"/>
      </w:divBdr>
    </w:div>
    <w:div w:id="1799956851">
      <w:bodyDiv w:val="1"/>
      <w:marLeft w:val="0"/>
      <w:marRight w:val="0"/>
      <w:marTop w:val="0"/>
      <w:marBottom w:val="0"/>
      <w:divBdr>
        <w:top w:val="none" w:sz="0" w:space="0" w:color="auto"/>
        <w:left w:val="none" w:sz="0" w:space="0" w:color="auto"/>
        <w:bottom w:val="none" w:sz="0" w:space="0" w:color="auto"/>
        <w:right w:val="none" w:sz="0" w:space="0" w:color="auto"/>
      </w:divBdr>
    </w:div>
    <w:div w:id="1971784544">
      <w:bodyDiv w:val="1"/>
      <w:marLeft w:val="0"/>
      <w:marRight w:val="0"/>
      <w:marTop w:val="0"/>
      <w:marBottom w:val="0"/>
      <w:divBdr>
        <w:top w:val="none" w:sz="0" w:space="0" w:color="auto"/>
        <w:left w:val="none" w:sz="0" w:space="0" w:color="auto"/>
        <w:bottom w:val="none" w:sz="0" w:space="0" w:color="auto"/>
        <w:right w:val="none" w:sz="0" w:space="0" w:color="auto"/>
      </w:divBdr>
    </w:div>
    <w:div w:id="2076586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omaliland.procurement@savethechildren.org"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somaliland.procurement@savethechildren.org" TargetMode="Externa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979025-89E7-496C-8030-DA89748F5F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9</Pages>
  <Words>3341</Words>
  <Characters>19046</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Save the Children International</Company>
  <LinksUpToDate>false</LinksUpToDate>
  <CharactersWithSpaces>22343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 Ayanle Mohamed</dc:creator>
  <cp:keywords/>
  <dc:description/>
  <cp:lastModifiedBy>Mohamed, Hamsa</cp:lastModifiedBy>
  <cp:revision>14</cp:revision>
  <dcterms:created xsi:type="dcterms:W3CDTF">2024-09-09T11:40:00Z</dcterms:created>
  <dcterms:modified xsi:type="dcterms:W3CDTF">2024-09-25T13:10:00Z</dcterms:modified>
</cp:coreProperties>
</file>