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2C1AC4" w14:textId="77777777" w:rsidR="00A379ED" w:rsidRPr="005B0C20" w:rsidRDefault="00A379ED" w:rsidP="005B0C20">
      <w:pPr>
        <w:spacing w:after="0" w:line="259" w:lineRule="auto"/>
        <w:ind w:left="0" w:right="6" w:firstLine="0"/>
        <w:rPr>
          <w:rFonts w:ascii="Lato" w:hAnsi="Lato"/>
          <w:b/>
          <w:sz w:val="18"/>
        </w:rPr>
      </w:pPr>
    </w:p>
    <w:p w14:paraId="028ED1A5" w14:textId="77777777" w:rsidR="00A379ED" w:rsidRPr="005B0C20" w:rsidRDefault="00A379ED" w:rsidP="005B0C20">
      <w:pPr>
        <w:spacing w:after="0" w:line="259" w:lineRule="auto"/>
        <w:ind w:left="0" w:right="6" w:firstLine="0"/>
        <w:rPr>
          <w:rFonts w:ascii="Lato" w:hAnsi="Lato"/>
          <w:b/>
          <w:sz w:val="18"/>
        </w:rPr>
      </w:pPr>
    </w:p>
    <w:p w14:paraId="11E4FC17" w14:textId="4250F593" w:rsidR="00A379ED" w:rsidRPr="005B0C20" w:rsidRDefault="00A379ED" w:rsidP="005B0C20">
      <w:pPr>
        <w:spacing w:after="0" w:line="240" w:lineRule="auto"/>
        <w:ind w:left="0" w:firstLine="0"/>
        <w:rPr>
          <w:rFonts w:ascii="Lato" w:eastAsia="Times New Roman" w:hAnsi="Lato" w:cs="Times New Roman"/>
          <w:b/>
          <w:color w:val="auto"/>
          <w:sz w:val="36"/>
          <w:szCs w:val="36"/>
        </w:rPr>
      </w:pPr>
      <w:r w:rsidRPr="005B0C20">
        <w:rPr>
          <w:rFonts w:ascii="Lato" w:eastAsia="Times New Roman" w:hAnsi="Lato" w:cs="Times New Roman"/>
          <w:b/>
          <w:color w:val="auto"/>
          <w:sz w:val="36"/>
          <w:szCs w:val="36"/>
        </w:rPr>
        <w:t>WORLD VISION SOMALI</w:t>
      </w:r>
      <w:r w:rsidR="00702FF0">
        <w:rPr>
          <w:rFonts w:ascii="Lato" w:eastAsia="Times New Roman" w:hAnsi="Lato" w:cs="Times New Roman"/>
          <w:b/>
          <w:color w:val="auto"/>
          <w:sz w:val="36"/>
          <w:szCs w:val="36"/>
        </w:rPr>
        <w:t>LAND</w:t>
      </w:r>
    </w:p>
    <w:p w14:paraId="01A262C0" w14:textId="77777777" w:rsidR="00F24B99" w:rsidRDefault="00F24B99" w:rsidP="005B0C20">
      <w:pPr>
        <w:spacing w:after="0" w:line="240" w:lineRule="auto"/>
        <w:ind w:left="0" w:firstLine="0"/>
      </w:pPr>
    </w:p>
    <w:p w14:paraId="750F611B" w14:textId="57B4B2EB" w:rsidR="001C1E14" w:rsidRDefault="00956FEA" w:rsidP="001C1E14">
      <w:pPr>
        <w:spacing w:after="0" w:line="240" w:lineRule="auto"/>
        <w:ind w:left="0" w:firstLine="0"/>
        <w:rPr>
          <w:rFonts w:ascii="Lato" w:eastAsia="Times New Roman" w:hAnsi="Lato" w:cs="Courier New"/>
          <w:b/>
          <w:color w:val="auto"/>
          <w:sz w:val="24"/>
          <w:szCs w:val="24"/>
        </w:rPr>
      </w:pPr>
      <w:r>
        <w:rPr>
          <w:b/>
          <w:bCs/>
          <w:sz w:val="28"/>
          <w:szCs w:val="28"/>
        </w:rPr>
        <w:t xml:space="preserve">Construction of Chain-link fence around </w:t>
      </w:r>
      <w:proofErr w:type="spellStart"/>
      <w:r>
        <w:rPr>
          <w:b/>
          <w:bCs/>
          <w:sz w:val="28"/>
          <w:szCs w:val="28"/>
        </w:rPr>
        <w:t>Alla</w:t>
      </w:r>
      <w:proofErr w:type="spellEnd"/>
      <w:r>
        <w:rPr>
          <w:b/>
          <w:bCs/>
          <w:sz w:val="28"/>
          <w:szCs w:val="28"/>
        </w:rPr>
        <w:t xml:space="preserve">-amin Elevated Water Tank and Installation a Caged ladder to existing tank </w:t>
      </w:r>
      <w:proofErr w:type="gramStart"/>
      <w:r>
        <w:rPr>
          <w:b/>
          <w:bCs/>
          <w:sz w:val="28"/>
          <w:szCs w:val="28"/>
        </w:rPr>
        <w:t xml:space="preserve">ladder </w:t>
      </w:r>
      <w:r w:rsidR="00800628" w:rsidRPr="00800628">
        <w:rPr>
          <w:b/>
          <w:bCs/>
          <w:sz w:val="28"/>
          <w:szCs w:val="28"/>
        </w:rPr>
        <w:t xml:space="preserve"> -</w:t>
      </w:r>
      <w:proofErr w:type="gramEnd"/>
      <w:r>
        <w:rPr>
          <w:b/>
          <w:bCs/>
          <w:sz w:val="28"/>
          <w:szCs w:val="28"/>
        </w:rPr>
        <w:t xml:space="preserve"> Burao, </w:t>
      </w:r>
      <w:r w:rsidR="00800628" w:rsidRPr="00800628">
        <w:rPr>
          <w:b/>
          <w:bCs/>
          <w:sz w:val="28"/>
          <w:szCs w:val="28"/>
        </w:rPr>
        <w:t>Somaliland</w:t>
      </w:r>
      <w:r w:rsidR="0027623D">
        <w:rPr>
          <w:b/>
          <w:bCs/>
          <w:sz w:val="28"/>
          <w:szCs w:val="28"/>
        </w:rPr>
        <w:t>.</w:t>
      </w:r>
    </w:p>
    <w:p w14:paraId="4D783D00" w14:textId="77777777" w:rsidR="00956FEA" w:rsidRDefault="00956FEA" w:rsidP="001C1E14">
      <w:pPr>
        <w:spacing w:after="0" w:line="240" w:lineRule="auto"/>
        <w:ind w:left="0" w:firstLine="0"/>
        <w:rPr>
          <w:rFonts w:ascii="Lato" w:eastAsia="Times New Roman" w:hAnsi="Lato" w:cs="Courier New"/>
          <w:b/>
          <w:color w:val="auto"/>
          <w:sz w:val="24"/>
          <w:szCs w:val="24"/>
        </w:rPr>
      </w:pPr>
    </w:p>
    <w:p w14:paraId="15311E1E" w14:textId="008A1C9C" w:rsidR="001C1E14" w:rsidRPr="001C1E14" w:rsidRDefault="001C1E14" w:rsidP="001C1E14">
      <w:pPr>
        <w:spacing w:after="0" w:line="240" w:lineRule="auto"/>
        <w:ind w:left="0" w:firstLine="0"/>
        <w:rPr>
          <w:rFonts w:ascii="Lato" w:eastAsia="Times New Roman" w:hAnsi="Lato" w:cs="Courier New"/>
          <w:b/>
          <w:color w:val="auto"/>
          <w:sz w:val="24"/>
          <w:szCs w:val="24"/>
        </w:rPr>
      </w:pPr>
      <w:r w:rsidRPr="001C1E14">
        <w:rPr>
          <w:rFonts w:ascii="Lato" w:eastAsia="Times New Roman" w:hAnsi="Lato" w:cs="Courier New"/>
          <w:b/>
          <w:color w:val="auto"/>
          <w:sz w:val="24"/>
          <w:szCs w:val="24"/>
        </w:rPr>
        <w:t xml:space="preserve">Tender Number: </w:t>
      </w:r>
    </w:p>
    <w:p w14:paraId="185D2544" w14:textId="77777777" w:rsidR="001C1E14" w:rsidRPr="001C1E14" w:rsidRDefault="001C1E14" w:rsidP="001C1E14">
      <w:pPr>
        <w:spacing w:after="0" w:line="240" w:lineRule="auto"/>
        <w:ind w:left="0" w:firstLine="0"/>
        <w:rPr>
          <w:rFonts w:ascii="Lato" w:eastAsia="Times New Roman" w:hAnsi="Lato" w:cs="Courier New"/>
          <w:b/>
          <w:color w:val="auto"/>
          <w:sz w:val="24"/>
          <w:szCs w:val="24"/>
        </w:rPr>
      </w:pPr>
      <w:r w:rsidRPr="001C1E14">
        <w:rPr>
          <w:rFonts w:ascii="Lato" w:eastAsia="Times New Roman" w:hAnsi="Lato" w:cs="Courier New"/>
          <w:b/>
          <w:color w:val="auto"/>
          <w:sz w:val="24"/>
          <w:szCs w:val="24"/>
        </w:rPr>
        <w:t xml:space="preserve"> </w:t>
      </w:r>
    </w:p>
    <w:p w14:paraId="486B64AC" w14:textId="7367A4C3" w:rsidR="001C1E14" w:rsidRPr="001C1E14" w:rsidRDefault="001C1E14" w:rsidP="001C1E14">
      <w:pPr>
        <w:spacing w:after="0" w:line="240" w:lineRule="auto"/>
        <w:ind w:left="0" w:firstLine="0"/>
        <w:rPr>
          <w:rFonts w:ascii="Lato" w:eastAsia="Times New Roman" w:hAnsi="Lato" w:cs="Courier New"/>
          <w:b/>
          <w:color w:val="auto"/>
          <w:sz w:val="24"/>
          <w:szCs w:val="24"/>
          <w:u w:val="single"/>
        </w:rPr>
      </w:pPr>
      <w:r w:rsidRPr="001C1E14">
        <w:rPr>
          <w:rFonts w:ascii="Lato" w:eastAsia="Times New Roman" w:hAnsi="Lato" w:cs="Courier New"/>
          <w:b/>
          <w:color w:val="auto"/>
          <w:sz w:val="24"/>
          <w:szCs w:val="24"/>
        </w:rPr>
        <w:t xml:space="preserve">TENDER DATE: </w:t>
      </w:r>
      <w:r w:rsidR="00AE5C5D">
        <w:rPr>
          <w:rFonts w:ascii="Lato" w:eastAsia="Times New Roman" w:hAnsi="Lato" w:cs="Courier New"/>
          <w:b/>
          <w:color w:val="auto"/>
          <w:sz w:val="24"/>
          <w:szCs w:val="24"/>
        </w:rPr>
        <w:t>1</w:t>
      </w:r>
      <w:r w:rsidR="00956FEA">
        <w:rPr>
          <w:rFonts w:ascii="Lato" w:eastAsia="Times New Roman" w:hAnsi="Lato" w:cs="Courier New"/>
          <w:b/>
          <w:color w:val="auto"/>
          <w:sz w:val="24"/>
          <w:szCs w:val="24"/>
        </w:rPr>
        <w:t>8</w:t>
      </w:r>
      <w:r w:rsidRPr="001C1E14">
        <w:rPr>
          <w:rFonts w:ascii="Lato" w:eastAsia="Times New Roman" w:hAnsi="Lato" w:cs="Courier New"/>
          <w:b/>
          <w:color w:val="auto"/>
          <w:sz w:val="24"/>
          <w:szCs w:val="24"/>
          <w:vertAlign w:val="superscript"/>
        </w:rPr>
        <w:t xml:space="preserve">th </w:t>
      </w:r>
      <w:r w:rsidR="0027623D">
        <w:rPr>
          <w:rFonts w:ascii="Lato" w:eastAsia="Times New Roman" w:hAnsi="Lato" w:cs="Courier New"/>
          <w:b/>
          <w:color w:val="auto"/>
          <w:sz w:val="24"/>
          <w:szCs w:val="24"/>
        </w:rPr>
        <w:t>Jun</w:t>
      </w:r>
      <w:r w:rsidR="00B45F44">
        <w:rPr>
          <w:rFonts w:ascii="Lato" w:eastAsia="Times New Roman" w:hAnsi="Lato" w:cs="Courier New"/>
          <w:b/>
          <w:color w:val="auto"/>
          <w:sz w:val="24"/>
          <w:szCs w:val="24"/>
        </w:rPr>
        <w:t xml:space="preserve"> </w:t>
      </w:r>
      <w:r w:rsidRPr="001C1E14">
        <w:rPr>
          <w:rFonts w:ascii="Lato" w:eastAsia="Times New Roman" w:hAnsi="Lato" w:cs="Courier New"/>
          <w:b/>
          <w:color w:val="auto"/>
          <w:sz w:val="24"/>
          <w:szCs w:val="24"/>
        </w:rPr>
        <w:t>202</w:t>
      </w:r>
      <w:r w:rsidR="0027623D">
        <w:rPr>
          <w:rFonts w:ascii="Lato" w:eastAsia="Times New Roman" w:hAnsi="Lato" w:cs="Courier New"/>
          <w:b/>
          <w:color w:val="auto"/>
          <w:sz w:val="24"/>
          <w:szCs w:val="24"/>
        </w:rPr>
        <w:t>5</w:t>
      </w:r>
    </w:p>
    <w:p w14:paraId="5B01E4A5" w14:textId="77777777" w:rsidR="001C1E14" w:rsidRPr="001C1E14" w:rsidRDefault="001C1E14" w:rsidP="001C1E14">
      <w:pPr>
        <w:spacing w:after="0" w:line="240" w:lineRule="auto"/>
        <w:ind w:left="0" w:firstLine="0"/>
        <w:rPr>
          <w:rFonts w:ascii="Lato" w:eastAsia="Times New Roman" w:hAnsi="Lato" w:cs="Courier New"/>
          <w:b/>
          <w:color w:val="auto"/>
          <w:sz w:val="24"/>
          <w:szCs w:val="24"/>
        </w:rPr>
      </w:pPr>
    </w:p>
    <w:p w14:paraId="383A7E65" w14:textId="77777777" w:rsidR="00A379ED" w:rsidRPr="008D7E34" w:rsidRDefault="00A379ED" w:rsidP="005B0C20">
      <w:pPr>
        <w:spacing w:after="0" w:line="240" w:lineRule="auto"/>
        <w:ind w:left="0" w:firstLine="0"/>
        <w:rPr>
          <w:rFonts w:ascii="Lato" w:eastAsia="Times New Roman" w:hAnsi="Lato" w:cs="Courier New"/>
          <w:b/>
          <w:color w:val="auto"/>
          <w:sz w:val="24"/>
          <w:szCs w:val="24"/>
        </w:rPr>
      </w:pPr>
    </w:p>
    <w:p w14:paraId="7EC3477A" w14:textId="3E3E8806" w:rsidR="00956FEA" w:rsidRPr="00956FEA" w:rsidRDefault="00E870E8" w:rsidP="00956FEA">
      <w:pPr>
        <w:spacing w:after="0" w:line="240" w:lineRule="auto"/>
        <w:ind w:left="0" w:firstLine="0"/>
      </w:pPr>
      <w:r w:rsidRPr="008D7E34">
        <w:rPr>
          <w:rFonts w:ascii="Lato" w:eastAsia="Times New Roman" w:hAnsi="Lato" w:cs="Courier New"/>
          <w:b/>
          <w:color w:val="auto"/>
        </w:rPr>
        <w:t>World Vision Somalia</w:t>
      </w:r>
      <w:r w:rsidR="00A379ED" w:rsidRPr="008D7E34">
        <w:rPr>
          <w:rFonts w:ascii="Lato" w:eastAsia="Times New Roman" w:hAnsi="Lato" w:cs="Courier New"/>
          <w:color w:val="auto"/>
        </w:rPr>
        <w:t xml:space="preserve"> (W</w:t>
      </w:r>
      <w:r w:rsidRPr="008D7E34">
        <w:rPr>
          <w:rFonts w:ascii="Lato" w:eastAsia="Times New Roman" w:hAnsi="Lato" w:cs="Courier New"/>
          <w:color w:val="auto"/>
        </w:rPr>
        <w:t>VS</w:t>
      </w:r>
      <w:r w:rsidR="00A379ED" w:rsidRPr="008D7E34">
        <w:rPr>
          <w:rFonts w:ascii="Lato" w:eastAsia="Times New Roman" w:hAnsi="Lato" w:cs="Courier New"/>
          <w:color w:val="auto"/>
        </w:rPr>
        <w:t>, (a non-pro</w:t>
      </w:r>
      <w:r w:rsidR="002D3BF1" w:rsidRPr="008D7E34">
        <w:rPr>
          <w:rFonts w:ascii="Lato" w:eastAsia="Times New Roman" w:hAnsi="Lato" w:cs="Courier New"/>
          <w:color w:val="auto"/>
        </w:rPr>
        <w:t xml:space="preserve">fit making </w:t>
      </w:r>
      <w:r w:rsidR="00A379ED" w:rsidRPr="008D7E34">
        <w:rPr>
          <w:rFonts w:ascii="Lato" w:eastAsia="Times New Roman" w:hAnsi="Lato" w:cs="Courier New"/>
          <w:color w:val="auto"/>
        </w:rPr>
        <w:t xml:space="preserve">and Development Agency with projects in most parts of </w:t>
      </w:r>
      <w:r w:rsidR="00B6466B" w:rsidRPr="008D7E34">
        <w:rPr>
          <w:rFonts w:ascii="Lato" w:eastAsia="Times New Roman" w:hAnsi="Lato" w:cs="Courier New"/>
          <w:color w:val="auto"/>
        </w:rPr>
        <w:t>Somaliland/</w:t>
      </w:r>
      <w:r w:rsidRPr="008D7E34">
        <w:rPr>
          <w:rFonts w:ascii="Lato" w:eastAsia="Times New Roman" w:hAnsi="Lato" w:cs="Courier New"/>
          <w:color w:val="auto"/>
        </w:rPr>
        <w:t>Somalia</w:t>
      </w:r>
      <w:r w:rsidR="00A379ED" w:rsidRPr="008D7E34">
        <w:rPr>
          <w:rFonts w:ascii="Lato" w:eastAsia="Times New Roman" w:hAnsi="Lato" w:cs="Courier New"/>
          <w:color w:val="auto"/>
        </w:rPr>
        <w:t xml:space="preserve">) invites tenders from registered, approved and reputable Contractors for the above works for </w:t>
      </w:r>
      <w:r w:rsidRPr="008D7E34">
        <w:rPr>
          <w:rFonts w:ascii="Lato" w:eastAsia="Times New Roman" w:hAnsi="Lato" w:cs="Courier New"/>
          <w:color w:val="auto"/>
        </w:rPr>
        <w:t xml:space="preserve">WVS </w:t>
      </w:r>
      <w:bookmarkStart w:id="0" w:name="_Hlk113559457"/>
      <w:r w:rsidR="0027623D" w:rsidRPr="008D7E34">
        <w:rPr>
          <w:rFonts w:ascii="Lato" w:eastAsia="Times New Roman" w:hAnsi="Lato" w:cs="Courier New"/>
          <w:color w:val="auto"/>
        </w:rPr>
        <w:t>Project:</w:t>
      </w:r>
      <w:r w:rsidR="00DD20DD" w:rsidRPr="0027623D">
        <w:rPr>
          <w:b/>
          <w:bCs/>
          <w:sz w:val="24"/>
          <w:szCs w:val="24"/>
        </w:rPr>
        <w:t xml:space="preserve"> </w:t>
      </w:r>
      <w:r w:rsidR="00956FEA" w:rsidRPr="00956FEA">
        <w:rPr>
          <w:b/>
          <w:bCs/>
          <w:sz w:val="24"/>
          <w:szCs w:val="24"/>
        </w:rPr>
        <w:t xml:space="preserve">Construction of Chain-link fence around </w:t>
      </w:r>
      <w:proofErr w:type="spellStart"/>
      <w:r w:rsidR="00956FEA" w:rsidRPr="00956FEA">
        <w:rPr>
          <w:b/>
          <w:bCs/>
          <w:sz w:val="24"/>
          <w:szCs w:val="24"/>
        </w:rPr>
        <w:t>Alla</w:t>
      </w:r>
      <w:proofErr w:type="spellEnd"/>
      <w:r w:rsidR="00956FEA" w:rsidRPr="00956FEA">
        <w:rPr>
          <w:b/>
          <w:bCs/>
          <w:sz w:val="24"/>
          <w:szCs w:val="24"/>
        </w:rPr>
        <w:t xml:space="preserve">-amin Elevated Water Tank and Installation a Caged ladder to existing tank </w:t>
      </w:r>
      <w:proofErr w:type="gramStart"/>
      <w:r w:rsidR="00956FEA" w:rsidRPr="00956FEA">
        <w:rPr>
          <w:b/>
          <w:bCs/>
          <w:sz w:val="24"/>
          <w:szCs w:val="24"/>
        </w:rPr>
        <w:t>ladder  -</w:t>
      </w:r>
      <w:proofErr w:type="gramEnd"/>
      <w:r w:rsidR="00956FEA" w:rsidRPr="00956FEA">
        <w:rPr>
          <w:b/>
          <w:bCs/>
          <w:sz w:val="24"/>
          <w:szCs w:val="24"/>
        </w:rPr>
        <w:t xml:space="preserve"> Burao, Somaliland.</w:t>
      </w:r>
    </w:p>
    <w:p w14:paraId="16C0B9BE" w14:textId="249A0942" w:rsidR="00861A35" w:rsidRPr="006A1A94" w:rsidRDefault="00861A35" w:rsidP="0027623D">
      <w:pPr>
        <w:spacing w:after="0" w:line="240" w:lineRule="auto"/>
        <w:ind w:left="0" w:firstLine="0"/>
        <w:rPr>
          <w:rFonts w:ascii="Lato" w:eastAsia="Times New Roman" w:hAnsi="Lato" w:cs="Courier New"/>
          <w:b/>
          <w:bCs/>
          <w:color w:val="auto"/>
        </w:rPr>
      </w:pPr>
    </w:p>
    <w:p w14:paraId="6417B079" w14:textId="77777777" w:rsidR="001D6377" w:rsidRDefault="001D6377" w:rsidP="00387049">
      <w:pPr>
        <w:spacing w:after="0" w:line="360" w:lineRule="auto"/>
        <w:ind w:left="0" w:firstLine="0"/>
        <w:rPr>
          <w:rFonts w:ascii="Lato" w:eastAsia="Times New Roman" w:hAnsi="Lato" w:cs="Courier New"/>
          <w:b/>
          <w:color w:val="auto"/>
        </w:rPr>
      </w:pPr>
    </w:p>
    <w:bookmarkEnd w:id="0"/>
    <w:p w14:paraId="7D63CD96" w14:textId="788614FB" w:rsidR="00A379ED" w:rsidRPr="005B0C20" w:rsidRDefault="00A379ED" w:rsidP="00387049">
      <w:pPr>
        <w:spacing w:after="0" w:line="360" w:lineRule="auto"/>
        <w:ind w:left="0" w:firstLine="0"/>
        <w:rPr>
          <w:rFonts w:ascii="Lato" w:eastAsia="Times New Roman" w:hAnsi="Lato" w:cs="Arial"/>
          <w:b/>
          <w:color w:val="auto"/>
        </w:rPr>
      </w:pPr>
      <w:r w:rsidRPr="005B0C20">
        <w:rPr>
          <w:rFonts w:ascii="Lato" w:eastAsia="Times New Roman" w:hAnsi="Lato" w:cs="Arial"/>
          <w:b/>
          <w:color w:val="auto"/>
        </w:rPr>
        <w:t>PROJECT OVERVIEW</w:t>
      </w:r>
    </w:p>
    <w:p w14:paraId="78D30107" w14:textId="77777777" w:rsidR="00A379ED" w:rsidRPr="005B0C20" w:rsidRDefault="00A379ED" w:rsidP="005B0C20">
      <w:pPr>
        <w:numPr>
          <w:ilvl w:val="0"/>
          <w:numId w:val="17"/>
        </w:numPr>
        <w:spacing w:after="200" w:line="276" w:lineRule="auto"/>
        <w:ind w:left="720"/>
        <w:rPr>
          <w:rFonts w:ascii="Lato" w:eastAsia="Times New Roman" w:hAnsi="Lato" w:cs="Arial"/>
          <w:b/>
          <w:color w:val="auto"/>
        </w:rPr>
      </w:pPr>
      <w:r w:rsidRPr="005B0C20">
        <w:rPr>
          <w:rFonts w:ascii="Lato" w:eastAsia="Times New Roman" w:hAnsi="Lato" w:cs="Arial"/>
          <w:b/>
          <w:color w:val="auto"/>
        </w:rPr>
        <w:t>LOCATION:</w:t>
      </w:r>
    </w:p>
    <w:tbl>
      <w:tblPr>
        <w:tblStyle w:val="TableGrid1"/>
        <w:tblW w:w="9638" w:type="dxa"/>
        <w:tblLook w:val="04A0" w:firstRow="1" w:lastRow="0" w:firstColumn="1" w:lastColumn="0" w:noHBand="0" w:noVBand="1"/>
      </w:tblPr>
      <w:tblGrid>
        <w:gridCol w:w="5496"/>
        <w:gridCol w:w="4142"/>
      </w:tblGrid>
      <w:tr w:rsidR="00A379ED" w:rsidRPr="005B0C20" w14:paraId="6DBE1BEE" w14:textId="77777777" w:rsidTr="0027623D">
        <w:trPr>
          <w:trHeight w:val="369"/>
        </w:trPr>
        <w:tc>
          <w:tcPr>
            <w:tcW w:w="5496" w:type="dxa"/>
          </w:tcPr>
          <w:p w14:paraId="5D3ACECD" w14:textId="77777777" w:rsidR="00956FEA" w:rsidRPr="00956FEA" w:rsidRDefault="00956FEA" w:rsidP="00956FEA">
            <w:pPr>
              <w:spacing w:after="0" w:line="240" w:lineRule="auto"/>
              <w:ind w:left="0" w:firstLine="0"/>
              <w:rPr>
                <w:sz w:val="24"/>
                <w:szCs w:val="24"/>
              </w:rPr>
            </w:pPr>
          </w:p>
          <w:p w14:paraId="341C7B0B" w14:textId="77777777" w:rsidR="00956FEA" w:rsidRPr="00956FEA" w:rsidRDefault="00956FEA" w:rsidP="00956FEA">
            <w:pPr>
              <w:spacing w:after="0" w:line="240" w:lineRule="auto"/>
              <w:ind w:left="0" w:firstLine="0"/>
              <w:rPr>
                <w:rFonts w:ascii="Lato" w:eastAsia="Times New Roman" w:hAnsi="Lato" w:cs="Courier New"/>
                <w:b/>
                <w:color w:val="auto"/>
                <w:sz w:val="24"/>
                <w:szCs w:val="24"/>
              </w:rPr>
            </w:pPr>
            <w:r w:rsidRPr="00956FEA">
              <w:rPr>
                <w:b/>
                <w:bCs/>
                <w:sz w:val="24"/>
                <w:szCs w:val="24"/>
              </w:rPr>
              <w:t xml:space="preserve">Construction of Chain-link fence around </w:t>
            </w:r>
            <w:proofErr w:type="spellStart"/>
            <w:r w:rsidRPr="00956FEA">
              <w:rPr>
                <w:b/>
                <w:bCs/>
                <w:sz w:val="24"/>
                <w:szCs w:val="24"/>
              </w:rPr>
              <w:t>Alla</w:t>
            </w:r>
            <w:proofErr w:type="spellEnd"/>
            <w:r w:rsidRPr="00956FEA">
              <w:rPr>
                <w:b/>
                <w:bCs/>
                <w:sz w:val="24"/>
                <w:szCs w:val="24"/>
              </w:rPr>
              <w:t xml:space="preserve">-amin Elevated Water Tank and Installation a Caged ladder to existing tank </w:t>
            </w:r>
            <w:proofErr w:type="gramStart"/>
            <w:r w:rsidRPr="00956FEA">
              <w:rPr>
                <w:b/>
                <w:bCs/>
                <w:sz w:val="24"/>
                <w:szCs w:val="24"/>
              </w:rPr>
              <w:t>ladder  -</w:t>
            </w:r>
            <w:proofErr w:type="gramEnd"/>
            <w:r w:rsidRPr="00956FEA">
              <w:rPr>
                <w:b/>
                <w:bCs/>
                <w:sz w:val="24"/>
                <w:szCs w:val="24"/>
              </w:rPr>
              <w:t xml:space="preserve"> Burao, Somaliland.</w:t>
            </w:r>
          </w:p>
          <w:p w14:paraId="51DB6E64" w14:textId="2E0AD971" w:rsidR="00A379ED" w:rsidRPr="00956FEA" w:rsidRDefault="00A379ED" w:rsidP="0027623D">
            <w:pPr>
              <w:pStyle w:val="ListParagraph"/>
              <w:spacing w:after="200" w:line="276" w:lineRule="auto"/>
              <w:ind w:left="360" w:firstLine="0"/>
              <w:rPr>
                <w:rFonts w:ascii="Lato" w:eastAsia="Calibri" w:hAnsi="Lato" w:cs="Arial"/>
                <w:b/>
                <w:color w:val="auto"/>
                <w:sz w:val="24"/>
                <w:szCs w:val="24"/>
              </w:rPr>
            </w:pPr>
          </w:p>
        </w:tc>
        <w:tc>
          <w:tcPr>
            <w:tcW w:w="4142" w:type="dxa"/>
          </w:tcPr>
          <w:p w14:paraId="43A93667" w14:textId="77777777" w:rsidR="00956FEA" w:rsidRPr="00956FEA" w:rsidRDefault="00956FEA" w:rsidP="00956FEA">
            <w:pPr>
              <w:spacing w:after="0" w:line="240" w:lineRule="auto"/>
              <w:ind w:left="0" w:firstLine="0"/>
              <w:rPr>
                <w:sz w:val="24"/>
                <w:szCs w:val="24"/>
              </w:rPr>
            </w:pPr>
          </w:p>
          <w:p w14:paraId="4D98EC5A" w14:textId="77777777" w:rsidR="00956FEA" w:rsidRPr="00956FEA" w:rsidRDefault="00956FEA" w:rsidP="00956FEA">
            <w:pPr>
              <w:spacing w:after="0" w:line="240" w:lineRule="auto"/>
              <w:ind w:left="0" w:firstLine="0"/>
              <w:rPr>
                <w:rFonts w:ascii="Lato" w:eastAsia="Times New Roman" w:hAnsi="Lato" w:cs="Courier New"/>
                <w:b/>
                <w:color w:val="auto"/>
                <w:sz w:val="24"/>
                <w:szCs w:val="24"/>
              </w:rPr>
            </w:pPr>
            <w:r w:rsidRPr="00956FEA">
              <w:rPr>
                <w:b/>
                <w:bCs/>
                <w:sz w:val="24"/>
                <w:szCs w:val="24"/>
              </w:rPr>
              <w:t xml:space="preserve">Construction of Chain-link fence around </w:t>
            </w:r>
            <w:proofErr w:type="spellStart"/>
            <w:r w:rsidRPr="00956FEA">
              <w:rPr>
                <w:b/>
                <w:bCs/>
                <w:sz w:val="24"/>
                <w:szCs w:val="24"/>
              </w:rPr>
              <w:t>Alla</w:t>
            </w:r>
            <w:proofErr w:type="spellEnd"/>
            <w:r w:rsidRPr="00956FEA">
              <w:rPr>
                <w:b/>
                <w:bCs/>
                <w:sz w:val="24"/>
                <w:szCs w:val="24"/>
              </w:rPr>
              <w:t xml:space="preserve">-amin Elevated Water Tank and Installation a Caged ladder to existing tank </w:t>
            </w:r>
            <w:proofErr w:type="gramStart"/>
            <w:r w:rsidRPr="00956FEA">
              <w:rPr>
                <w:b/>
                <w:bCs/>
                <w:sz w:val="24"/>
                <w:szCs w:val="24"/>
              </w:rPr>
              <w:t>ladder  -</w:t>
            </w:r>
            <w:proofErr w:type="gramEnd"/>
            <w:r w:rsidRPr="00956FEA">
              <w:rPr>
                <w:b/>
                <w:bCs/>
                <w:sz w:val="24"/>
                <w:szCs w:val="24"/>
              </w:rPr>
              <w:t xml:space="preserve"> Burao, Somaliland.</w:t>
            </w:r>
          </w:p>
          <w:p w14:paraId="6A26CE1D" w14:textId="041CE264" w:rsidR="009F35E4" w:rsidRPr="00956FEA" w:rsidRDefault="009F35E4" w:rsidP="009F35E4">
            <w:pPr>
              <w:spacing w:after="200" w:line="276" w:lineRule="auto"/>
              <w:ind w:left="0" w:firstLine="0"/>
              <w:rPr>
                <w:rFonts w:ascii="Lato" w:eastAsia="Calibri" w:hAnsi="Lato" w:cs="Arial"/>
                <w:b/>
                <w:color w:val="auto"/>
                <w:sz w:val="24"/>
                <w:szCs w:val="24"/>
              </w:rPr>
            </w:pPr>
          </w:p>
        </w:tc>
      </w:tr>
      <w:tr w:rsidR="00A379ED" w:rsidRPr="005B0C20" w14:paraId="355F0A45" w14:textId="77777777" w:rsidTr="0027623D">
        <w:trPr>
          <w:trHeight w:val="165"/>
        </w:trPr>
        <w:tc>
          <w:tcPr>
            <w:tcW w:w="5496" w:type="dxa"/>
          </w:tcPr>
          <w:p w14:paraId="31425ACB" w14:textId="36710FA2" w:rsidR="00A379ED" w:rsidRPr="005B0C20" w:rsidRDefault="00E870E8" w:rsidP="005B0C20">
            <w:pPr>
              <w:spacing w:after="200" w:line="276" w:lineRule="auto"/>
              <w:ind w:left="0" w:firstLine="0"/>
              <w:rPr>
                <w:rFonts w:ascii="Lato" w:eastAsia="Calibri" w:hAnsi="Lato" w:cs="Arial"/>
                <w:b/>
                <w:color w:val="auto"/>
              </w:rPr>
            </w:pPr>
            <w:r w:rsidRPr="005B0C20">
              <w:rPr>
                <w:rFonts w:ascii="Lato" w:eastAsia="Calibri" w:hAnsi="Lato" w:cs="Arial"/>
                <w:b/>
                <w:color w:val="auto"/>
              </w:rPr>
              <w:t>District</w:t>
            </w:r>
          </w:p>
        </w:tc>
        <w:tc>
          <w:tcPr>
            <w:tcW w:w="4142" w:type="dxa"/>
          </w:tcPr>
          <w:p w14:paraId="59A1F5C9" w14:textId="6DC09878" w:rsidR="00A379ED" w:rsidRPr="008D7E34" w:rsidRDefault="00956FEA" w:rsidP="005B0C20">
            <w:pPr>
              <w:spacing w:after="200" w:line="276" w:lineRule="auto"/>
              <w:ind w:left="0" w:firstLine="0"/>
              <w:rPr>
                <w:rFonts w:ascii="Lato" w:eastAsia="Calibri" w:hAnsi="Lato" w:cs="Arial"/>
                <w:color w:val="auto"/>
              </w:rPr>
            </w:pPr>
            <w:r>
              <w:rPr>
                <w:rFonts w:ascii="Lato" w:eastAsia="Calibri" w:hAnsi="Lato" w:cs="Arial"/>
                <w:color w:val="auto"/>
              </w:rPr>
              <w:t>Burao</w:t>
            </w:r>
          </w:p>
        </w:tc>
      </w:tr>
      <w:tr w:rsidR="00A379ED" w:rsidRPr="005B0C20" w14:paraId="26D8994E" w14:textId="77777777" w:rsidTr="0027623D">
        <w:trPr>
          <w:trHeight w:val="163"/>
        </w:trPr>
        <w:tc>
          <w:tcPr>
            <w:tcW w:w="5496" w:type="dxa"/>
          </w:tcPr>
          <w:p w14:paraId="1A19C246" w14:textId="77777777" w:rsidR="00A379ED" w:rsidRPr="005B0C20" w:rsidRDefault="00A379ED" w:rsidP="005B0C20">
            <w:pPr>
              <w:spacing w:after="200" w:line="276" w:lineRule="auto"/>
              <w:ind w:left="0" w:firstLine="0"/>
              <w:rPr>
                <w:rFonts w:ascii="Lato" w:eastAsia="Calibri" w:hAnsi="Lato" w:cs="Arial"/>
                <w:b/>
                <w:color w:val="auto"/>
              </w:rPr>
            </w:pPr>
            <w:r w:rsidRPr="005B0C20">
              <w:rPr>
                <w:rFonts w:ascii="Lato" w:eastAsia="Calibri" w:hAnsi="Lato" w:cs="Arial"/>
                <w:b/>
                <w:color w:val="auto"/>
              </w:rPr>
              <w:t>Location</w:t>
            </w:r>
          </w:p>
        </w:tc>
        <w:tc>
          <w:tcPr>
            <w:tcW w:w="4142" w:type="dxa"/>
          </w:tcPr>
          <w:p w14:paraId="693EBCA9" w14:textId="44FF0A91" w:rsidR="00866EF1" w:rsidRPr="008D7E34" w:rsidRDefault="00956FEA" w:rsidP="005B0C20">
            <w:pPr>
              <w:spacing w:after="200" w:line="276" w:lineRule="auto"/>
              <w:ind w:left="0" w:firstLine="0"/>
              <w:rPr>
                <w:rFonts w:ascii="Lato" w:eastAsia="Calibri" w:hAnsi="Lato" w:cs="Arial"/>
                <w:color w:val="auto"/>
              </w:rPr>
            </w:pPr>
            <w:proofErr w:type="spellStart"/>
            <w:r>
              <w:rPr>
                <w:rFonts w:ascii="Lato" w:eastAsia="Calibri" w:hAnsi="Lato" w:cs="Arial"/>
                <w:color w:val="auto"/>
              </w:rPr>
              <w:t>Alla</w:t>
            </w:r>
            <w:proofErr w:type="spellEnd"/>
            <w:r>
              <w:rPr>
                <w:rFonts w:ascii="Lato" w:eastAsia="Calibri" w:hAnsi="Lato" w:cs="Arial"/>
                <w:color w:val="auto"/>
              </w:rPr>
              <w:t>-amin IDP Camp</w:t>
            </w:r>
            <w:r w:rsidR="0027623D">
              <w:rPr>
                <w:rFonts w:ascii="Lato" w:eastAsia="Calibri" w:hAnsi="Lato" w:cs="Arial"/>
                <w:color w:val="auto"/>
              </w:rPr>
              <w:t xml:space="preserve">, </w:t>
            </w:r>
            <w:r>
              <w:rPr>
                <w:rFonts w:ascii="Lato" w:eastAsia="Calibri" w:hAnsi="Lato" w:cs="Arial"/>
                <w:color w:val="auto"/>
              </w:rPr>
              <w:t>Burao</w:t>
            </w:r>
          </w:p>
        </w:tc>
      </w:tr>
    </w:tbl>
    <w:p w14:paraId="6D41F425" w14:textId="77777777" w:rsidR="00A379ED" w:rsidRPr="005B0C20" w:rsidRDefault="00A379ED" w:rsidP="005B0C20">
      <w:pPr>
        <w:tabs>
          <w:tab w:val="left" w:pos="6705"/>
        </w:tabs>
        <w:spacing w:after="0" w:line="240" w:lineRule="auto"/>
        <w:ind w:left="0" w:firstLine="0"/>
        <w:rPr>
          <w:rFonts w:ascii="Lato" w:eastAsia="Times New Roman" w:hAnsi="Lato" w:cs="Times New Roman"/>
          <w:color w:val="auto"/>
          <w:sz w:val="24"/>
          <w:szCs w:val="24"/>
        </w:rPr>
      </w:pPr>
    </w:p>
    <w:p w14:paraId="164029CE" w14:textId="77777777" w:rsidR="00A379ED" w:rsidRPr="005B0C20" w:rsidRDefault="00A379ED" w:rsidP="005B0C20">
      <w:pPr>
        <w:spacing w:after="0" w:line="240" w:lineRule="auto"/>
        <w:ind w:left="0" w:firstLine="0"/>
        <w:rPr>
          <w:rFonts w:ascii="Lato" w:eastAsia="Times New Roman" w:hAnsi="Lato" w:cs="Times New Roman"/>
          <w:b/>
          <w:bCs/>
          <w:color w:val="auto"/>
          <w:sz w:val="24"/>
          <w:szCs w:val="24"/>
          <w:u w:val="single"/>
        </w:rPr>
      </w:pPr>
      <w:r w:rsidRPr="005B0C20">
        <w:rPr>
          <w:rFonts w:ascii="Lato" w:eastAsia="Times New Roman" w:hAnsi="Lato" w:cs="Times New Roman"/>
          <w:b/>
          <w:bCs/>
          <w:color w:val="auto"/>
          <w:sz w:val="24"/>
          <w:szCs w:val="24"/>
          <w:u w:val="single"/>
        </w:rPr>
        <w:t xml:space="preserve">Submission of Proposals </w:t>
      </w:r>
    </w:p>
    <w:p w14:paraId="36907FB4"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607FFB40" w14:textId="44D5305B"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 xml:space="preserve">The Proposal should be </w:t>
      </w:r>
      <w:r w:rsidRPr="005B0C20">
        <w:rPr>
          <w:rFonts w:ascii="Lato" w:eastAsia="Times New Roman" w:hAnsi="Lato" w:cs="Times New Roman"/>
          <w:b/>
          <w:bCs/>
          <w:color w:val="auto"/>
          <w:sz w:val="24"/>
          <w:szCs w:val="24"/>
        </w:rPr>
        <w:t xml:space="preserve">sent as per timeline set on </w:t>
      </w:r>
      <w:r w:rsidR="005B0C20" w:rsidRPr="005B0C20">
        <w:rPr>
          <w:rFonts w:ascii="Lato" w:eastAsia="Times New Roman" w:hAnsi="Lato" w:cs="Times New Roman"/>
          <w:b/>
          <w:color w:val="auto"/>
          <w:sz w:val="24"/>
          <w:szCs w:val="24"/>
        </w:rPr>
        <w:t>address provided below</w:t>
      </w:r>
      <w:r w:rsidRPr="005B0C20">
        <w:rPr>
          <w:rFonts w:ascii="Lato" w:eastAsia="Times New Roman" w:hAnsi="Lato" w:cs="Times New Roman"/>
          <w:b/>
          <w:color w:val="auto"/>
          <w:sz w:val="24"/>
          <w:szCs w:val="24"/>
        </w:rPr>
        <w:t>.</w:t>
      </w:r>
    </w:p>
    <w:p w14:paraId="28D69E71"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4C8926DF"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The Secretary</w:t>
      </w:r>
    </w:p>
    <w:p w14:paraId="44A52056"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Procurement Committee</w:t>
      </w:r>
    </w:p>
    <w:p w14:paraId="0DD66F98" w14:textId="21C15009" w:rsidR="00A379ED" w:rsidRPr="005B0C20" w:rsidRDefault="00A379ED"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 xml:space="preserve">World Vision </w:t>
      </w:r>
      <w:r w:rsidR="00E870E8" w:rsidRPr="005B0C20">
        <w:rPr>
          <w:rFonts w:ascii="Lato" w:eastAsia="Times New Roman" w:hAnsi="Lato" w:cs="Times New Roman"/>
          <w:bCs/>
          <w:color w:val="auto"/>
          <w:sz w:val="24"/>
          <w:szCs w:val="24"/>
        </w:rPr>
        <w:t>Somaliland</w:t>
      </w:r>
    </w:p>
    <w:p w14:paraId="7705D717" w14:textId="002D5CD5" w:rsidR="00A379ED" w:rsidRPr="005B0C20" w:rsidRDefault="00AF5E93" w:rsidP="005B0C20">
      <w:pPr>
        <w:spacing w:after="0" w:line="240" w:lineRule="auto"/>
        <w:ind w:left="0" w:firstLine="0"/>
        <w:rPr>
          <w:rFonts w:ascii="Lato" w:eastAsia="Times New Roman" w:hAnsi="Lato" w:cs="Times New Roman"/>
          <w:bCs/>
          <w:color w:val="auto"/>
          <w:sz w:val="24"/>
          <w:szCs w:val="24"/>
        </w:rPr>
      </w:pPr>
      <w:r w:rsidRPr="005B0C20">
        <w:rPr>
          <w:rFonts w:ascii="Lato" w:eastAsia="Times New Roman" w:hAnsi="Lato" w:cs="Times New Roman"/>
          <w:bCs/>
          <w:color w:val="auto"/>
          <w:sz w:val="24"/>
          <w:szCs w:val="24"/>
        </w:rPr>
        <w:t>Hargeisa</w:t>
      </w:r>
      <w:r w:rsidR="00E870E8" w:rsidRPr="005B0C20">
        <w:rPr>
          <w:rFonts w:ascii="Lato" w:eastAsia="Times New Roman" w:hAnsi="Lato" w:cs="Times New Roman"/>
          <w:bCs/>
          <w:color w:val="auto"/>
          <w:sz w:val="24"/>
          <w:szCs w:val="24"/>
        </w:rPr>
        <w:t xml:space="preserve"> Office</w:t>
      </w:r>
    </w:p>
    <w:p w14:paraId="36198BFC"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0D1C1B7D" w14:textId="77777777" w:rsidR="00A379ED" w:rsidRPr="005B0C20" w:rsidRDefault="00A379ED" w:rsidP="005B0C20">
      <w:pPr>
        <w:spacing w:after="0" w:line="240" w:lineRule="auto"/>
        <w:ind w:left="0" w:firstLine="0"/>
        <w:rPr>
          <w:rFonts w:ascii="Lato" w:eastAsia="Times New Roman" w:hAnsi="Lato" w:cs="Times New Roman"/>
          <w:bCs/>
          <w:color w:val="auto"/>
          <w:sz w:val="24"/>
          <w:szCs w:val="24"/>
        </w:rPr>
      </w:pPr>
    </w:p>
    <w:p w14:paraId="0A575531"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536BF6EA"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r w:rsidRPr="008D7E34">
        <w:rPr>
          <w:rFonts w:ascii="Lato" w:eastAsia="Times New Roman" w:hAnsi="Lato" w:cs="Times New Roman"/>
          <w:b/>
          <w:color w:val="auto"/>
          <w:sz w:val="24"/>
          <w:szCs w:val="24"/>
        </w:rPr>
        <w:t>Tender prices must remain valid for 90 days from the date of tender closing.</w:t>
      </w:r>
    </w:p>
    <w:p w14:paraId="6FEC5F19"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A093818"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EB9CDDB" w14:textId="77777777" w:rsidR="00A379ED" w:rsidRPr="005B0C20" w:rsidRDefault="00A379ED" w:rsidP="005B0C20">
      <w:pPr>
        <w:spacing w:after="0" w:line="240" w:lineRule="auto"/>
        <w:ind w:left="0" w:firstLine="0"/>
        <w:rPr>
          <w:rFonts w:ascii="Lato" w:eastAsia="Times New Roman" w:hAnsi="Lato" w:cs="Times New Roman"/>
          <w:i/>
          <w:color w:val="auto"/>
          <w:sz w:val="24"/>
          <w:szCs w:val="24"/>
        </w:rPr>
      </w:pPr>
    </w:p>
    <w:p w14:paraId="291B1BEF" w14:textId="47596F43" w:rsidR="00A379ED" w:rsidRPr="005B0C20" w:rsidRDefault="00A379ED" w:rsidP="005B0C20">
      <w:pPr>
        <w:spacing w:after="0" w:line="240" w:lineRule="auto"/>
        <w:ind w:left="0" w:firstLine="0"/>
        <w:rPr>
          <w:rFonts w:ascii="Lato" w:eastAsia="Times New Roman" w:hAnsi="Lato" w:cs="Times New Roman"/>
          <w:i/>
          <w:color w:val="auto"/>
          <w:sz w:val="24"/>
          <w:szCs w:val="24"/>
        </w:rPr>
      </w:pPr>
      <w:r w:rsidRPr="005B0C20">
        <w:rPr>
          <w:rFonts w:ascii="Lato" w:eastAsia="Times New Roman" w:hAnsi="Lato" w:cs="Times New Roman"/>
          <w:i/>
          <w:color w:val="auto"/>
          <w:sz w:val="24"/>
          <w:szCs w:val="24"/>
        </w:rPr>
        <w:t xml:space="preserve">“World Vision </w:t>
      </w:r>
      <w:r w:rsidR="00E870E8" w:rsidRPr="005B0C20">
        <w:rPr>
          <w:rFonts w:ascii="Lato" w:eastAsia="Times New Roman" w:hAnsi="Lato" w:cs="Times New Roman"/>
          <w:i/>
          <w:color w:val="auto"/>
          <w:sz w:val="24"/>
          <w:szCs w:val="24"/>
        </w:rPr>
        <w:t>Somalia</w:t>
      </w:r>
      <w:r w:rsidRPr="005B0C20">
        <w:rPr>
          <w:rFonts w:ascii="Lato" w:eastAsia="Times New Roman" w:hAnsi="Lato" w:cs="Times New Roman"/>
          <w:i/>
          <w:color w:val="auto"/>
          <w:sz w:val="24"/>
          <w:szCs w:val="24"/>
        </w:rPr>
        <w:t xml:space="preserve"> reserves the right to accept or reject any Bid and is not bound to give reasons for its decision”</w:t>
      </w:r>
    </w:p>
    <w:p w14:paraId="19062224" w14:textId="77777777" w:rsidR="00AC5DCE" w:rsidRPr="005B0C20" w:rsidRDefault="00AC5DCE" w:rsidP="005B0C20">
      <w:pPr>
        <w:spacing w:after="0" w:line="240" w:lineRule="auto"/>
        <w:ind w:left="0" w:firstLine="0"/>
        <w:rPr>
          <w:rFonts w:ascii="Lato" w:eastAsia="Times New Roman" w:hAnsi="Lato" w:cs="Times New Roman"/>
          <w:i/>
          <w:color w:val="auto"/>
          <w:sz w:val="24"/>
          <w:szCs w:val="24"/>
        </w:rPr>
      </w:pPr>
    </w:p>
    <w:p w14:paraId="1F08B151" w14:textId="07000E83" w:rsidR="00A379ED" w:rsidRDefault="00A379ED" w:rsidP="005B0C20">
      <w:pPr>
        <w:spacing w:after="0" w:line="240" w:lineRule="auto"/>
        <w:ind w:left="0" w:firstLine="0"/>
        <w:rPr>
          <w:rFonts w:ascii="Lato" w:eastAsia="Times New Roman" w:hAnsi="Lato" w:cs="Times New Roman"/>
          <w:i/>
          <w:color w:val="auto"/>
          <w:sz w:val="24"/>
          <w:szCs w:val="24"/>
        </w:rPr>
      </w:pPr>
    </w:p>
    <w:p w14:paraId="28396992" w14:textId="77777777" w:rsidR="00043918" w:rsidRPr="005B0C20" w:rsidRDefault="00043918" w:rsidP="005B0C20">
      <w:pPr>
        <w:spacing w:after="0" w:line="240" w:lineRule="auto"/>
        <w:ind w:left="0" w:firstLine="0"/>
        <w:rPr>
          <w:rFonts w:ascii="Lato" w:eastAsia="Times New Roman" w:hAnsi="Lato" w:cs="Times New Roman"/>
          <w:i/>
          <w:color w:val="auto"/>
          <w:sz w:val="24"/>
          <w:szCs w:val="24"/>
        </w:rPr>
      </w:pPr>
    </w:p>
    <w:p w14:paraId="08680703" w14:textId="77777777" w:rsidR="00A379ED" w:rsidRPr="005B0C20" w:rsidRDefault="00A379ED" w:rsidP="005B0C20">
      <w:pPr>
        <w:keepNext/>
        <w:spacing w:after="0" w:line="240" w:lineRule="auto"/>
        <w:ind w:left="0" w:firstLine="0"/>
        <w:outlineLvl w:val="4"/>
        <w:rPr>
          <w:rFonts w:ascii="Lato" w:eastAsia="Times New Roman" w:hAnsi="Lato" w:cs="Times New Roman"/>
          <w:b/>
          <w:color w:val="auto"/>
          <w:sz w:val="24"/>
          <w:szCs w:val="24"/>
          <w:u w:val="single"/>
        </w:rPr>
      </w:pPr>
      <w:r w:rsidRPr="005B0C20">
        <w:rPr>
          <w:rFonts w:ascii="Lato" w:eastAsia="Times New Roman" w:hAnsi="Lato" w:cs="Times New Roman"/>
          <w:b/>
          <w:color w:val="auto"/>
          <w:sz w:val="24"/>
          <w:szCs w:val="24"/>
          <w:u w:val="single"/>
        </w:rPr>
        <w:t>INSTRUCTIONS TO TENDERERS</w:t>
      </w:r>
    </w:p>
    <w:p w14:paraId="19E1A4D5"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007D2F56" w14:textId="77777777" w:rsidR="00A379ED" w:rsidRPr="005B0C20" w:rsidRDefault="00A379ED" w:rsidP="005B0C20">
      <w:pPr>
        <w:spacing w:after="0" w:line="240" w:lineRule="auto"/>
        <w:ind w:left="0" w:firstLine="720"/>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1.</w:t>
      </w:r>
      <w:r w:rsidRPr="005B0C20">
        <w:rPr>
          <w:rFonts w:ascii="Lato" w:eastAsia="Times New Roman" w:hAnsi="Lato" w:cs="Times New Roman"/>
          <w:b/>
          <w:color w:val="auto"/>
          <w:sz w:val="24"/>
          <w:szCs w:val="24"/>
        </w:rPr>
        <w:tab/>
        <w:t>General/Eligibility/Qualifications/Cost of tendering</w:t>
      </w:r>
    </w:p>
    <w:p w14:paraId="5D8DB34F" w14:textId="77777777" w:rsidR="00A379ED" w:rsidRPr="005B0C20" w:rsidRDefault="00A379ED" w:rsidP="005B0C20">
      <w:pPr>
        <w:spacing w:after="0" w:line="240" w:lineRule="auto"/>
        <w:ind w:left="0" w:firstLine="0"/>
        <w:rPr>
          <w:rFonts w:ascii="Lato" w:eastAsia="Times New Roman" w:hAnsi="Lato" w:cs="Times New Roman"/>
          <w:b/>
          <w:bCs/>
          <w:color w:val="auto"/>
          <w:sz w:val="24"/>
          <w:szCs w:val="24"/>
        </w:rPr>
      </w:pPr>
    </w:p>
    <w:p w14:paraId="3BD8A3D0" w14:textId="170D253E" w:rsidR="00A379ED" w:rsidRPr="00956FEA" w:rsidRDefault="00A379ED" w:rsidP="0089286A">
      <w:pPr>
        <w:spacing w:after="0" w:line="240" w:lineRule="auto"/>
        <w:ind w:left="0" w:firstLine="0"/>
      </w:pPr>
      <w:r w:rsidRPr="00901A43">
        <w:rPr>
          <w:rFonts w:ascii="Lato" w:eastAsia="Times New Roman" w:hAnsi="Lato" w:cs="Times New Roman"/>
          <w:color w:val="auto"/>
          <w:sz w:val="24"/>
          <w:szCs w:val="24"/>
        </w:rPr>
        <w:t xml:space="preserve">World Vision </w:t>
      </w:r>
      <w:r w:rsidR="00E870E8" w:rsidRPr="00901A43">
        <w:rPr>
          <w:rFonts w:ascii="Lato" w:eastAsia="Times New Roman" w:hAnsi="Lato" w:cs="Times New Roman"/>
          <w:color w:val="auto"/>
          <w:sz w:val="24"/>
          <w:szCs w:val="24"/>
        </w:rPr>
        <w:t>Somalia</w:t>
      </w:r>
      <w:r w:rsidRPr="00901A43">
        <w:rPr>
          <w:rFonts w:ascii="Lato" w:eastAsia="Times New Roman" w:hAnsi="Lato" w:cs="Times New Roman"/>
          <w:color w:val="auto"/>
          <w:sz w:val="24"/>
          <w:szCs w:val="24"/>
        </w:rPr>
        <w:t xml:space="preserve"> invites tenders for </w:t>
      </w:r>
      <w:r w:rsidR="006F1740">
        <w:rPr>
          <w:rFonts w:ascii="Lato" w:eastAsia="Times New Roman" w:hAnsi="Lato" w:cs="Times New Roman"/>
          <w:color w:val="auto"/>
          <w:sz w:val="24"/>
          <w:szCs w:val="24"/>
        </w:rPr>
        <w:t>the</w:t>
      </w:r>
      <w:r w:rsidR="006F1740" w:rsidRPr="006F1740">
        <w:rPr>
          <w:rFonts w:ascii="Lato" w:eastAsia="Times New Roman" w:hAnsi="Lato" w:cs="Courier New"/>
          <w:color w:val="auto"/>
        </w:rPr>
        <w:t xml:space="preserve"> </w:t>
      </w:r>
      <w:r w:rsidR="00956FEA" w:rsidRPr="00956FEA">
        <w:rPr>
          <w:b/>
          <w:bCs/>
          <w:sz w:val="24"/>
          <w:szCs w:val="24"/>
        </w:rPr>
        <w:t xml:space="preserve">Construction of Chain-link fence around </w:t>
      </w:r>
      <w:proofErr w:type="spellStart"/>
      <w:r w:rsidR="00956FEA" w:rsidRPr="00956FEA">
        <w:rPr>
          <w:b/>
          <w:bCs/>
          <w:sz w:val="24"/>
          <w:szCs w:val="24"/>
        </w:rPr>
        <w:t>Alla</w:t>
      </w:r>
      <w:proofErr w:type="spellEnd"/>
      <w:r w:rsidR="00956FEA" w:rsidRPr="00956FEA">
        <w:rPr>
          <w:b/>
          <w:bCs/>
          <w:sz w:val="24"/>
          <w:szCs w:val="24"/>
        </w:rPr>
        <w:t xml:space="preserve">-amin Elevated Water Tank and Installation a Caged ladder to existing tank </w:t>
      </w:r>
      <w:r w:rsidR="00956FEA" w:rsidRPr="00956FEA">
        <w:rPr>
          <w:b/>
          <w:bCs/>
          <w:sz w:val="24"/>
          <w:szCs w:val="24"/>
        </w:rPr>
        <w:t>ladder -</w:t>
      </w:r>
      <w:r w:rsidR="00956FEA" w:rsidRPr="00956FEA">
        <w:rPr>
          <w:b/>
          <w:bCs/>
          <w:sz w:val="24"/>
          <w:szCs w:val="24"/>
        </w:rPr>
        <w:t xml:space="preserve"> Burao, Somaliland</w:t>
      </w:r>
      <w:r w:rsidR="00956FEA">
        <w:rPr>
          <w:b/>
          <w:bCs/>
          <w:sz w:val="24"/>
          <w:szCs w:val="24"/>
        </w:rPr>
        <w:t xml:space="preserve"> </w:t>
      </w:r>
      <w:r w:rsidR="00861A35" w:rsidRPr="00AC5DCE">
        <w:rPr>
          <w:rFonts w:ascii="Lato" w:eastAsia="Times New Roman" w:hAnsi="Lato" w:cs="Times New Roman"/>
          <w:bCs/>
          <w:i/>
          <w:color w:val="auto"/>
          <w:sz w:val="24"/>
          <w:szCs w:val="24"/>
        </w:rPr>
        <w:t>as</w:t>
      </w:r>
      <w:r w:rsidRPr="00AC5DCE">
        <w:rPr>
          <w:rFonts w:ascii="Lato" w:eastAsia="Times New Roman" w:hAnsi="Lato" w:cs="Times New Roman"/>
          <w:bCs/>
          <w:color w:val="auto"/>
          <w:sz w:val="24"/>
          <w:szCs w:val="24"/>
        </w:rPr>
        <w:t xml:space="preserve"> </w:t>
      </w:r>
      <w:r w:rsidRPr="000F7325">
        <w:rPr>
          <w:rFonts w:ascii="Lato" w:eastAsia="Times New Roman" w:hAnsi="Lato" w:cs="Times New Roman"/>
          <w:color w:val="auto"/>
          <w:sz w:val="24"/>
          <w:szCs w:val="24"/>
        </w:rPr>
        <w:t xml:space="preserve">described in </w:t>
      </w:r>
      <w:r w:rsidR="00412AAB" w:rsidRPr="000F7325">
        <w:rPr>
          <w:rFonts w:ascii="Lato" w:eastAsia="Times New Roman" w:hAnsi="Lato" w:cs="Times New Roman"/>
          <w:color w:val="auto"/>
          <w:sz w:val="24"/>
          <w:szCs w:val="24"/>
        </w:rPr>
        <w:t>these documents</w:t>
      </w:r>
      <w:r w:rsidRPr="000F7325">
        <w:rPr>
          <w:rFonts w:ascii="Lato" w:eastAsia="Times New Roman" w:hAnsi="Lato" w:cs="Times New Roman"/>
          <w:color w:val="auto"/>
          <w:sz w:val="24"/>
          <w:szCs w:val="24"/>
        </w:rPr>
        <w:t xml:space="preserve">.  </w:t>
      </w:r>
      <w:r w:rsidR="00E2452F">
        <w:rPr>
          <w:rFonts w:ascii="Lato" w:eastAsia="Times New Roman" w:hAnsi="Lato" w:cs="Times New Roman"/>
          <w:color w:val="auto"/>
          <w:sz w:val="24"/>
          <w:szCs w:val="24"/>
        </w:rPr>
        <w:tab/>
      </w:r>
    </w:p>
    <w:p w14:paraId="0BC5DE6C"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40F29766" w14:textId="311F283A"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To qualify for </w:t>
      </w:r>
      <w:r w:rsidR="007D2884">
        <w:rPr>
          <w:rFonts w:ascii="Lato" w:eastAsia="Times New Roman" w:hAnsi="Lato" w:cs="Times New Roman"/>
          <w:color w:val="auto"/>
          <w:sz w:val="24"/>
          <w:szCs w:val="24"/>
        </w:rPr>
        <w:t xml:space="preserve">the </w:t>
      </w:r>
      <w:r w:rsidRPr="005B0C20">
        <w:rPr>
          <w:rFonts w:ascii="Lato" w:eastAsia="Times New Roman" w:hAnsi="Lato" w:cs="Times New Roman"/>
          <w:color w:val="auto"/>
          <w:sz w:val="24"/>
          <w:szCs w:val="24"/>
        </w:rPr>
        <w:t>award of the Contract, tenderers shall meet the following minimum qualifying criteria;</w:t>
      </w:r>
    </w:p>
    <w:p w14:paraId="35A6F1F2"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609C9074" w14:textId="77777777" w:rsidR="00A379ED" w:rsidRPr="005B0C20" w:rsidRDefault="00A379ED" w:rsidP="005B0C20">
      <w:pPr>
        <w:spacing w:after="0" w:line="240" w:lineRule="auto"/>
        <w:ind w:left="720" w:firstLine="0"/>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Eligible bidders should attach valid documentation and be able to meet the following minimum requirements: -</w:t>
      </w:r>
    </w:p>
    <w:p w14:paraId="715E8D2D"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535AEBC9" w14:textId="0C774A80" w:rsidR="00A379ED" w:rsidRPr="005B0C20" w:rsidRDefault="00A379ED" w:rsidP="005B0C20">
      <w:pPr>
        <w:numPr>
          <w:ilvl w:val="0"/>
          <w:numId w:val="16"/>
        </w:numPr>
        <w:tabs>
          <w:tab w:val="num" w:pos="1440"/>
        </w:tabs>
        <w:spacing w:after="0" w:line="240" w:lineRule="auto"/>
        <w:ind w:left="1890" w:hanging="540"/>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Must be a registered company in </w:t>
      </w:r>
      <w:r w:rsidR="00E870E8" w:rsidRPr="005B0C20">
        <w:rPr>
          <w:rFonts w:ascii="Lato" w:eastAsia="Times New Roman" w:hAnsi="Lato" w:cs="Times New Roman"/>
          <w:color w:val="auto"/>
          <w:sz w:val="24"/>
          <w:szCs w:val="24"/>
        </w:rPr>
        <w:t>Somaliland</w:t>
      </w:r>
      <w:r w:rsidRPr="005B0C20">
        <w:rPr>
          <w:rFonts w:ascii="Lato" w:eastAsia="Times New Roman" w:hAnsi="Lato" w:cs="Times New Roman"/>
          <w:color w:val="auto"/>
          <w:sz w:val="24"/>
          <w:szCs w:val="24"/>
        </w:rPr>
        <w:t xml:space="preserve"> (Attach Certificate of Incorporation)</w:t>
      </w:r>
    </w:p>
    <w:p w14:paraId="430DD27D" w14:textId="11D59474" w:rsidR="00A379ED" w:rsidRPr="005B0C20" w:rsidRDefault="00E870E8" w:rsidP="005B0C20">
      <w:pPr>
        <w:numPr>
          <w:ilvl w:val="0"/>
          <w:numId w:val="16"/>
        </w:numPr>
        <w:tabs>
          <w:tab w:val="num" w:pos="1440"/>
        </w:tabs>
        <w:spacing w:after="0" w:line="240" w:lineRule="auto"/>
        <w:ind w:left="1890" w:hanging="540"/>
        <w:rPr>
          <w:rFonts w:ascii="Lato" w:eastAsia="Times New Roman" w:hAnsi="Lato" w:cs="Arial"/>
          <w:color w:val="auto"/>
          <w:sz w:val="24"/>
          <w:szCs w:val="24"/>
        </w:rPr>
      </w:pPr>
      <w:r w:rsidRPr="005B0C20">
        <w:rPr>
          <w:rFonts w:ascii="Lato" w:eastAsia="Times New Roman" w:hAnsi="Lato" w:cs="Times New Roman"/>
          <w:color w:val="auto"/>
          <w:sz w:val="24"/>
          <w:szCs w:val="24"/>
        </w:rPr>
        <w:t xml:space="preserve">Valid Tax Registration Documents with Somaliland </w:t>
      </w:r>
      <w:r w:rsidR="005B0C20" w:rsidRPr="005B0C20">
        <w:rPr>
          <w:rFonts w:ascii="Lato" w:eastAsia="Times New Roman" w:hAnsi="Lato" w:cs="Times New Roman"/>
          <w:color w:val="auto"/>
          <w:sz w:val="24"/>
          <w:szCs w:val="24"/>
        </w:rPr>
        <w:t>Government</w:t>
      </w:r>
    </w:p>
    <w:p w14:paraId="2D46AF49" w14:textId="27ACE7F3" w:rsidR="00A379ED" w:rsidRPr="005B0C20" w:rsidRDefault="00A379ED" w:rsidP="005B0C20">
      <w:pPr>
        <w:numPr>
          <w:ilvl w:val="0"/>
          <w:numId w:val="16"/>
        </w:numPr>
        <w:tabs>
          <w:tab w:val="left" w:pos="2070"/>
        </w:tabs>
        <w:spacing w:after="0" w:line="240" w:lineRule="auto"/>
        <w:ind w:left="1890" w:hanging="540"/>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Show proof of experience as </w:t>
      </w:r>
      <w:r w:rsidR="00C723C1" w:rsidRPr="005B0C20">
        <w:rPr>
          <w:rFonts w:ascii="Lato" w:eastAsia="Times New Roman" w:hAnsi="Lato" w:cs="Times New Roman"/>
          <w:color w:val="auto"/>
          <w:sz w:val="24"/>
          <w:szCs w:val="24"/>
        </w:rPr>
        <w:t>a contractor</w:t>
      </w:r>
      <w:r w:rsidRPr="005B0C20">
        <w:rPr>
          <w:rFonts w:ascii="Lato" w:eastAsia="Times New Roman" w:hAnsi="Lato" w:cs="Times New Roman"/>
          <w:color w:val="auto"/>
          <w:sz w:val="24"/>
          <w:szCs w:val="24"/>
        </w:rPr>
        <w:t xml:space="preserve"> in similar works of at least 2 works of a nature and complexity equivalent to these works over the last 5 years (to comply with this requirement, works cited should be at least 70 percent complete). Completion certificates are the only evidence required to prove certification of satisfactory completion of awarded works. Contracts may only be attached for ongoing ones.</w:t>
      </w:r>
    </w:p>
    <w:p w14:paraId="6C7DBDC0" w14:textId="77777777" w:rsidR="007209B4" w:rsidRDefault="00A379ED" w:rsidP="007209B4">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tenderer shall bear all costs associated with the preparation and submission of his tender, and the World Vision will in not be responsible or liable for those costs.</w:t>
      </w:r>
    </w:p>
    <w:p w14:paraId="2EEA85E9" w14:textId="77777777" w:rsidR="007209B4" w:rsidRDefault="007209B4" w:rsidP="007209B4">
      <w:pPr>
        <w:spacing w:after="0" w:line="240" w:lineRule="auto"/>
        <w:ind w:left="2160" w:firstLine="0"/>
        <w:rPr>
          <w:rFonts w:ascii="Lato" w:eastAsia="Times New Roman" w:hAnsi="Lato" w:cs="Times New Roman"/>
          <w:color w:val="auto"/>
          <w:sz w:val="24"/>
          <w:szCs w:val="24"/>
        </w:rPr>
      </w:pPr>
    </w:p>
    <w:p w14:paraId="1B2064F0" w14:textId="6D518C3C" w:rsidR="001C1E14" w:rsidRPr="007209B4" w:rsidRDefault="00F4254C" w:rsidP="007209B4">
      <w:pPr>
        <w:numPr>
          <w:ilvl w:val="1"/>
          <w:numId w:val="12"/>
        </w:numPr>
        <w:spacing w:after="0" w:line="240" w:lineRule="auto"/>
        <w:rPr>
          <w:rFonts w:ascii="Lato" w:eastAsia="Times New Roman" w:hAnsi="Lato" w:cs="Times New Roman"/>
          <w:color w:val="auto"/>
          <w:sz w:val="24"/>
          <w:szCs w:val="24"/>
        </w:rPr>
      </w:pPr>
      <w:r w:rsidRPr="007209B4">
        <w:rPr>
          <w:rFonts w:ascii="Lato" w:eastAsia="Times New Roman" w:hAnsi="Lato" w:cs="Times New Roman"/>
          <w:b/>
          <w:color w:val="auto"/>
          <w:sz w:val="24"/>
          <w:szCs w:val="24"/>
        </w:rPr>
        <w:t xml:space="preserve">Bidders are required to </w:t>
      </w:r>
      <w:r w:rsidRPr="007209B4">
        <w:rPr>
          <w:rFonts w:ascii="Lato" w:eastAsia="Times New Roman" w:hAnsi="Lato" w:cs="Times New Roman"/>
          <w:color w:val="auto"/>
          <w:sz w:val="24"/>
          <w:szCs w:val="24"/>
        </w:rPr>
        <w:t xml:space="preserve">familiarize themselves with the site at their own cost before preparing and submitting this tender.  The site is at the following co-ordinates </w:t>
      </w:r>
      <w:r w:rsidR="009F35E4" w:rsidRPr="007209B4">
        <w:rPr>
          <w:rFonts w:ascii="Lato" w:eastAsia="Times New Roman" w:hAnsi="Lato" w:cs="Times New Roman"/>
          <w:color w:val="auto"/>
          <w:sz w:val="24"/>
          <w:szCs w:val="24"/>
        </w:rPr>
        <w:t>–</w:t>
      </w:r>
      <w:r w:rsidR="000F7325">
        <w:t xml:space="preserve"> </w:t>
      </w:r>
      <w:r w:rsidR="009F35E4" w:rsidRPr="007209B4">
        <w:rPr>
          <w:rFonts w:ascii="Lato" w:eastAsia="Times New Roman" w:hAnsi="Lato" w:cs="Times New Roman"/>
          <w:color w:val="auto"/>
          <w:sz w:val="24"/>
          <w:szCs w:val="24"/>
        </w:rPr>
        <w:t>World</w:t>
      </w:r>
      <w:r w:rsidRPr="007209B4">
        <w:rPr>
          <w:rFonts w:ascii="Lato" w:eastAsia="Times New Roman" w:hAnsi="Lato" w:cs="Times New Roman"/>
          <w:color w:val="auto"/>
          <w:sz w:val="24"/>
          <w:szCs w:val="24"/>
        </w:rPr>
        <w:t xml:space="preserve"> Vision  </w:t>
      </w:r>
    </w:p>
    <w:p w14:paraId="74556234" w14:textId="77777777" w:rsidR="007209B4" w:rsidRPr="007209B4" w:rsidRDefault="007209B4" w:rsidP="007209B4">
      <w:pPr>
        <w:spacing w:after="0" w:line="240" w:lineRule="auto"/>
        <w:ind w:left="0" w:firstLine="0"/>
        <w:rPr>
          <w:rFonts w:ascii="Lato" w:eastAsia="Times New Roman" w:hAnsi="Lato" w:cs="Times New Roman"/>
          <w:color w:val="auto"/>
          <w:sz w:val="24"/>
          <w:szCs w:val="24"/>
        </w:rPr>
      </w:pPr>
    </w:p>
    <w:p w14:paraId="7CFF1A6A" w14:textId="66C95389" w:rsidR="001C1E14" w:rsidRPr="00F4254C" w:rsidRDefault="00514F30" w:rsidP="001C1E14">
      <w:pPr>
        <w:numPr>
          <w:ilvl w:val="1"/>
          <w:numId w:val="12"/>
        </w:numPr>
        <w:spacing w:after="0" w:line="240" w:lineRule="auto"/>
        <w:rPr>
          <w:rFonts w:ascii="Lato" w:eastAsia="Times New Roman" w:hAnsi="Lato" w:cs="Times New Roman"/>
          <w:color w:val="auto"/>
          <w:sz w:val="24"/>
          <w:szCs w:val="24"/>
        </w:rPr>
      </w:pPr>
      <w:r w:rsidRPr="00285368">
        <w:rPr>
          <w:rFonts w:ascii="Lato" w:eastAsia="Times New Roman" w:hAnsi="Lato" w:cs="Times New Roman"/>
          <w:color w:val="auto"/>
          <w:sz w:val="24"/>
          <w:szCs w:val="24"/>
        </w:rPr>
        <w:t>Bidders’</w:t>
      </w:r>
      <w:r w:rsidR="001C1E14" w:rsidRPr="00285368">
        <w:rPr>
          <w:rFonts w:ascii="Lato" w:eastAsia="Times New Roman" w:hAnsi="Lato" w:cs="Times New Roman"/>
          <w:color w:val="auto"/>
          <w:sz w:val="24"/>
          <w:szCs w:val="24"/>
        </w:rPr>
        <w:t xml:space="preserve"> conference-WVS will conduct a bidder’s conference on </w:t>
      </w:r>
      <w:r w:rsidR="00956FEA">
        <w:rPr>
          <w:rFonts w:ascii="Lato" w:eastAsia="Times New Roman" w:hAnsi="Lato" w:cs="Times New Roman"/>
          <w:b/>
          <w:color w:val="auto"/>
          <w:sz w:val="24"/>
          <w:szCs w:val="24"/>
        </w:rPr>
        <w:t>23</w:t>
      </w:r>
      <w:r w:rsidR="00956FEA">
        <w:rPr>
          <w:rFonts w:ascii="Lato" w:eastAsia="Times New Roman" w:hAnsi="Lato" w:cs="Times New Roman"/>
          <w:b/>
          <w:color w:val="auto"/>
          <w:sz w:val="24"/>
          <w:szCs w:val="24"/>
          <w:vertAlign w:val="superscript"/>
        </w:rPr>
        <w:t>rd</w:t>
      </w:r>
      <w:r w:rsidR="009417BE">
        <w:rPr>
          <w:rFonts w:ascii="Lato" w:eastAsia="Times New Roman" w:hAnsi="Lato" w:cs="Times New Roman"/>
          <w:b/>
          <w:color w:val="auto"/>
          <w:sz w:val="24"/>
          <w:szCs w:val="24"/>
        </w:rPr>
        <w:t xml:space="preserve"> </w:t>
      </w:r>
      <w:r w:rsidR="0027623D">
        <w:rPr>
          <w:rFonts w:ascii="Lato" w:eastAsia="Times New Roman" w:hAnsi="Lato" w:cs="Times New Roman"/>
          <w:b/>
          <w:color w:val="auto"/>
          <w:sz w:val="24"/>
          <w:szCs w:val="24"/>
        </w:rPr>
        <w:t>Jun</w:t>
      </w:r>
      <w:r w:rsidR="0089286A">
        <w:rPr>
          <w:rFonts w:ascii="Lato" w:eastAsia="Times New Roman" w:hAnsi="Lato" w:cs="Times New Roman"/>
          <w:b/>
          <w:color w:val="auto"/>
          <w:sz w:val="24"/>
          <w:szCs w:val="24"/>
        </w:rPr>
        <w:t xml:space="preserve"> </w:t>
      </w:r>
      <w:r w:rsidR="001C1E14" w:rsidRPr="00285368">
        <w:rPr>
          <w:rFonts w:ascii="Lato" w:eastAsia="Times New Roman" w:hAnsi="Lato" w:cs="Times New Roman"/>
          <w:b/>
          <w:color w:val="auto"/>
          <w:sz w:val="24"/>
          <w:szCs w:val="24"/>
        </w:rPr>
        <w:t>202</w:t>
      </w:r>
      <w:r w:rsidR="0027623D">
        <w:rPr>
          <w:rFonts w:ascii="Lato" w:eastAsia="Times New Roman" w:hAnsi="Lato" w:cs="Times New Roman"/>
          <w:b/>
          <w:color w:val="auto"/>
          <w:sz w:val="24"/>
          <w:szCs w:val="24"/>
        </w:rPr>
        <w:t>5</w:t>
      </w:r>
      <w:r w:rsidR="004062E8">
        <w:rPr>
          <w:rFonts w:ascii="Lato" w:eastAsia="Times New Roman" w:hAnsi="Lato" w:cs="Times New Roman"/>
          <w:b/>
          <w:color w:val="auto"/>
          <w:sz w:val="24"/>
          <w:szCs w:val="24"/>
        </w:rPr>
        <w:t xml:space="preserve"> </w:t>
      </w:r>
      <w:r w:rsidR="001C1E14" w:rsidRPr="00285368">
        <w:rPr>
          <w:rFonts w:ascii="Lato" w:eastAsia="Times New Roman" w:hAnsi="Lato" w:cs="Times New Roman"/>
          <w:b/>
          <w:color w:val="auto"/>
          <w:sz w:val="24"/>
          <w:szCs w:val="24"/>
        </w:rPr>
        <w:t>@</w:t>
      </w:r>
      <w:r w:rsidR="00ED6388">
        <w:rPr>
          <w:rFonts w:ascii="Lato" w:eastAsia="Times New Roman" w:hAnsi="Lato" w:cs="Times New Roman"/>
          <w:b/>
          <w:color w:val="auto"/>
          <w:sz w:val="24"/>
          <w:szCs w:val="24"/>
        </w:rPr>
        <w:t xml:space="preserve"> </w:t>
      </w:r>
      <w:r w:rsidR="0089286A">
        <w:rPr>
          <w:rFonts w:ascii="Lato" w:eastAsia="Times New Roman" w:hAnsi="Lato" w:cs="Times New Roman"/>
          <w:b/>
          <w:color w:val="auto"/>
          <w:sz w:val="24"/>
          <w:szCs w:val="24"/>
        </w:rPr>
        <w:t>10</w:t>
      </w:r>
      <w:r w:rsidR="00ED6388">
        <w:rPr>
          <w:rFonts w:ascii="Lato" w:eastAsia="Times New Roman" w:hAnsi="Lato" w:cs="Times New Roman"/>
          <w:b/>
          <w:color w:val="auto"/>
          <w:sz w:val="24"/>
          <w:szCs w:val="24"/>
        </w:rPr>
        <w:t>:00</w:t>
      </w:r>
      <w:r w:rsidR="0089286A">
        <w:rPr>
          <w:rFonts w:ascii="Lato" w:eastAsia="Times New Roman" w:hAnsi="Lato" w:cs="Times New Roman"/>
          <w:b/>
          <w:color w:val="auto"/>
          <w:sz w:val="24"/>
          <w:szCs w:val="24"/>
        </w:rPr>
        <w:t>a</w:t>
      </w:r>
      <w:r w:rsidR="001C1E14" w:rsidRPr="00285368">
        <w:rPr>
          <w:rFonts w:ascii="Lato" w:eastAsia="Times New Roman" w:hAnsi="Lato" w:cs="Times New Roman"/>
          <w:b/>
          <w:color w:val="auto"/>
          <w:sz w:val="24"/>
          <w:szCs w:val="24"/>
        </w:rPr>
        <w:t>m at World Vision Somaliland</w:t>
      </w:r>
      <w:r w:rsidR="001604C6">
        <w:rPr>
          <w:rFonts w:ascii="Lato" w:eastAsia="Times New Roman" w:hAnsi="Lato" w:cs="Times New Roman"/>
          <w:b/>
          <w:color w:val="auto"/>
          <w:sz w:val="24"/>
          <w:szCs w:val="24"/>
        </w:rPr>
        <w:t xml:space="preserve"> Hargeisa</w:t>
      </w:r>
      <w:r w:rsidR="001C1E14" w:rsidRPr="00285368">
        <w:rPr>
          <w:rFonts w:ascii="Lato" w:eastAsia="Times New Roman" w:hAnsi="Lato" w:cs="Times New Roman"/>
          <w:b/>
          <w:color w:val="auto"/>
          <w:sz w:val="24"/>
          <w:szCs w:val="24"/>
        </w:rPr>
        <w:t xml:space="preserve"> Office</w:t>
      </w:r>
      <w:r w:rsidR="001C1E14" w:rsidRPr="00285368">
        <w:rPr>
          <w:rFonts w:ascii="Lato" w:eastAsia="Times New Roman" w:hAnsi="Lato" w:cs="Times New Roman"/>
          <w:color w:val="auto"/>
          <w:sz w:val="24"/>
          <w:szCs w:val="24"/>
        </w:rPr>
        <w:t>. The purpose of the conference/meeting is to explain the tender document and interested bidders can ask any questions or clarifications during the meeting</w:t>
      </w:r>
    </w:p>
    <w:p w14:paraId="5DC8156D"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8B0E47E" w14:textId="77777777" w:rsidR="00470AC0" w:rsidRDefault="00A379ED" w:rsidP="00470AC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tenderer, at the tenderer’s own responsibility and risk, is encouraged to visit and be familiar with the road network and delivery location and its surroundings, and obtain all information that may be necessary for preparing the tender </w:t>
      </w:r>
      <w:r w:rsidRPr="005B0C20">
        <w:rPr>
          <w:rFonts w:ascii="Lato" w:eastAsia="Times New Roman" w:hAnsi="Lato" w:cs="Times New Roman"/>
          <w:color w:val="auto"/>
          <w:sz w:val="24"/>
          <w:szCs w:val="24"/>
        </w:rPr>
        <w:lastRenderedPageBreak/>
        <w:t xml:space="preserve">and entering into a contract. The costs of visiting the site shall be at the tenderers own expense. </w:t>
      </w:r>
    </w:p>
    <w:p w14:paraId="353ABE5E" w14:textId="77777777" w:rsidR="00470AC0" w:rsidRDefault="00470AC0" w:rsidP="00470AC0">
      <w:pPr>
        <w:pStyle w:val="ListParagraph"/>
        <w:rPr>
          <w:rFonts w:ascii="Lato" w:eastAsia="Times New Roman" w:hAnsi="Lato" w:cs="Times New Roman"/>
          <w:color w:val="auto"/>
          <w:sz w:val="24"/>
          <w:szCs w:val="24"/>
        </w:rPr>
      </w:pPr>
    </w:p>
    <w:p w14:paraId="677D636D" w14:textId="77777777" w:rsidR="00470AC0" w:rsidRDefault="00470AC0" w:rsidP="00470AC0">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4"/>
        </w:rPr>
        <w:t xml:space="preserve">Technical capability to include list of relevant equipment's owned/hired and skilled staff (Site agents, masons, plumbers </w:t>
      </w:r>
      <w:proofErr w:type="spellStart"/>
      <w:r w:rsidRPr="00470AC0">
        <w:rPr>
          <w:rFonts w:ascii="Lato" w:eastAsia="Times New Roman" w:hAnsi="Lato" w:cs="Times New Roman"/>
          <w:color w:val="auto"/>
          <w:sz w:val="24"/>
          <w:szCs w:val="24"/>
        </w:rPr>
        <w:t>etc</w:t>
      </w:r>
      <w:proofErr w:type="spellEnd"/>
      <w:r w:rsidRPr="00470AC0">
        <w:rPr>
          <w:rFonts w:ascii="Lato" w:eastAsia="Times New Roman" w:hAnsi="Lato" w:cs="Times New Roman"/>
          <w:color w:val="auto"/>
          <w:sz w:val="24"/>
          <w:szCs w:val="24"/>
        </w:rPr>
        <w:t>), give details and provide proof of the same (copies of logbooks or copy of agreements for equipment hire / copies of academic certificates and CVs for proposed personnel)</w:t>
      </w:r>
    </w:p>
    <w:p w14:paraId="505C4B3A" w14:textId="77777777" w:rsidR="00470AC0" w:rsidRDefault="00470AC0" w:rsidP="00470AC0">
      <w:pPr>
        <w:pStyle w:val="ListParagraph"/>
        <w:rPr>
          <w:rFonts w:ascii="Lato" w:eastAsia="Times New Roman" w:hAnsi="Lato" w:cs="Times New Roman"/>
          <w:color w:val="auto"/>
          <w:sz w:val="24"/>
          <w:szCs w:val="24"/>
        </w:rPr>
      </w:pPr>
    </w:p>
    <w:p w14:paraId="5CE72041" w14:textId="3F421484" w:rsidR="00470AC0" w:rsidRPr="008D7E34" w:rsidRDefault="00470AC0" w:rsidP="00C76B3C">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4"/>
        </w:rPr>
        <w:t xml:space="preserve">Sound Financial standing (Only Attach; </w:t>
      </w:r>
      <w:r w:rsidRPr="00470AC0">
        <w:rPr>
          <w:rFonts w:ascii="Lato" w:eastAsia="Times New Roman" w:hAnsi="Lato" w:cs="Times New Roman"/>
          <w:b/>
          <w:color w:val="auto"/>
          <w:sz w:val="24"/>
          <w:szCs w:val="24"/>
        </w:rPr>
        <w:t>‘</w:t>
      </w:r>
      <w:r w:rsidRPr="008D7E34">
        <w:rPr>
          <w:rFonts w:ascii="Lato" w:eastAsia="Times New Roman" w:hAnsi="Lato" w:cs="Times New Roman"/>
          <w:b/>
          <w:color w:val="auto"/>
          <w:sz w:val="24"/>
          <w:szCs w:val="24"/>
        </w:rPr>
        <w:t>Statement of Financial Position</w:t>
      </w:r>
      <w:r w:rsidRPr="008D7E34">
        <w:rPr>
          <w:rFonts w:ascii="Lato" w:eastAsia="Times New Roman" w:hAnsi="Lato" w:cs="Times New Roman"/>
          <w:color w:val="auto"/>
          <w:sz w:val="24"/>
          <w:szCs w:val="24"/>
        </w:rPr>
        <w:t xml:space="preserve"> from financial statements for the </w:t>
      </w:r>
      <w:r w:rsidR="00C76B3C">
        <w:rPr>
          <w:rFonts w:ascii="Lato" w:eastAsia="Times New Roman" w:hAnsi="Lato" w:cs="Times New Roman"/>
          <w:color w:val="auto"/>
          <w:sz w:val="24"/>
          <w:szCs w:val="24"/>
        </w:rPr>
        <w:t xml:space="preserve">6months </w:t>
      </w:r>
      <w:r w:rsidRPr="008D7E34">
        <w:rPr>
          <w:rFonts w:ascii="Lato" w:eastAsia="Times New Roman" w:hAnsi="Lato" w:cs="Times New Roman"/>
          <w:color w:val="auto"/>
          <w:sz w:val="24"/>
          <w:szCs w:val="24"/>
        </w:rPr>
        <w:t>(202</w:t>
      </w:r>
      <w:r w:rsidR="0027623D">
        <w:rPr>
          <w:rFonts w:ascii="Lato" w:eastAsia="Times New Roman" w:hAnsi="Lato" w:cs="Times New Roman"/>
          <w:color w:val="auto"/>
          <w:sz w:val="24"/>
          <w:szCs w:val="24"/>
        </w:rPr>
        <w:t>5</w:t>
      </w:r>
      <w:r w:rsidRPr="008D7E34">
        <w:rPr>
          <w:rFonts w:ascii="Lato" w:eastAsia="Times New Roman" w:hAnsi="Lato" w:cs="Times New Roman"/>
          <w:color w:val="auto"/>
          <w:sz w:val="24"/>
          <w:szCs w:val="24"/>
        </w:rPr>
        <w:t xml:space="preserve">) </w:t>
      </w:r>
    </w:p>
    <w:p w14:paraId="29CD3488" w14:textId="77777777" w:rsidR="00470AC0" w:rsidRDefault="00470AC0" w:rsidP="00470AC0">
      <w:pPr>
        <w:pStyle w:val="ListParagraph"/>
        <w:rPr>
          <w:rFonts w:ascii="Lato" w:eastAsia="Times New Roman" w:hAnsi="Lato" w:cs="Times New Roman"/>
          <w:color w:val="auto"/>
          <w:sz w:val="24"/>
          <w:szCs w:val="24"/>
        </w:rPr>
      </w:pPr>
    </w:p>
    <w:p w14:paraId="0721B91D" w14:textId="77777777" w:rsidR="00470AC0" w:rsidRDefault="00470AC0" w:rsidP="00470AC0">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4"/>
        </w:rPr>
        <w:t>Program of works showing contractor's proposed schedule of undertaking the construction.</w:t>
      </w:r>
    </w:p>
    <w:p w14:paraId="33C74A5E" w14:textId="77777777" w:rsidR="00470AC0" w:rsidRDefault="00470AC0" w:rsidP="00470AC0">
      <w:pPr>
        <w:pStyle w:val="ListParagraph"/>
        <w:rPr>
          <w:rFonts w:ascii="Lato" w:eastAsia="Times New Roman" w:hAnsi="Lato" w:cs="Times New Roman"/>
          <w:color w:val="auto"/>
          <w:sz w:val="24"/>
          <w:szCs w:val="20"/>
        </w:rPr>
      </w:pPr>
    </w:p>
    <w:p w14:paraId="163D3621" w14:textId="77777777" w:rsidR="008D7E34" w:rsidRDefault="00470AC0" w:rsidP="008D7E34">
      <w:pPr>
        <w:numPr>
          <w:ilvl w:val="1"/>
          <w:numId w:val="12"/>
        </w:numPr>
        <w:spacing w:after="0" w:line="240" w:lineRule="auto"/>
        <w:rPr>
          <w:rFonts w:ascii="Lato" w:eastAsia="Times New Roman" w:hAnsi="Lato" w:cs="Times New Roman"/>
          <w:color w:val="auto"/>
          <w:sz w:val="24"/>
          <w:szCs w:val="24"/>
        </w:rPr>
      </w:pPr>
      <w:r w:rsidRPr="00470AC0">
        <w:rPr>
          <w:rFonts w:ascii="Lato" w:eastAsia="Times New Roman" w:hAnsi="Lato" w:cs="Times New Roman"/>
          <w:color w:val="auto"/>
          <w:sz w:val="24"/>
          <w:szCs w:val="20"/>
        </w:rPr>
        <w:t>Your prices MUST include all applicable government taxes</w:t>
      </w:r>
    </w:p>
    <w:p w14:paraId="4552445D" w14:textId="77777777" w:rsidR="008D7E34" w:rsidRDefault="008D7E34" w:rsidP="008D7E34">
      <w:pPr>
        <w:pStyle w:val="ListParagraph"/>
        <w:rPr>
          <w:rFonts w:ascii="Lato" w:eastAsia="Times New Roman" w:hAnsi="Lato" w:cs="Times New Roman"/>
          <w:color w:val="auto"/>
          <w:sz w:val="24"/>
          <w:szCs w:val="20"/>
        </w:rPr>
      </w:pPr>
    </w:p>
    <w:p w14:paraId="331EDC52" w14:textId="5B880408" w:rsidR="00470AC0" w:rsidRPr="008D7E34" w:rsidRDefault="00470AC0" w:rsidP="008D7E34">
      <w:pPr>
        <w:numPr>
          <w:ilvl w:val="1"/>
          <w:numId w:val="12"/>
        </w:numPr>
        <w:spacing w:after="0" w:line="240" w:lineRule="auto"/>
        <w:rPr>
          <w:rFonts w:ascii="Lato" w:eastAsia="Times New Roman" w:hAnsi="Lato" w:cs="Times New Roman"/>
          <w:color w:val="auto"/>
          <w:sz w:val="24"/>
          <w:szCs w:val="24"/>
        </w:rPr>
      </w:pPr>
      <w:r w:rsidRPr="008D7E34">
        <w:rPr>
          <w:rFonts w:ascii="Lato" w:eastAsia="Times New Roman" w:hAnsi="Lato" w:cs="Times New Roman"/>
          <w:color w:val="auto"/>
          <w:sz w:val="24"/>
          <w:szCs w:val="20"/>
        </w:rPr>
        <w:t>World Vision Somalia payment terms for all construction works is 30 days upon issuance of invoice and fully signed completion certificate for the milestone invoiced</w:t>
      </w:r>
    </w:p>
    <w:p w14:paraId="4F8A3C01"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52CCEAE"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301944C"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Tender Documents</w:t>
      </w:r>
    </w:p>
    <w:p w14:paraId="0EA2EC19"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1B482F4F" w14:textId="63C12F63"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complete set of tender documents comprises the documents listed below</w:t>
      </w:r>
      <w:r w:rsidR="00F14A4D" w:rsidRPr="005B0C20">
        <w:rPr>
          <w:rFonts w:ascii="Lato" w:eastAsia="Times New Roman" w:hAnsi="Lato" w:cs="Times New Roman"/>
          <w:color w:val="auto"/>
          <w:sz w:val="24"/>
          <w:szCs w:val="24"/>
        </w:rPr>
        <w:t>;</w:t>
      </w:r>
    </w:p>
    <w:p w14:paraId="3B4BB454"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6251D10E" w14:textId="77777777" w:rsidR="00A379ED" w:rsidRPr="005B0C20" w:rsidRDefault="00A379E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These Instructions to Tenderers</w:t>
      </w:r>
    </w:p>
    <w:p w14:paraId="34A64423" w14:textId="77777777" w:rsidR="00A379ED" w:rsidRPr="005B0C20" w:rsidRDefault="00A379E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Specifications</w:t>
      </w:r>
    </w:p>
    <w:p w14:paraId="438D7521" w14:textId="77777777" w:rsidR="00F14A4D" w:rsidRPr="005B0C20" w:rsidRDefault="00F14A4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Bills of Quantities</w:t>
      </w:r>
    </w:p>
    <w:p w14:paraId="6990B087" w14:textId="77777777" w:rsidR="00A379ED" w:rsidRPr="005B0C20" w:rsidRDefault="00A379ED" w:rsidP="005B0C20">
      <w:pPr>
        <w:pStyle w:val="ListParagraph"/>
        <w:numPr>
          <w:ilvl w:val="0"/>
          <w:numId w:val="19"/>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Drawings</w:t>
      </w:r>
    </w:p>
    <w:p w14:paraId="689D4B41"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755CFE9C"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tenderer shall examine all Instructions, Forms to be filled and Specifications in the tender documents.  Failure to furnish all information required by the tender documents, or submission of a tender not substantially responsive to the tendering documents in every respect will be at the tenderers risk and may result in rejection of his tender.</w:t>
      </w:r>
    </w:p>
    <w:p w14:paraId="0BA0AC7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E064780" w14:textId="2117C650"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A prospective tenderer making an inquiry relating to the tender documents may notify the 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in writing at the address indicated in the letter of invitation to tender.  The 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will only respond to requests for clarification received earlier than seven days prior to the deadline for submission of tenders.  Copies of the Employer’s response will be forwarded to all persons issued with tendering </w:t>
      </w:r>
      <w:r w:rsidRPr="005B0C20">
        <w:rPr>
          <w:rFonts w:ascii="Lato" w:eastAsia="Times New Roman" w:hAnsi="Lato" w:cs="Times New Roman"/>
          <w:color w:val="auto"/>
          <w:sz w:val="24"/>
          <w:szCs w:val="24"/>
        </w:rPr>
        <w:lastRenderedPageBreak/>
        <w:t>documents, including a description of the inquiry, but without identifying its source.</w:t>
      </w:r>
    </w:p>
    <w:p w14:paraId="41F1B84A"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137D0F6" w14:textId="3553BCA8" w:rsidR="00A379ED"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Before the deadline for submission of tenders, the Employer may modify the tendering documents by issuing addenda.  Any addendum thus issued shall be part of the tendering documents and shall be communicated in writing or by cable, telex or facsimile to all tenderers.  </w:t>
      </w:r>
    </w:p>
    <w:p w14:paraId="11F7007B" w14:textId="77777777" w:rsidR="006B050F" w:rsidRDefault="006B050F" w:rsidP="006B050F">
      <w:pPr>
        <w:pStyle w:val="ListParagraph"/>
        <w:rPr>
          <w:rFonts w:ascii="Lato" w:eastAsia="Times New Roman" w:hAnsi="Lato" w:cs="Times New Roman"/>
          <w:color w:val="auto"/>
          <w:sz w:val="24"/>
          <w:szCs w:val="24"/>
        </w:rPr>
      </w:pPr>
    </w:p>
    <w:p w14:paraId="68795677" w14:textId="4BDA1BB7" w:rsidR="006B050F" w:rsidRDefault="006B050F" w:rsidP="006B050F">
      <w:pPr>
        <w:spacing w:after="0" w:line="240" w:lineRule="auto"/>
        <w:rPr>
          <w:rFonts w:ascii="Lato" w:eastAsia="Times New Roman" w:hAnsi="Lato" w:cs="Times New Roman"/>
          <w:color w:val="auto"/>
          <w:sz w:val="24"/>
          <w:szCs w:val="24"/>
        </w:rPr>
      </w:pPr>
    </w:p>
    <w:p w14:paraId="09661BB1" w14:textId="77777777" w:rsidR="006B050F" w:rsidRPr="005B0C20" w:rsidRDefault="006B050F" w:rsidP="006B050F">
      <w:pPr>
        <w:spacing w:after="0" w:line="240" w:lineRule="auto"/>
        <w:rPr>
          <w:rFonts w:ascii="Lato" w:eastAsia="Times New Roman" w:hAnsi="Lato" w:cs="Times New Roman"/>
          <w:color w:val="auto"/>
          <w:sz w:val="24"/>
          <w:szCs w:val="24"/>
        </w:rPr>
      </w:pPr>
    </w:p>
    <w:p w14:paraId="055864A8"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285A2585"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255E2753"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Preparation of Tenders</w:t>
      </w:r>
    </w:p>
    <w:p w14:paraId="281763FC"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2463834E"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All documents relating to the tender and any correspondence shall be in English language</w:t>
      </w:r>
    </w:p>
    <w:p w14:paraId="18B10920"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AB7D688"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 submitted by the tenderer shall comprise the following:</w:t>
      </w:r>
    </w:p>
    <w:p w14:paraId="59AE0B4D"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4F47865"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These Instructions to Tenderers</w:t>
      </w:r>
    </w:p>
    <w:p w14:paraId="7F10D2B2"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Priced List Bills of Quantities</w:t>
      </w:r>
    </w:p>
    <w:p w14:paraId="436FE40F"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Qualification Information Form and Documents</w:t>
      </w:r>
    </w:p>
    <w:p w14:paraId="368CF4C8" w14:textId="77777777" w:rsidR="00A379ED" w:rsidRPr="005B0C20" w:rsidRDefault="00A379ED" w:rsidP="005B0C20">
      <w:pPr>
        <w:numPr>
          <w:ilvl w:val="0"/>
          <w:numId w:val="13"/>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Any other materials required to be completed and submitted by the tenderers</w:t>
      </w:r>
    </w:p>
    <w:p w14:paraId="5897749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4561DB0B"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tenderer shall fill in rates and prices for all items of the materials described in the Bill of Quantities.  Items for which no rate or price is entered by the tenderer will not be paid for when executed and shall be deemed covered by the other rates and prices in the Bill of Quantities.  All duties, taxes, and other levies payable by the Contractor under the Contract, or for any other cause relevant to the Contract, as of 30 days prior to the deadline for submission of tenders, shall be included in the tender price submitted by the tenderer.</w:t>
      </w:r>
    </w:p>
    <w:p w14:paraId="561D0252"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31EEEF03" w14:textId="23D08AEF"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unit rates and prices shall be in </w:t>
      </w:r>
      <w:r w:rsidR="00F14A4D" w:rsidRPr="005B0C20">
        <w:rPr>
          <w:rFonts w:ascii="Lato" w:eastAsia="Times New Roman" w:hAnsi="Lato" w:cs="Times New Roman"/>
          <w:color w:val="auto"/>
          <w:sz w:val="24"/>
          <w:szCs w:val="24"/>
        </w:rPr>
        <w:t>USD</w:t>
      </w:r>
    </w:p>
    <w:p w14:paraId="36541D28"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3EF63EB" w14:textId="43FFAA65"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Tenders shall remain valid for a period of </w:t>
      </w:r>
      <w:r w:rsidR="000D275F">
        <w:rPr>
          <w:rFonts w:ascii="Lato" w:eastAsia="Times New Roman" w:hAnsi="Lato" w:cs="Times New Roman"/>
          <w:color w:val="auto"/>
          <w:sz w:val="24"/>
          <w:szCs w:val="24"/>
        </w:rPr>
        <w:t>Ninety</w:t>
      </w:r>
      <w:r w:rsidRPr="005B0C20">
        <w:rPr>
          <w:rFonts w:ascii="Lato" w:eastAsia="Times New Roman" w:hAnsi="Lato" w:cs="Times New Roman"/>
          <w:color w:val="auto"/>
          <w:sz w:val="24"/>
          <w:szCs w:val="24"/>
        </w:rPr>
        <w:t xml:space="preserve"> (90) days from the date of tender closing.  However in exceptional circumstances, the Employer may request that the tenderers extend the period of validity for a specified additional period.  The request and the tenderers’ responses shall be made in writing.  A tenderer agreeing to the request will not be required or permitted to otherwise modify the tender</w:t>
      </w:r>
    </w:p>
    <w:p w14:paraId="21D906CA"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1DE633C0"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Tenderers shall submit offers that comply with the requirements of the tendering documents. Alternatives will not </w:t>
      </w:r>
      <w:r w:rsidRPr="005B0C20">
        <w:rPr>
          <w:rFonts w:ascii="Lato" w:eastAsia="Times New Roman" w:hAnsi="Lato" w:cs="Times New Roman"/>
          <w:color w:val="auto"/>
          <w:sz w:val="24"/>
          <w:szCs w:val="24"/>
        </w:rPr>
        <w:lastRenderedPageBreak/>
        <w:t xml:space="preserve">be considered, unless specifically allowed in the invitation to tender.  </w:t>
      </w:r>
    </w:p>
    <w:p w14:paraId="235C015A"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1BACA0CE" w14:textId="3B393AC6"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tenderer shall prepare only one original of the documents comprising the tender documents. The original of the tender shall be typed or written in indelible ink and shall be signed by a person or persons duly </w:t>
      </w:r>
      <w:r w:rsidR="00F14A4D" w:rsidRPr="005B0C20">
        <w:rPr>
          <w:rFonts w:ascii="Lato" w:eastAsia="Times New Roman" w:hAnsi="Lato" w:cs="Times New Roman"/>
          <w:color w:val="auto"/>
          <w:sz w:val="24"/>
          <w:szCs w:val="24"/>
        </w:rPr>
        <w:t>authorized</w:t>
      </w:r>
      <w:r w:rsidRPr="005B0C20">
        <w:rPr>
          <w:rFonts w:ascii="Lato" w:eastAsia="Times New Roman" w:hAnsi="Lato" w:cs="Times New Roman"/>
          <w:color w:val="auto"/>
          <w:sz w:val="24"/>
          <w:szCs w:val="24"/>
        </w:rPr>
        <w:t xml:space="preserve"> to sign on behalf of the tenderer. All pages of the tender where alterations or additions have been made shall be initialed by the person or persons signing the tender.</w:t>
      </w:r>
    </w:p>
    <w:p w14:paraId="48A1C0C6"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06D3FC7"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Clarification of tenders shall be requested by the tenderer to be received by the procuring entity not later than 7 days prior to the deadline for submission of tenders.</w:t>
      </w:r>
    </w:p>
    <w:p w14:paraId="7A347295"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491CAE4C" w14:textId="19175EF6"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shall reply to any clarifications sought by the tenderer within 3 days of receiving the request to enable the tenderer to make timely submission of its tender.</w:t>
      </w:r>
    </w:p>
    <w:p w14:paraId="6C577BD7"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7336C5F6"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17556D13" w14:textId="77777777" w:rsidR="00A379ED" w:rsidRPr="005B0C20" w:rsidRDefault="00A379ED" w:rsidP="005B0C20">
      <w:pPr>
        <w:numPr>
          <w:ilvl w:val="0"/>
          <w:numId w:val="12"/>
        </w:numPr>
        <w:tabs>
          <w:tab w:val="num" w:pos="450"/>
        </w:tabs>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Submission of Tenders</w:t>
      </w:r>
    </w:p>
    <w:p w14:paraId="43462B5F"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75FAC190" w14:textId="688F7D27" w:rsidR="00A379ED" w:rsidRPr="005B0C20" w:rsidRDefault="00B5392A"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b/>
          <w:color w:val="auto"/>
          <w:sz w:val="24"/>
          <w:szCs w:val="24"/>
        </w:rPr>
        <w:t xml:space="preserve">Bids Submission:  </w:t>
      </w:r>
      <w:r w:rsidRPr="005B0C20">
        <w:rPr>
          <w:rFonts w:ascii="Lato" w:eastAsia="Times New Roman" w:hAnsi="Lato" w:cs="Times New Roman"/>
          <w:color w:val="auto"/>
          <w:sz w:val="24"/>
          <w:szCs w:val="24"/>
        </w:rPr>
        <w:t xml:space="preserve">Bids inclusive of the BOQ’s should be received at World Vision Hargeisa Office and drop the tender box or sent via email </w:t>
      </w:r>
      <w:hyperlink r:id="rId11" w:history="1">
        <w:r w:rsidRPr="005B0C20">
          <w:rPr>
            <w:rStyle w:val="Hyperlink"/>
            <w:rFonts w:ascii="Lato" w:eastAsia="Times New Roman" w:hAnsi="Lato" w:cs="Times New Roman"/>
            <w:sz w:val="24"/>
            <w:szCs w:val="24"/>
          </w:rPr>
          <w:t>Somaliland_Supply_Chain@wvi.org</w:t>
        </w:r>
      </w:hyperlink>
      <w:r w:rsidRPr="005B0C20">
        <w:rPr>
          <w:rFonts w:ascii="Lato" w:eastAsia="Times New Roman" w:hAnsi="Lato" w:cs="Times New Roman"/>
          <w:color w:val="auto"/>
          <w:sz w:val="24"/>
          <w:szCs w:val="24"/>
        </w:rPr>
        <w:t xml:space="preserve"> </w:t>
      </w:r>
    </w:p>
    <w:p w14:paraId="2FE09A4A"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568BCECA" w14:textId="30EC18D9" w:rsidR="00A379ED" w:rsidRPr="001C1E14" w:rsidRDefault="00B5392A" w:rsidP="005B0C20">
      <w:pPr>
        <w:pStyle w:val="ListParagraph"/>
        <w:numPr>
          <w:ilvl w:val="1"/>
          <w:numId w:val="12"/>
        </w:numPr>
        <w:spacing w:after="0" w:line="240" w:lineRule="auto"/>
        <w:rPr>
          <w:rFonts w:ascii="Lato" w:eastAsia="Times New Roman" w:hAnsi="Lato" w:cs="Times New Roman"/>
          <w:color w:val="auto"/>
          <w:sz w:val="24"/>
          <w:szCs w:val="24"/>
        </w:rPr>
      </w:pPr>
      <w:r w:rsidRPr="001C1E14">
        <w:rPr>
          <w:rFonts w:ascii="Lato" w:eastAsia="Times New Roman" w:hAnsi="Lato" w:cs="Times New Roman"/>
          <w:b/>
          <w:color w:val="auto"/>
          <w:sz w:val="24"/>
          <w:szCs w:val="24"/>
        </w:rPr>
        <w:t>Submission Deadline</w:t>
      </w:r>
      <w:r w:rsidRPr="001C1E14">
        <w:rPr>
          <w:rFonts w:ascii="Lato" w:eastAsia="Times New Roman" w:hAnsi="Lato" w:cs="Times New Roman"/>
          <w:color w:val="auto"/>
          <w:sz w:val="24"/>
          <w:szCs w:val="24"/>
        </w:rPr>
        <w:t>;</w:t>
      </w:r>
      <w:r w:rsidRPr="001C1E14">
        <w:rPr>
          <w:rFonts w:ascii="Lato" w:hAnsi="Lato"/>
        </w:rPr>
        <w:t xml:space="preserve"> </w:t>
      </w:r>
      <w:r w:rsidR="00C90356">
        <w:rPr>
          <w:rFonts w:ascii="Lato" w:eastAsia="Times New Roman" w:hAnsi="Lato" w:cs="Times New Roman"/>
          <w:b/>
          <w:bCs/>
          <w:color w:val="auto"/>
          <w:sz w:val="24"/>
          <w:szCs w:val="24"/>
        </w:rPr>
        <w:t>4</w:t>
      </w:r>
      <w:r w:rsidRPr="000F7279">
        <w:rPr>
          <w:rFonts w:ascii="Lato" w:eastAsia="Times New Roman" w:hAnsi="Lato" w:cs="Times New Roman"/>
          <w:b/>
          <w:bCs/>
          <w:color w:val="auto"/>
          <w:sz w:val="24"/>
          <w:szCs w:val="24"/>
        </w:rPr>
        <w:t xml:space="preserve">.00 </w:t>
      </w:r>
      <w:r w:rsidR="00C90356">
        <w:rPr>
          <w:rFonts w:ascii="Lato" w:eastAsia="Times New Roman" w:hAnsi="Lato" w:cs="Times New Roman"/>
          <w:b/>
          <w:bCs/>
          <w:color w:val="auto"/>
          <w:sz w:val="24"/>
          <w:szCs w:val="24"/>
        </w:rPr>
        <w:t>p</w:t>
      </w:r>
      <w:r w:rsidRPr="000F7279">
        <w:rPr>
          <w:rFonts w:ascii="Lato" w:eastAsia="Times New Roman" w:hAnsi="Lato" w:cs="Times New Roman"/>
          <w:b/>
          <w:bCs/>
          <w:color w:val="auto"/>
          <w:sz w:val="24"/>
          <w:szCs w:val="24"/>
        </w:rPr>
        <w:t xml:space="preserve">m date:  </w:t>
      </w:r>
      <w:r w:rsidR="00AE5C5D">
        <w:rPr>
          <w:rFonts w:ascii="Lato" w:eastAsia="Times New Roman" w:hAnsi="Lato" w:cs="Times New Roman"/>
          <w:b/>
          <w:bCs/>
          <w:color w:val="auto"/>
          <w:sz w:val="24"/>
          <w:szCs w:val="24"/>
        </w:rPr>
        <w:t>2</w:t>
      </w:r>
      <w:r w:rsidR="00956FEA">
        <w:rPr>
          <w:rFonts w:ascii="Lato" w:eastAsia="Times New Roman" w:hAnsi="Lato" w:cs="Times New Roman"/>
          <w:b/>
          <w:bCs/>
          <w:color w:val="auto"/>
          <w:sz w:val="24"/>
          <w:szCs w:val="24"/>
        </w:rPr>
        <w:t>4</w:t>
      </w:r>
      <w:r w:rsidR="001D6377" w:rsidRPr="000F7279">
        <w:rPr>
          <w:rFonts w:ascii="Lato" w:eastAsia="Times New Roman" w:hAnsi="Lato" w:cs="Times New Roman"/>
          <w:b/>
          <w:bCs/>
          <w:color w:val="auto"/>
          <w:sz w:val="24"/>
          <w:szCs w:val="24"/>
          <w:vertAlign w:val="superscript"/>
        </w:rPr>
        <w:t xml:space="preserve">th </w:t>
      </w:r>
      <w:r w:rsidR="0027623D">
        <w:rPr>
          <w:rFonts w:ascii="Lato" w:eastAsia="Times New Roman" w:hAnsi="Lato" w:cs="Times New Roman"/>
          <w:b/>
          <w:bCs/>
          <w:color w:val="auto"/>
          <w:sz w:val="24"/>
          <w:szCs w:val="24"/>
        </w:rPr>
        <w:t>Jun</w:t>
      </w:r>
      <w:r w:rsidR="005861E9" w:rsidRPr="000F7279">
        <w:rPr>
          <w:rFonts w:ascii="Lato" w:eastAsia="Times New Roman" w:hAnsi="Lato" w:cs="Times New Roman"/>
          <w:b/>
          <w:bCs/>
          <w:color w:val="auto"/>
          <w:sz w:val="24"/>
          <w:szCs w:val="24"/>
        </w:rPr>
        <w:t>,</w:t>
      </w:r>
      <w:r w:rsidRPr="000F7279">
        <w:rPr>
          <w:rFonts w:ascii="Lato" w:eastAsia="Times New Roman" w:hAnsi="Lato" w:cs="Times New Roman"/>
          <w:b/>
          <w:bCs/>
          <w:color w:val="auto"/>
          <w:sz w:val="24"/>
          <w:szCs w:val="24"/>
        </w:rPr>
        <w:t xml:space="preserve"> 202</w:t>
      </w:r>
      <w:r w:rsidR="0027623D">
        <w:rPr>
          <w:rFonts w:ascii="Lato" w:eastAsia="Times New Roman" w:hAnsi="Lato" w:cs="Times New Roman"/>
          <w:b/>
          <w:bCs/>
          <w:color w:val="auto"/>
          <w:sz w:val="24"/>
          <w:szCs w:val="24"/>
        </w:rPr>
        <w:t>5</w:t>
      </w:r>
    </w:p>
    <w:p w14:paraId="17E82BD7" w14:textId="77777777" w:rsidR="001C1E14" w:rsidRPr="001C1E14" w:rsidRDefault="001C1E14" w:rsidP="001C1E14">
      <w:pPr>
        <w:pStyle w:val="ListParagraph"/>
        <w:rPr>
          <w:rFonts w:ascii="Lato" w:eastAsia="Times New Roman" w:hAnsi="Lato" w:cs="Times New Roman"/>
          <w:color w:val="auto"/>
          <w:sz w:val="24"/>
          <w:szCs w:val="24"/>
          <w:highlight w:val="yellow"/>
        </w:rPr>
      </w:pPr>
    </w:p>
    <w:p w14:paraId="79CF8AF0" w14:textId="77777777" w:rsidR="001C1E14" w:rsidRPr="0087393A" w:rsidRDefault="001C1E14" w:rsidP="001C1E14">
      <w:pPr>
        <w:pStyle w:val="ListParagraph"/>
        <w:numPr>
          <w:ilvl w:val="1"/>
          <w:numId w:val="12"/>
        </w:numPr>
        <w:spacing w:after="0" w:line="240" w:lineRule="auto"/>
        <w:rPr>
          <w:rFonts w:ascii="Lato" w:eastAsia="Times New Roman" w:hAnsi="Lato" w:cs="Times New Roman"/>
          <w:color w:val="auto"/>
          <w:sz w:val="24"/>
          <w:szCs w:val="24"/>
        </w:rPr>
      </w:pPr>
      <w:r w:rsidRPr="0087393A">
        <w:rPr>
          <w:rFonts w:ascii="Lato" w:eastAsia="Times New Roman" w:hAnsi="Lato" w:cs="Times New Roman"/>
          <w:color w:val="auto"/>
          <w:sz w:val="24"/>
          <w:szCs w:val="24"/>
        </w:rPr>
        <w:t>Bids should be submitted in sealed envelopes clearly indicate the tender name and number on top.</w:t>
      </w:r>
    </w:p>
    <w:p w14:paraId="5AAC84AE" w14:textId="77777777" w:rsidR="00956FEA" w:rsidRDefault="00956FEA" w:rsidP="0027623D">
      <w:pPr>
        <w:spacing w:after="0" w:line="240" w:lineRule="auto"/>
        <w:ind w:left="720" w:firstLine="0"/>
        <w:rPr>
          <w:rFonts w:ascii="Lato" w:eastAsia="Times New Roman" w:hAnsi="Lato" w:cs="Times New Roman"/>
          <w:b/>
          <w:color w:val="auto"/>
          <w:sz w:val="24"/>
          <w:szCs w:val="24"/>
        </w:rPr>
      </w:pPr>
    </w:p>
    <w:p w14:paraId="4DE0BC73" w14:textId="637355B9" w:rsidR="0027623D" w:rsidRDefault="001C1E14" w:rsidP="0027623D">
      <w:pPr>
        <w:spacing w:after="0" w:line="240" w:lineRule="auto"/>
        <w:ind w:left="720" w:firstLine="0"/>
        <w:rPr>
          <w:rFonts w:ascii="Lato" w:eastAsia="Times New Roman" w:hAnsi="Lato" w:cs="Times New Roman"/>
          <w:b/>
          <w:color w:val="auto"/>
          <w:sz w:val="24"/>
          <w:szCs w:val="24"/>
        </w:rPr>
      </w:pPr>
      <w:r w:rsidRPr="0087393A">
        <w:rPr>
          <w:rFonts w:ascii="Lato" w:eastAsia="Times New Roman" w:hAnsi="Lato" w:cs="Times New Roman"/>
          <w:b/>
          <w:color w:val="auto"/>
          <w:sz w:val="24"/>
          <w:szCs w:val="24"/>
        </w:rPr>
        <w:t>Tender Name;</w:t>
      </w:r>
    </w:p>
    <w:p w14:paraId="16FB47A3" w14:textId="77777777" w:rsidR="00956FEA" w:rsidRDefault="00956FEA" w:rsidP="0027623D">
      <w:pPr>
        <w:spacing w:after="0" w:line="240" w:lineRule="auto"/>
        <w:ind w:left="720" w:firstLine="0"/>
        <w:rPr>
          <w:rFonts w:ascii="Lato" w:eastAsia="Times New Roman" w:hAnsi="Lato" w:cs="Times New Roman"/>
          <w:b/>
          <w:color w:val="auto"/>
          <w:sz w:val="24"/>
          <w:szCs w:val="24"/>
        </w:rPr>
      </w:pPr>
    </w:p>
    <w:p w14:paraId="358C7C45" w14:textId="61E32E47" w:rsidR="00956FEA" w:rsidRPr="00956FEA" w:rsidRDefault="006F1740" w:rsidP="00956FEA">
      <w:pPr>
        <w:spacing w:after="0" w:line="240" w:lineRule="auto"/>
        <w:ind w:left="0" w:firstLine="0"/>
      </w:pPr>
      <w:r w:rsidRPr="00956FEA">
        <w:rPr>
          <w:rFonts w:ascii="Lato" w:eastAsia="Times New Roman" w:hAnsi="Lato" w:cs="Courier New"/>
          <w:b/>
          <w:bCs/>
          <w:color w:val="auto"/>
          <w:sz w:val="24"/>
          <w:szCs w:val="24"/>
        </w:rPr>
        <w:t>Project</w:t>
      </w:r>
      <w:r w:rsidR="00956FEA">
        <w:rPr>
          <w:rFonts w:ascii="Lato" w:eastAsia="Times New Roman" w:hAnsi="Lato" w:cs="Courier New"/>
          <w:color w:val="auto"/>
        </w:rPr>
        <w:t>:</w:t>
      </w:r>
      <w:r w:rsidRPr="008D7E34">
        <w:rPr>
          <w:rFonts w:ascii="Lato" w:eastAsia="Times New Roman" w:hAnsi="Lato" w:cs="Courier New"/>
          <w:color w:val="auto"/>
        </w:rPr>
        <w:t xml:space="preserve"> </w:t>
      </w:r>
      <w:r w:rsidR="00956FEA" w:rsidRPr="00956FEA">
        <w:rPr>
          <w:b/>
          <w:bCs/>
          <w:sz w:val="24"/>
          <w:szCs w:val="24"/>
        </w:rPr>
        <w:t xml:space="preserve">Construction of Chain-link fence around </w:t>
      </w:r>
      <w:proofErr w:type="spellStart"/>
      <w:r w:rsidR="00956FEA" w:rsidRPr="00956FEA">
        <w:rPr>
          <w:b/>
          <w:bCs/>
          <w:sz w:val="24"/>
          <w:szCs w:val="24"/>
        </w:rPr>
        <w:t>Alla</w:t>
      </w:r>
      <w:proofErr w:type="spellEnd"/>
      <w:r w:rsidR="00956FEA" w:rsidRPr="00956FEA">
        <w:rPr>
          <w:b/>
          <w:bCs/>
          <w:sz w:val="24"/>
          <w:szCs w:val="24"/>
        </w:rPr>
        <w:t xml:space="preserve">-amin Elevated Water Tank and Installation a Caged ladder to existing tank </w:t>
      </w:r>
      <w:r w:rsidR="00956FEA" w:rsidRPr="00956FEA">
        <w:rPr>
          <w:b/>
          <w:bCs/>
          <w:sz w:val="24"/>
          <w:szCs w:val="24"/>
        </w:rPr>
        <w:t>ladder -</w:t>
      </w:r>
      <w:r w:rsidR="00956FEA" w:rsidRPr="00956FEA">
        <w:rPr>
          <w:b/>
          <w:bCs/>
          <w:sz w:val="24"/>
          <w:szCs w:val="24"/>
        </w:rPr>
        <w:t xml:space="preserve"> Burao, Somaliland.</w:t>
      </w:r>
    </w:p>
    <w:p w14:paraId="131D0663" w14:textId="69882F6B" w:rsidR="001C1E14" w:rsidRPr="0087393A" w:rsidRDefault="001C1E14" w:rsidP="0027623D">
      <w:pPr>
        <w:spacing w:after="0" w:line="240" w:lineRule="auto"/>
        <w:ind w:left="720" w:firstLine="0"/>
        <w:rPr>
          <w:rFonts w:ascii="Lato" w:eastAsia="Times New Roman" w:hAnsi="Lato" w:cs="Times New Roman"/>
          <w:b/>
          <w:color w:val="auto"/>
          <w:sz w:val="24"/>
          <w:szCs w:val="24"/>
        </w:rPr>
      </w:pPr>
    </w:p>
    <w:p w14:paraId="5B8AB8DD" w14:textId="77777777" w:rsidR="001C1E14" w:rsidRPr="0087393A" w:rsidRDefault="001C1E14" w:rsidP="001C1E14">
      <w:pPr>
        <w:pStyle w:val="ListParagraph"/>
        <w:spacing w:after="0" w:line="240" w:lineRule="auto"/>
        <w:ind w:left="1440" w:firstLine="0"/>
        <w:rPr>
          <w:rFonts w:ascii="Lato" w:eastAsia="Times New Roman" w:hAnsi="Lato" w:cs="Times New Roman"/>
          <w:b/>
          <w:color w:val="auto"/>
          <w:sz w:val="24"/>
          <w:szCs w:val="24"/>
        </w:rPr>
      </w:pPr>
    </w:p>
    <w:p w14:paraId="73E2D943" w14:textId="59B9772E" w:rsidR="001C1E14" w:rsidRPr="0087393A" w:rsidRDefault="001C1E14" w:rsidP="001C1E14">
      <w:pPr>
        <w:pStyle w:val="ListParagraph"/>
        <w:spacing w:after="0" w:line="240" w:lineRule="auto"/>
        <w:ind w:left="1440" w:firstLine="0"/>
        <w:rPr>
          <w:rFonts w:ascii="Lato" w:eastAsia="Times New Roman" w:hAnsi="Lato" w:cs="Times New Roman"/>
          <w:b/>
          <w:color w:val="auto"/>
          <w:sz w:val="24"/>
          <w:szCs w:val="24"/>
        </w:rPr>
      </w:pPr>
      <w:r w:rsidRPr="0087393A">
        <w:rPr>
          <w:rFonts w:ascii="Lato" w:eastAsia="Times New Roman" w:hAnsi="Lato" w:cs="Times New Roman"/>
          <w:b/>
          <w:color w:val="auto"/>
          <w:sz w:val="24"/>
          <w:szCs w:val="24"/>
        </w:rPr>
        <w:t xml:space="preserve">Tender Number: </w:t>
      </w:r>
    </w:p>
    <w:p w14:paraId="46F3F419" w14:textId="60B5DD84" w:rsidR="001C1E14" w:rsidRPr="00CF199E" w:rsidRDefault="001C1E14" w:rsidP="001C1E14">
      <w:pPr>
        <w:pStyle w:val="ListParagraph"/>
        <w:spacing w:after="0" w:line="240" w:lineRule="auto"/>
        <w:ind w:left="1440" w:firstLine="0"/>
        <w:rPr>
          <w:rFonts w:ascii="Lato" w:eastAsia="Times New Roman" w:hAnsi="Lato" w:cs="Times New Roman"/>
          <w:color w:val="auto"/>
          <w:sz w:val="24"/>
          <w:szCs w:val="24"/>
          <w:highlight w:val="yellow"/>
        </w:rPr>
      </w:pPr>
      <w:r w:rsidRPr="0087393A">
        <w:rPr>
          <w:rFonts w:ascii="Lato" w:eastAsia="Times New Roman" w:hAnsi="Lato" w:cs="Times New Roman"/>
          <w:b/>
          <w:color w:val="auto"/>
          <w:sz w:val="24"/>
          <w:szCs w:val="24"/>
        </w:rPr>
        <w:t>UNSEALED BIDS WILL BE DISQUALIFIED</w:t>
      </w:r>
    </w:p>
    <w:p w14:paraId="0BDD99EE"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3CFB41EB"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E1CAAFE"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Tenderers may modify or withdraw their tenders by giving notice in writing before the deadline. Each tenderers modification or withdrawal notice shall be prepared, sealed, marked, and delivered in accordance with the outer and inner envelopes additionally marked “</w:t>
      </w:r>
      <w:r w:rsidRPr="005B0C20">
        <w:rPr>
          <w:rFonts w:ascii="Lato" w:eastAsia="Times New Roman" w:hAnsi="Lato" w:cs="Times New Roman"/>
          <w:b/>
          <w:color w:val="auto"/>
          <w:sz w:val="24"/>
          <w:szCs w:val="24"/>
        </w:rPr>
        <w:t xml:space="preserve">MODIFICATION” </w:t>
      </w:r>
      <w:r w:rsidRPr="005B0C20">
        <w:rPr>
          <w:rFonts w:ascii="Lato" w:eastAsia="Times New Roman" w:hAnsi="Lato" w:cs="Times New Roman"/>
          <w:color w:val="auto"/>
          <w:sz w:val="24"/>
          <w:szCs w:val="24"/>
        </w:rPr>
        <w:t>and “</w:t>
      </w:r>
      <w:r w:rsidRPr="005B0C20">
        <w:rPr>
          <w:rFonts w:ascii="Lato" w:eastAsia="Times New Roman" w:hAnsi="Lato" w:cs="Times New Roman"/>
          <w:b/>
          <w:color w:val="auto"/>
          <w:sz w:val="24"/>
          <w:szCs w:val="24"/>
        </w:rPr>
        <w:t>WITHDRAWAL</w:t>
      </w:r>
      <w:r w:rsidRPr="005B0C20">
        <w:rPr>
          <w:rFonts w:ascii="Lato" w:eastAsia="Times New Roman" w:hAnsi="Lato" w:cs="Times New Roman"/>
          <w:color w:val="auto"/>
          <w:sz w:val="24"/>
          <w:szCs w:val="24"/>
        </w:rPr>
        <w:t>”, as appropriate.  No tender may be modified after the deadline for submission of tenders.</w:t>
      </w:r>
    </w:p>
    <w:p w14:paraId="7CD884D9"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196D69FA"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Tenderers may only offer discounts to, or otherwise modify the prices of their tenders by submitting tender modifications or be included in the original tender submission.</w:t>
      </w:r>
    </w:p>
    <w:p w14:paraId="15875A17"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497D5AA"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Tender Opening and Evaluation</w:t>
      </w:r>
    </w:p>
    <w:p w14:paraId="4FEC7BCD"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3E564549" w14:textId="5B5BA1A6"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Tenders will be opened by World Vision </w:t>
      </w:r>
      <w:r w:rsidR="00F14A4D"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including modifications made </w:t>
      </w:r>
      <w:r w:rsidR="00F14A4D" w:rsidRPr="005B0C20">
        <w:rPr>
          <w:rFonts w:ascii="Lato" w:eastAsia="Times New Roman" w:hAnsi="Lato" w:cs="Times New Roman"/>
          <w:color w:val="auto"/>
          <w:sz w:val="24"/>
          <w:szCs w:val="24"/>
        </w:rPr>
        <w:t>by World Vision Appointed Tender opening panelist</w:t>
      </w:r>
    </w:p>
    <w:p w14:paraId="349F9CE9"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1CB9061C"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012C3140"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To assist in the examination, evaluation, and comparison of tenders, the Employer at his discretion, may ask any tenderer for clarification of the tender, including breakdowns of unit rates.  The request for clarification and the response shall be in writing or by cable, telex or facsimile but no change in the price or substance of the tender shall be sought, offered, or permitted except as required to confirm the correction of arithmetic errors discovered in the evaluation of the tenders</w:t>
      </w:r>
    </w:p>
    <w:p w14:paraId="176A05E5"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5BF5196F" w14:textId="70EC4BF8" w:rsidR="00A379ED" w:rsidRPr="005B0C20" w:rsidRDefault="00A379ED" w:rsidP="005B0C20">
      <w:pPr>
        <w:numPr>
          <w:ilvl w:val="1"/>
          <w:numId w:val="12"/>
        </w:numPr>
        <w:spacing w:after="0" w:line="240" w:lineRule="auto"/>
        <w:ind w:firstLine="0"/>
        <w:rPr>
          <w:rFonts w:ascii="Lato" w:eastAsia="Times New Roman" w:hAnsi="Lato" w:cs="Times New Roman"/>
          <w:color w:val="auto"/>
          <w:sz w:val="24"/>
          <w:szCs w:val="24"/>
        </w:rPr>
      </w:pPr>
      <w:r w:rsidRPr="005B0C20">
        <w:rPr>
          <w:rFonts w:ascii="Lato" w:eastAsia="Times New Roman" w:hAnsi="Lato" w:cs="Times New Roman"/>
          <w:color w:val="auto"/>
          <w:sz w:val="24"/>
          <w:szCs w:val="24"/>
        </w:rPr>
        <w:t>Prior to the detailed evaluation of tenders, the Employer will determine whether each tender (a) meets the eligibility criteria defined in the invitation to tender, ( b) has been properly signed; (and (</w:t>
      </w:r>
      <w:r w:rsidR="00630F09" w:rsidRPr="005B0C20">
        <w:rPr>
          <w:rFonts w:ascii="Lato" w:eastAsia="Times New Roman" w:hAnsi="Lato" w:cs="Times New Roman"/>
          <w:color w:val="auto"/>
          <w:sz w:val="24"/>
          <w:szCs w:val="24"/>
        </w:rPr>
        <w:t>c</w:t>
      </w:r>
      <w:r w:rsidRPr="005B0C20">
        <w:rPr>
          <w:rFonts w:ascii="Lato" w:eastAsia="Times New Roman" w:hAnsi="Lato" w:cs="Times New Roman"/>
          <w:color w:val="auto"/>
          <w:sz w:val="24"/>
          <w:szCs w:val="24"/>
        </w:rPr>
        <w:t>) is substantially responsive to the requirements of the tendering documents.  A substantially responsive tender is one which conforms to all the terms, conditions and specifications of the tendering documents, without material deviation or reservation.  A material deviation or reservation is one (a) which</w:t>
      </w:r>
    </w:p>
    <w:p w14:paraId="64DDAE29"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r w:rsidRPr="005B0C20">
        <w:rPr>
          <w:rFonts w:ascii="Lato" w:eastAsia="Times New Roman" w:hAnsi="Lato" w:cs="Times New Roman"/>
          <w:color w:val="auto"/>
          <w:sz w:val="24"/>
          <w:szCs w:val="24"/>
        </w:rPr>
        <w:t>affects in any substantial way the scope, quality, or performance of the works; (b) which limits in any substantial way, inconsistent with the tendering documents, the Employer’s rights or the tenderers obligations under the Contract; or (c) whose rectification would affect unfairly the competitive position of other tenderers presenting substantially responsive tenders.</w:t>
      </w:r>
    </w:p>
    <w:p w14:paraId="276F37E2"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0BF9C89"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If a tender is not substantially responsive, it will be rejected, and may not subsequently be made responsive by correction or withdrawal of the nonconforming deviation or reservation.</w:t>
      </w:r>
    </w:p>
    <w:p w14:paraId="01E51FE5"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4E054BDD"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Tenders determined to be substantially responsive will be checked for any arithmetic errors.  Errors will be corrected as follows:</w:t>
      </w:r>
    </w:p>
    <w:p w14:paraId="3C3C358E"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6CDF5203" w14:textId="77777777" w:rsidR="00A379ED" w:rsidRPr="005B0C20" w:rsidRDefault="00A379ED" w:rsidP="005B0C20">
      <w:pPr>
        <w:numPr>
          <w:ilvl w:val="0"/>
          <w:numId w:val="15"/>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where there is a discrepancy between the amount in figures and the amount in words, the amount in words will prevail; and</w:t>
      </w:r>
    </w:p>
    <w:p w14:paraId="4E5A3D97"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6F9B779" w14:textId="77777777" w:rsidR="00A379ED" w:rsidRPr="005B0C20" w:rsidRDefault="00A379ED" w:rsidP="005B0C20">
      <w:pPr>
        <w:numPr>
          <w:ilvl w:val="0"/>
          <w:numId w:val="15"/>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lastRenderedPageBreak/>
        <w:t>In the event of a discrepancy between the tender amount as stated in the Form of Tender and the corrected tender figure in the main summary of the Bill of Quantities, the amount as stated in the Form of Tender shall prevail.</w:t>
      </w:r>
    </w:p>
    <w:p w14:paraId="65009331"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621BB0EA"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Employer will evaluate and compare only the tenders determined to be substantially responsive</w:t>
      </w:r>
    </w:p>
    <w:p w14:paraId="5B5EF359"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64AA7E36"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Employer reserves the right to accept or reject any variation, deviation, or alternative offer.  Variations, deviations, and alternative offers and other factors which are in excess of the requirements of the tender documents or otherwise result in unsolicited benefits for the Employer will not be taken into account in tender evaluation.</w:t>
      </w:r>
    </w:p>
    <w:p w14:paraId="7BB8D87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D567C24"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tenderer shall not influence the Employer on any matter relating to his tender from the time of the tender opening to the time the Contract is awarded.  Any effort by the Tenderer to influence the Employer or his employees in his decision on tender evaluation, tender comparison or Contract award may result in the rejection of the tender.</w:t>
      </w:r>
    </w:p>
    <w:p w14:paraId="79E56297" w14:textId="77777777" w:rsidR="00A379ED" w:rsidRDefault="00A379ED" w:rsidP="005B0C20">
      <w:pPr>
        <w:spacing w:after="0" w:line="240" w:lineRule="auto"/>
        <w:ind w:left="0" w:firstLine="0"/>
        <w:rPr>
          <w:rFonts w:ascii="Lato" w:eastAsia="Times New Roman" w:hAnsi="Lato" w:cs="Times New Roman"/>
          <w:color w:val="auto"/>
          <w:sz w:val="24"/>
          <w:szCs w:val="24"/>
        </w:rPr>
      </w:pPr>
    </w:p>
    <w:p w14:paraId="097C9692" w14:textId="77777777" w:rsidR="005861E9" w:rsidRDefault="005861E9" w:rsidP="005B0C20">
      <w:pPr>
        <w:spacing w:after="0" w:line="240" w:lineRule="auto"/>
        <w:ind w:left="0" w:firstLine="0"/>
        <w:rPr>
          <w:rFonts w:ascii="Lato" w:eastAsia="Times New Roman" w:hAnsi="Lato" w:cs="Times New Roman"/>
          <w:color w:val="auto"/>
          <w:sz w:val="24"/>
          <w:szCs w:val="24"/>
        </w:rPr>
      </w:pPr>
    </w:p>
    <w:p w14:paraId="5F901664" w14:textId="35B7D9F0" w:rsidR="000F7279" w:rsidRDefault="000F7279" w:rsidP="005B0C20">
      <w:pPr>
        <w:spacing w:after="0" w:line="240" w:lineRule="auto"/>
        <w:ind w:left="0" w:firstLine="0"/>
        <w:rPr>
          <w:rFonts w:ascii="Lato" w:eastAsia="Times New Roman" w:hAnsi="Lato" w:cs="Times New Roman"/>
          <w:color w:val="auto"/>
          <w:sz w:val="24"/>
          <w:szCs w:val="24"/>
        </w:rPr>
      </w:pPr>
    </w:p>
    <w:p w14:paraId="69309D55" w14:textId="77777777" w:rsidR="000F7279" w:rsidRPr="005B0C20" w:rsidRDefault="000F7279" w:rsidP="005B0C20">
      <w:pPr>
        <w:spacing w:after="0" w:line="240" w:lineRule="auto"/>
        <w:ind w:left="0" w:firstLine="0"/>
        <w:rPr>
          <w:rFonts w:ascii="Lato" w:eastAsia="Times New Roman" w:hAnsi="Lato" w:cs="Times New Roman"/>
          <w:color w:val="auto"/>
          <w:sz w:val="24"/>
          <w:szCs w:val="24"/>
        </w:rPr>
      </w:pPr>
    </w:p>
    <w:p w14:paraId="70044240"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Award of Contract</w:t>
      </w:r>
    </w:p>
    <w:p w14:paraId="6E6E73C7"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1E5C941A"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award of the Contract will be made to the tenderer whose tender has been determined to be substantially responsive to the tendering documents and who has offered the lowest evaluated tender price</w:t>
      </w:r>
    </w:p>
    <w:p w14:paraId="60AA7831" w14:textId="796A32C2"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WV</w:t>
      </w:r>
      <w:r w:rsidR="00630F09" w:rsidRPr="005B0C20">
        <w:rPr>
          <w:rFonts w:ascii="Lato" w:eastAsia="Times New Roman" w:hAnsi="Lato" w:cs="Times New Roman"/>
          <w:color w:val="auto"/>
          <w:sz w:val="24"/>
          <w:szCs w:val="24"/>
        </w:rPr>
        <w:t>S</w:t>
      </w:r>
      <w:r w:rsidRPr="005B0C20">
        <w:rPr>
          <w:rFonts w:ascii="Lato" w:eastAsia="Times New Roman" w:hAnsi="Lato" w:cs="Times New Roman"/>
          <w:color w:val="auto"/>
          <w:sz w:val="24"/>
          <w:szCs w:val="24"/>
        </w:rPr>
        <w:t xml:space="preserve"> reserves the right to accept or reject any tender, and to cancel the tendering process and reject all tenders, at any time prior to the award of Contract, without thereby incurring any liability to the affected tenderer or tenderers or any obligation to inform the affected tenderer or tenderers of the grounds for the action.</w:t>
      </w:r>
    </w:p>
    <w:p w14:paraId="06D1EC56"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The tenderer whose tender has been accepted will be notified of the award prior to expiration of the tender validity period in writing or by cable, telex or facsimile.  This notification (hereinafter and in all Contract documents called the “Letter of Acceptance”) will state the sum (hereinafter and in all Contract documents called the “Contract Price”) that the Employer will pay the Contractor in consideration of the execution, completion, and maintenance of the Works by the Contractor as prescribed by the Contract. </w:t>
      </w:r>
    </w:p>
    <w:p w14:paraId="3E644E5F" w14:textId="77777777" w:rsidR="00A379ED" w:rsidRPr="005B0C20" w:rsidRDefault="00A379ED" w:rsidP="005B0C20">
      <w:pPr>
        <w:spacing w:after="0" w:line="240" w:lineRule="auto"/>
        <w:ind w:left="720" w:firstLine="0"/>
        <w:rPr>
          <w:rFonts w:ascii="Lato" w:eastAsia="Times New Roman" w:hAnsi="Lato" w:cs="Times New Roman"/>
          <w:color w:val="auto"/>
          <w:sz w:val="24"/>
          <w:szCs w:val="24"/>
        </w:rPr>
      </w:pPr>
    </w:p>
    <w:p w14:paraId="291F7605"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contract shall be formed on the parties signing the contract.</w:t>
      </w:r>
    </w:p>
    <w:p w14:paraId="36FF59A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7D206D6E" w14:textId="77777777"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lastRenderedPageBreak/>
        <w:t xml:space="preserve">The Agreement will incorporate all agreements between the Employer and the successful tenderer.  </w:t>
      </w:r>
    </w:p>
    <w:p w14:paraId="60131383" w14:textId="77777777" w:rsidR="00A379ED" w:rsidRPr="005B0C20" w:rsidRDefault="00A379ED" w:rsidP="005B0C20">
      <w:pPr>
        <w:spacing w:after="0" w:line="240" w:lineRule="auto"/>
        <w:ind w:left="1440" w:firstLine="0"/>
        <w:rPr>
          <w:rFonts w:ascii="Lato" w:eastAsia="Times New Roman" w:hAnsi="Lato" w:cs="Times New Roman"/>
          <w:color w:val="auto"/>
          <w:sz w:val="24"/>
          <w:szCs w:val="24"/>
        </w:rPr>
      </w:pPr>
    </w:p>
    <w:p w14:paraId="56E080D9" w14:textId="55878C1F"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W</w:t>
      </w:r>
      <w:r w:rsidR="00B5392A" w:rsidRPr="005B0C20">
        <w:rPr>
          <w:rFonts w:ascii="Lato" w:eastAsia="Times New Roman" w:hAnsi="Lato" w:cs="Times New Roman"/>
          <w:color w:val="auto"/>
          <w:sz w:val="24"/>
          <w:szCs w:val="24"/>
        </w:rPr>
        <w:t>VS</w:t>
      </w:r>
      <w:r w:rsidRPr="005B0C20">
        <w:rPr>
          <w:rFonts w:ascii="Lato" w:eastAsia="Times New Roman" w:hAnsi="Lato" w:cs="Times New Roman"/>
          <w:color w:val="auto"/>
          <w:sz w:val="24"/>
          <w:szCs w:val="24"/>
        </w:rPr>
        <w:t xml:space="preserve"> may at any time terminate procurement proceedings before contract award and shall not be liable to any person for the termination.</w:t>
      </w:r>
    </w:p>
    <w:p w14:paraId="7DBBF31F"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E6AFADA" w14:textId="17D66BC9" w:rsidR="00A379ED" w:rsidRPr="005B0C20" w:rsidRDefault="00A379ED" w:rsidP="005B0C20">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 xml:space="preserve">A tenderer who gives false information in the tender document about its qualification or who refuses to enter into a contract after notification of contract award shall be considered for debarment from participating in future World Vision </w:t>
      </w:r>
      <w:r w:rsidR="00B5392A" w:rsidRPr="005B0C20">
        <w:rPr>
          <w:rFonts w:ascii="Lato" w:eastAsia="Times New Roman" w:hAnsi="Lato" w:cs="Times New Roman"/>
          <w:color w:val="auto"/>
          <w:sz w:val="24"/>
          <w:szCs w:val="24"/>
        </w:rPr>
        <w:t>Somalia</w:t>
      </w:r>
      <w:r w:rsidRPr="005B0C20">
        <w:rPr>
          <w:rFonts w:ascii="Lato" w:eastAsia="Times New Roman" w:hAnsi="Lato" w:cs="Times New Roman"/>
          <w:color w:val="auto"/>
          <w:sz w:val="24"/>
          <w:szCs w:val="24"/>
        </w:rPr>
        <w:t xml:space="preserve"> procurement. </w:t>
      </w:r>
    </w:p>
    <w:p w14:paraId="59264A25" w14:textId="77777777" w:rsidR="00A379ED" w:rsidRPr="005B0C20" w:rsidRDefault="00A379ED" w:rsidP="005B0C20">
      <w:pPr>
        <w:spacing w:after="0" w:line="240" w:lineRule="auto"/>
        <w:ind w:left="0" w:firstLine="0"/>
        <w:rPr>
          <w:rFonts w:ascii="Lato" w:eastAsia="Times New Roman" w:hAnsi="Lato" w:cs="Times New Roman"/>
          <w:color w:val="auto"/>
          <w:sz w:val="24"/>
          <w:szCs w:val="24"/>
        </w:rPr>
      </w:pPr>
    </w:p>
    <w:p w14:paraId="2CF75C30" w14:textId="77777777" w:rsidR="00A379ED" w:rsidRPr="005B0C20" w:rsidRDefault="00A379ED" w:rsidP="005B0C20">
      <w:pPr>
        <w:numPr>
          <w:ilvl w:val="0"/>
          <w:numId w:val="12"/>
        </w:numPr>
        <w:spacing w:after="0" w:line="240" w:lineRule="auto"/>
        <w:rPr>
          <w:rFonts w:ascii="Lato" w:eastAsia="Times New Roman" w:hAnsi="Lato" w:cs="Times New Roman"/>
          <w:b/>
          <w:color w:val="auto"/>
          <w:sz w:val="24"/>
          <w:szCs w:val="24"/>
        </w:rPr>
      </w:pPr>
      <w:r w:rsidRPr="005B0C20">
        <w:rPr>
          <w:rFonts w:ascii="Lato" w:eastAsia="Times New Roman" w:hAnsi="Lato" w:cs="Times New Roman"/>
          <w:b/>
          <w:color w:val="auto"/>
          <w:sz w:val="24"/>
          <w:szCs w:val="24"/>
        </w:rPr>
        <w:t xml:space="preserve">Corrupt and Fraudulent practices </w:t>
      </w:r>
    </w:p>
    <w:p w14:paraId="289862BF" w14:textId="77777777" w:rsidR="00A379ED" w:rsidRPr="005B0C20" w:rsidRDefault="00A379ED" w:rsidP="005B0C20">
      <w:pPr>
        <w:spacing w:after="0" w:line="240" w:lineRule="auto"/>
        <w:ind w:left="0" w:firstLine="0"/>
        <w:rPr>
          <w:rFonts w:ascii="Lato" w:eastAsia="Times New Roman" w:hAnsi="Lato" w:cs="Times New Roman"/>
          <w:b/>
          <w:color w:val="auto"/>
          <w:sz w:val="24"/>
          <w:szCs w:val="24"/>
        </w:rPr>
      </w:pPr>
    </w:p>
    <w:p w14:paraId="700C1642" w14:textId="7B933B1E" w:rsidR="00A379ED" w:rsidRPr="00E509BD" w:rsidRDefault="00A379ED" w:rsidP="00E509BD">
      <w:pPr>
        <w:numPr>
          <w:ilvl w:val="1"/>
          <w:numId w:val="12"/>
        </w:numPr>
        <w:spacing w:after="0" w:line="240" w:lineRule="auto"/>
        <w:rPr>
          <w:rFonts w:ascii="Lato" w:eastAsia="Times New Roman" w:hAnsi="Lato" w:cs="Times New Roman"/>
          <w:color w:val="auto"/>
          <w:sz w:val="24"/>
          <w:szCs w:val="24"/>
        </w:rPr>
      </w:pPr>
      <w:r w:rsidRPr="005B0C20">
        <w:rPr>
          <w:rFonts w:ascii="Lato" w:eastAsia="Times New Roman" w:hAnsi="Lato" w:cs="Times New Roman"/>
          <w:color w:val="auto"/>
          <w:sz w:val="24"/>
          <w:szCs w:val="24"/>
        </w:rPr>
        <w:t>The procuring entity requires that tenderers observe the highest standards of ethics during procurement process and execution of contracts. A tenderer shall sign a declaration that he has not and will not be involved in corrupt and fraudulent practices.</w:t>
      </w:r>
    </w:p>
    <w:p w14:paraId="2DF92CCB" w14:textId="77777777" w:rsidR="005861E9" w:rsidRDefault="005861E9" w:rsidP="005B0C20">
      <w:pPr>
        <w:spacing w:after="0" w:line="259" w:lineRule="auto"/>
        <w:ind w:left="0" w:right="6" w:firstLine="0"/>
        <w:rPr>
          <w:rFonts w:ascii="Lato" w:hAnsi="Lato"/>
          <w:b/>
          <w:sz w:val="18"/>
        </w:rPr>
      </w:pPr>
    </w:p>
    <w:p w14:paraId="44A3F26B" w14:textId="77777777" w:rsidR="005861E9" w:rsidRDefault="005861E9" w:rsidP="005B0C20">
      <w:pPr>
        <w:spacing w:after="0" w:line="259" w:lineRule="auto"/>
        <w:ind w:left="0" w:right="6" w:firstLine="0"/>
        <w:rPr>
          <w:rFonts w:ascii="Lato" w:hAnsi="Lato"/>
          <w:b/>
          <w:sz w:val="18"/>
        </w:rPr>
      </w:pPr>
    </w:p>
    <w:p w14:paraId="3C0DC2D9" w14:textId="77777777" w:rsidR="005861E9" w:rsidRPr="005B0C20" w:rsidRDefault="005861E9" w:rsidP="005B0C20">
      <w:pPr>
        <w:spacing w:after="0" w:line="259" w:lineRule="auto"/>
        <w:ind w:left="0" w:right="6" w:firstLine="0"/>
        <w:rPr>
          <w:rFonts w:ascii="Lato" w:hAnsi="Lato"/>
          <w:b/>
          <w:sz w:val="18"/>
        </w:rPr>
      </w:pPr>
    </w:p>
    <w:p w14:paraId="053F83F1" w14:textId="77777777" w:rsidR="00A379ED" w:rsidRPr="005B0C20" w:rsidRDefault="00A379ED" w:rsidP="005B0C20">
      <w:pPr>
        <w:spacing w:after="0" w:line="259" w:lineRule="auto"/>
        <w:ind w:left="0" w:right="6" w:firstLine="0"/>
        <w:rPr>
          <w:rFonts w:ascii="Lato" w:hAnsi="Lato"/>
          <w:b/>
          <w:sz w:val="18"/>
        </w:rPr>
      </w:pPr>
    </w:p>
    <w:p w14:paraId="755ECA0C" w14:textId="62EC15CB" w:rsidR="00082630" w:rsidRPr="005B0C20" w:rsidRDefault="00082630" w:rsidP="005B0C20">
      <w:pPr>
        <w:spacing w:after="0" w:line="259" w:lineRule="auto"/>
        <w:ind w:left="0" w:right="6" w:firstLine="0"/>
        <w:rPr>
          <w:rFonts w:ascii="Lato" w:hAnsi="Lato"/>
        </w:rPr>
      </w:pPr>
    </w:p>
    <w:p w14:paraId="04361131" w14:textId="77777777" w:rsidR="00082630" w:rsidRPr="005B0C20" w:rsidRDefault="00082630" w:rsidP="00905F0B">
      <w:pPr>
        <w:spacing w:after="100" w:line="259" w:lineRule="auto"/>
        <w:rPr>
          <w:rFonts w:ascii="Lato" w:hAnsi="Lato"/>
          <w:b/>
          <w:u w:val="single"/>
        </w:rPr>
      </w:pPr>
      <w:r w:rsidRPr="005B0C20">
        <w:rPr>
          <w:rFonts w:ascii="Lato" w:hAnsi="Lato"/>
          <w:b/>
          <w:u w:val="single"/>
        </w:rPr>
        <w:t>EVALUATION CRITERIA</w:t>
      </w:r>
    </w:p>
    <w:p w14:paraId="293E3847" w14:textId="77777777" w:rsidR="00082630" w:rsidRPr="005B0C20" w:rsidRDefault="00082630" w:rsidP="005B0C20">
      <w:pPr>
        <w:spacing w:after="100" w:line="259" w:lineRule="auto"/>
        <w:ind w:left="720" w:firstLine="0"/>
        <w:rPr>
          <w:rFonts w:ascii="Lato" w:hAnsi="Lato"/>
          <w:b/>
        </w:rPr>
      </w:pPr>
    </w:p>
    <w:p w14:paraId="5301CD77" w14:textId="77777777" w:rsidR="00082630" w:rsidRPr="005B0C20" w:rsidRDefault="00082630" w:rsidP="005B0C20">
      <w:pPr>
        <w:spacing w:after="100" w:line="259" w:lineRule="auto"/>
        <w:ind w:left="720" w:firstLine="0"/>
        <w:rPr>
          <w:rFonts w:ascii="Lato" w:hAnsi="Lato"/>
        </w:rPr>
      </w:pPr>
      <w:r w:rsidRPr="005B0C20">
        <w:rPr>
          <w:rFonts w:ascii="Lato" w:hAnsi="Lato"/>
          <w:b/>
        </w:rPr>
        <w:t>Stage 1: Preliminary Bid Responsiveness Assessment</w:t>
      </w:r>
      <w:r w:rsidRPr="005B0C20">
        <w:rPr>
          <w:rFonts w:ascii="Lato" w:hAnsi="Lato"/>
        </w:rPr>
        <w:t xml:space="preserve"> </w:t>
      </w:r>
      <w:r w:rsidRPr="005B0C20">
        <w:rPr>
          <w:rFonts w:ascii="Lato" w:hAnsi="Lato"/>
          <w:b/>
        </w:rPr>
        <w:t>(Mandatory Requirements)</w:t>
      </w:r>
    </w:p>
    <w:p w14:paraId="073427A0" w14:textId="77777777" w:rsidR="00082630" w:rsidRPr="005B0C20" w:rsidRDefault="00082630" w:rsidP="005B0C20">
      <w:pPr>
        <w:spacing w:after="100" w:line="259" w:lineRule="auto"/>
        <w:ind w:left="720" w:firstLine="0"/>
        <w:rPr>
          <w:rFonts w:ascii="Lato" w:hAnsi="Lato"/>
        </w:rPr>
      </w:pPr>
    </w:p>
    <w:p w14:paraId="76E0CCFC" w14:textId="77777777" w:rsidR="00082630" w:rsidRPr="005B0C20" w:rsidRDefault="00082630" w:rsidP="005B0C20">
      <w:pPr>
        <w:spacing w:after="100" w:line="259" w:lineRule="auto"/>
        <w:rPr>
          <w:rFonts w:ascii="Lato" w:hAnsi="Lato"/>
        </w:rPr>
      </w:pPr>
      <w:r w:rsidRPr="005B0C20">
        <w:rPr>
          <w:rFonts w:ascii="Lato" w:hAnsi="Lato"/>
        </w:rPr>
        <w:t xml:space="preserve">This will involve assessing whether bidders have complied with submission requirements and have also attached copies of mandatory eligibility and statutory documents. Evaluation at this stage will be conducted on </w:t>
      </w:r>
      <w:r w:rsidRPr="005B0C20">
        <w:rPr>
          <w:rFonts w:ascii="Lato" w:hAnsi="Lato"/>
          <w:b/>
        </w:rPr>
        <w:t>Yes/No</w:t>
      </w:r>
      <w:r w:rsidRPr="005B0C20">
        <w:rPr>
          <w:rFonts w:ascii="Lato" w:hAnsi="Lato"/>
        </w:rPr>
        <w:t>, and bidders are expected to comply with ALL required items so as to proceed to the next stage of evaluation.</w:t>
      </w:r>
    </w:p>
    <w:p w14:paraId="59B82A9F" w14:textId="07FAE80D" w:rsidR="00E509BD" w:rsidRPr="005B0C20" w:rsidRDefault="00E509BD" w:rsidP="00245148">
      <w:pPr>
        <w:spacing w:after="100" w:line="259" w:lineRule="auto"/>
        <w:ind w:left="0" w:firstLine="0"/>
        <w:rPr>
          <w:rFonts w:ascii="Lato" w:hAnsi="Lato"/>
        </w:rPr>
      </w:pPr>
    </w:p>
    <w:p w14:paraId="424BFF6F" w14:textId="77777777" w:rsidR="00082630" w:rsidRPr="005B0C20" w:rsidRDefault="00082630" w:rsidP="005B0C20">
      <w:pPr>
        <w:spacing w:after="100" w:line="259" w:lineRule="auto"/>
        <w:ind w:left="0" w:firstLine="0"/>
        <w:rPr>
          <w:rFonts w:ascii="Lato" w:hAnsi="Lato"/>
          <w:b/>
        </w:rPr>
      </w:pPr>
    </w:p>
    <w:p w14:paraId="5CD6FDA9" w14:textId="3ECE309C" w:rsidR="00E509BD" w:rsidRPr="00E509BD" w:rsidRDefault="00082630" w:rsidP="005B0C20">
      <w:pPr>
        <w:spacing w:after="100" w:line="259" w:lineRule="auto"/>
        <w:ind w:left="0" w:firstLine="0"/>
        <w:rPr>
          <w:rFonts w:ascii="Lato" w:hAnsi="Lato"/>
          <w:b/>
        </w:rPr>
      </w:pPr>
      <w:r w:rsidRPr="005B0C20">
        <w:rPr>
          <w:rFonts w:ascii="Lato" w:hAnsi="Lato"/>
          <w:b/>
        </w:rPr>
        <w:t>Stage 2: Technical Responsiveness Evaluation Stage</w:t>
      </w:r>
    </w:p>
    <w:p w14:paraId="2568B6FA" w14:textId="3D4060A6" w:rsidR="00E509BD" w:rsidRPr="005B0C20" w:rsidRDefault="00082630" w:rsidP="00E509BD">
      <w:pPr>
        <w:spacing w:after="100" w:line="259" w:lineRule="auto"/>
        <w:rPr>
          <w:rFonts w:ascii="Lato" w:hAnsi="Lato"/>
        </w:rPr>
      </w:pPr>
      <w:r w:rsidRPr="005B0C20">
        <w:rPr>
          <w:rFonts w:ascii="Lato" w:hAnsi="Lato"/>
        </w:rPr>
        <w:t xml:space="preserve">Tenders will be evaluated to ensure that they are substantially responsive to the technical specifications and contract conditions stated in the Tender Document. The determination of a tender’s technical responsiveness will based on the contents of the tender itself, subject to any clarifications received in the preliminary examination of Tenders. Items of this evaluation will be scored. </w:t>
      </w:r>
    </w:p>
    <w:tbl>
      <w:tblPr>
        <w:tblpPr w:leftFromText="180" w:rightFromText="180" w:vertAnchor="page" w:horzAnchor="margin" w:tblpXSpec="center" w:tblpY="4785"/>
        <w:tblW w:w="115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324"/>
        <w:gridCol w:w="2478"/>
        <w:gridCol w:w="22"/>
        <w:gridCol w:w="6072"/>
        <w:gridCol w:w="1688"/>
      </w:tblGrid>
      <w:tr w:rsidR="008139FE" w:rsidRPr="00AB52A2" w14:paraId="052E8C13" w14:textId="77777777" w:rsidTr="008139FE">
        <w:trPr>
          <w:trHeight w:val="533"/>
          <w:tblHeader/>
        </w:trPr>
        <w:tc>
          <w:tcPr>
            <w:tcW w:w="1324" w:type="dxa"/>
            <w:tcBorders>
              <w:top w:val="single" w:sz="4" w:space="0" w:color="auto"/>
              <w:left w:val="single" w:sz="4" w:space="0" w:color="auto"/>
              <w:bottom w:val="single" w:sz="4" w:space="0" w:color="auto"/>
              <w:right w:val="single" w:sz="4" w:space="0" w:color="auto"/>
            </w:tcBorders>
            <w:hideMark/>
          </w:tcPr>
          <w:p w14:paraId="74A53DE0" w14:textId="77777777" w:rsidR="008139FE" w:rsidRPr="00AB52A2" w:rsidRDefault="008139FE" w:rsidP="0090069F">
            <w:pPr>
              <w:spacing w:after="100"/>
              <w:ind w:left="720"/>
              <w:rPr>
                <w:rFonts w:ascii="Lato" w:hAnsi="Lato"/>
                <w:b/>
                <w:bCs/>
                <w:u w:val="single"/>
              </w:rPr>
            </w:pPr>
            <w:r w:rsidRPr="00AB52A2">
              <w:rPr>
                <w:rFonts w:ascii="Lato" w:hAnsi="Lato"/>
                <w:b/>
                <w:bCs/>
                <w:u w:val="single"/>
              </w:rPr>
              <w:lastRenderedPageBreak/>
              <w:t>ITEM</w:t>
            </w:r>
          </w:p>
        </w:tc>
        <w:tc>
          <w:tcPr>
            <w:tcW w:w="8572" w:type="dxa"/>
            <w:gridSpan w:val="3"/>
            <w:tcBorders>
              <w:top w:val="single" w:sz="4" w:space="0" w:color="auto"/>
              <w:left w:val="single" w:sz="4" w:space="0" w:color="auto"/>
              <w:bottom w:val="single" w:sz="4" w:space="0" w:color="auto"/>
              <w:right w:val="single" w:sz="4" w:space="0" w:color="auto"/>
            </w:tcBorders>
            <w:hideMark/>
          </w:tcPr>
          <w:p w14:paraId="0243B197" w14:textId="77777777" w:rsidR="008139FE" w:rsidRPr="00AB52A2" w:rsidRDefault="008139FE" w:rsidP="0090069F">
            <w:pPr>
              <w:spacing w:after="100"/>
              <w:ind w:left="720"/>
              <w:rPr>
                <w:rFonts w:ascii="Lato" w:hAnsi="Lato"/>
                <w:b/>
                <w:bCs/>
                <w:u w:val="single"/>
              </w:rPr>
            </w:pPr>
            <w:r w:rsidRPr="00AB52A2">
              <w:rPr>
                <w:rFonts w:ascii="Lato" w:hAnsi="Lato"/>
                <w:b/>
                <w:bCs/>
                <w:u w:val="single"/>
              </w:rPr>
              <w:t>DESCRIPTION</w:t>
            </w:r>
          </w:p>
        </w:tc>
        <w:tc>
          <w:tcPr>
            <w:tcW w:w="1688" w:type="dxa"/>
            <w:tcBorders>
              <w:top w:val="single" w:sz="4" w:space="0" w:color="auto"/>
              <w:left w:val="single" w:sz="4" w:space="0" w:color="auto"/>
              <w:bottom w:val="single" w:sz="4" w:space="0" w:color="auto"/>
              <w:right w:val="single" w:sz="4" w:space="0" w:color="auto"/>
            </w:tcBorders>
            <w:hideMark/>
          </w:tcPr>
          <w:p w14:paraId="7A00A107" w14:textId="77777777" w:rsidR="008139FE" w:rsidRPr="00AB52A2" w:rsidRDefault="008139FE" w:rsidP="0090069F">
            <w:pPr>
              <w:spacing w:after="100"/>
              <w:ind w:left="720"/>
              <w:rPr>
                <w:rFonts w:ascii="Lato" w:hAnsi="Lato"/>
                <w:b/>
                <w:bCs/>
                <w:u w:val="single"/>
              </w:rPr>
            </w:pPr>
            <w:r w:rsidRPr="00AB52A2">
              <w:rPr>
                <w:rFonts w:ascii="Lato" w:hAnsi="Lato"/>
                <w:b/>
                <w:bCs/>
                <w:u w:val="single"/>
              </w:rPr>
              <w:t>POINT SCORE SCALE</w:t>
            </w:r>
          </w:p>
        </w:tc>
      </w:tr>
      <w:tr w:rsidR="008139FE" w:rsidRPr="00AB52A2" w14:paraId="3350F695" w14:textId="77777777" w:rsidTr="008139FE">
        <w:trPr>
          <w:trHeight w:val="547"/>
        </w:trPr>
        <w:tc>
          <w:tcPr>
            <w:tcW w:w="1324" w:type="dxa"/>
            <w:tcBorders>
              <w:top w:val="single" w:sz="4" w:space="0" w:color="auto"/>
              <w:left w:val="single" w:sz="4" w:space="0" w:color="auto"/>
              <w:bottom w:val="single" w:sz="4" w:space="0" w:color="auto"/>
              <w:right w:val="single" w:sz="4" w:space="0" w:color="auto"/>
            </w:tcBorders>
            <w:hideMark/>
          </w:tcPr>
          <w:p w14:paraId="65C06920" w14:textId="77777777" w:rsidR="008139FE" w:rsidRPr="00AB52A2" w:rsidRDefault="008139FE" w:rsidP="0090069F">
            <w:pPr>
              <w:spacing w:after="100"/>
              <w:ind w:left="720"/>
              <w:rPr>
                <w:rFonts w:ascii="Lato" w:hAnsi="Lato"/>
              </w:rPr>
            </w:pPr>
            <w:r w:rsidRPr="00AB52A2">
              <w:rPr>
                <w:rFonts w:ascii="Lato" w:hAnsi="Lato"/>
              </w:rPr>
              <w:t>1</w:t>
            </w:r>
          </w:p>
        </w:tc>
        <w:tc>
          <w:tcPr>
            <w:tcW w:w="8572" w:type="dxa"/>
            <w:gridSpan w:val="3"/>
            <w:tcBorders>
              <w:top w:val="single" w:sz="4" w:space="0" w:color="auto"/>
              <w:left w:val="single" w:sz="4" w:space="0" w:color="auto"/>
              <w:bottom w:val="single" w:sz="4" w:space="0" w:color="auto"/>
              <w:right w:val="single" w:sz="4" w:space="0" w:color="auto"/>
            </w:tcBorders>
            <w:hideMark/>
          </w:tcPr>
          <w:p w14:paraId="218DE19E" w14:textId="77777777" w:rsidR="008139FE" w:rsidRPr="00AB52A2" w:rsidRDefault="008139FE" w:rsidP="0090069F">
            <w:pPr>
              <w:spacing w:after="100"/>
              <w:ind w:left="720"/>
              <w:rPr>
                <w:rFonts w:ascii="Lato" w:hAnsi="Lato"/>
              </w:rPr>
            </w:pPr>
            <w:r w:rsidRPr="00AB52A2">
              <w:rPr>
                <w:rFonts w:ascii="Lato" w:hAnsi="Lato"/>
                <w:b/>
                <w:bCs/>
              </w:rPr>
              <w:t>EXPERIENCE</w:t>
            </w:r>
          </w:p>
          <w:p w14:paraId="5B1540F0" w14:textId="77777777" w:rsidR="008139FE" w:rsidRPr="00AB52A2" w:rsidRDefault="008139FE" w:rsidP="0090069F">
            <w:pPr>
              <w:spacing w:after="100"/>
              <w:ind w:left="720"/>
              <w:rPr>
                <w:rFonts w:ascii="Lato" w:hAnsi="Lato"/>
              </w:rPr>
            </w:pPr>
            <w:r w:rsidRPr="00AB52A2">
              <w:rPr>
                <w:rFonts w:ascii="Lato" w:hAnsi="Lato"/>
              </w:rPr>
              <w:t>Attach completion certificates</w:t>
            </w:r>
            <w:r>
              <w:rPr>
                <w:rFonts w:ascii="Lato" w:hAnsi="Lato"/>
              </w:rPr>
              <w:t>/Contract</w:t>
            </w:r>
            <w:r w:rsidRPr="00AB52A2">
              <w:rPr>
                <w:rFonts w:ascii="Lato" w:hAnsi="Lato"/>
              </w:rPr>
              <w:t xml:space="preserve"> ONLY for past successfully delivered projects as </w:t>
            </w:r>
            <w:r>
              <w:rPr>
                <w:rFonts w:ascii="Lato" w:hAnsi="Lato"/>
              </w:rPr>
              <w:t>evidence</w:t>
            </w:r>
          </w:p>
        </w:tc>
        <w:tc>
          <w:tcPr>
            <w:tcW w:w="1688" w:type="dxa"/>
            <w:tcBorders>
              <w:top w:val="single" w:sz="4" w:space="0" w:color="auto"/>
              <w:left w:val="single" w:sz="4" w:space="0" w:color="auto"/>
              <w:bottom w:val="single" w:sz="4" w:space="0" w:color="auto"/>
              <w:right w:val="single" w:sz="4" w:space="0" w:color="auto"/>
            </w:tcBorders>
            <w:hideMark/>
          </w:tcPr>
          <w:p w14:paraId="59692F85" w14:textId="77777777" w:rsidR="008139FE" w:rsidRPr="00AB52A2" w:rsidRDefault="008139FE" w:rsidP="0090069F">
            <w:pPr>
              <w:spacing w:after="100"/>
              <w:ind w:left="720"/>
              <w:rPr>
                <w:rFonts w:ascii="Lato" w:hAnsi="Lato"/>
                <w:b/>
                <w:bCs/>
              </w:rPr>
            </w:pPr>
            <w:r w:rsidRPr="00AB52A2">
              <w:rPr>
                <w:rFonts w:ascii="Lato" w:hAnsi="Lato"/>
                <w:b/>
                <w:bCs/>
              </w:rPr>
              <w:t xml:space="preserve">Max </w:t>
            </w:r>
            <w:r>
              <w:rPr>
                <w:rFonts w:ascii="Lato" w:hAnsi="Lato"/>
                <w:b/>
                <w:bCs/>
              </w:rPr>
              <w:t>4</w:t>
            </w:r>
            <w:r w:rsidRPr="00AB52A2">
              <w:rPr>
                <w:rFonts w:ascii="Lato" w:hAnsi="Lato"/>
                <w:b/>
                <w:bCs/>
              </w:rPr>
              <w:t>0</w:t>
            </w:r>
          </w:p>
        </w:tc>
      </w:tr>
      <w:tr w:rsidR="008139FE" w:rsidRPr="00AB52A2" w14:paraId="5F8BE0CB" w14:textId="77777777" w:rsidTr="008139FE">
        <w:trPr>
          <w:trHeight w:val="547"/>
        </w:trPr>
        <w:tc>
          <w:tcPr>
            <w:tcW w:w="1324" w:type="dxa"/>
            <w:tcBorders>
              <w:top w:val="single" w:sz="4" w:space="0" w:color="auto"/>
              <w:left w:val="single" w:sz="4" w:space="0" w:color="auto"/>
              <w:bottom w:val="single" w:sz="4" w:space="0" w:color="auto"/>
              <w:right w:val="single" w:sz="4" w:space="0" w:color="auto"/>
            </w:tcBorders>
          </w:tcPr>
          <w:p w14:paraId="44106FDF" w14:textId="77777777" w:rsidR="008139FE" w:rsidRPr="00AB52A2" w:rsidRDefault="008139FE" w:rsidP="0090069F">
            <w:pPr>
              <w:spacing w:after="100"/>
              <w:ind w:left="720"/>
              <w:rPr>
                <w:rFonts w:ascii="Lato" w:hAnsi="Lato"/>
              </w:rPr>
            </w:pPr>
          </w:p>
        </w:tc>
        <w:tc>
          <w:tcPr>
            <w:tcW w:w="8572" w:type="dxa"/>
            <w:gridSpan w:val="3"/>
            <w:tcBorders>
              <w:top w:val="single" w:sz="4" w:space="0" w:color="auto"/>
              <w:left w:val="single" w:sz="4" w:space="0" w:color="auto"/>
              <w:bottom w:val="single" w:sz="4" w:space="0" w:color="auto"/>
              <w:right w:val="single" w:sz="4" w:space="0" w:color="auto"/>
            </w:tcBorders>
          </w:tcPr>
          <w:p w14:paraId="45A08B43" w14:textId="77777777" w:rsidR="008139FE" w:rsidRPr="00AB52A2" w:rsidRDefault="008139FE" w:rsidP="0090069F">
            <w:pPr>
              <w:spacing w:after="100"/>
              <w:ind w:left="720"/>
              <w:rPr>
                <w:rFonts w:ascii="Lato" w:hAnsi="Lato"/>
                <w:b/>
                <w:bCs/>
              </w:rPr>
            </w:pPr>
          </w:p>
          <w:p w14:paraId="3B0B6D98" w14:textId="77777777" w:rsidR="008139FE" w:rsidRPr="00AB52A2" w:rsidRDefault="008139FE" w:rsidP="0090069F">
            <w:pPr>
              <w:spacing w:after="100"/>
              <w:ind w:left="720"/>
              <w:rPr>
                <w:rFonts w:ascii="Lato" w:hAnsi="Lato"/>
              </w:rPr>
            </w:pPr>
            <w:r w:rsidRPr="00AB52A2">
              <w:rPr>
                <w:rFonts w:ascii="Lato" w:hAnsi="Lato"/>
                <w:b/>
                <w:bCs/>
              </w:rPr>
              <w:t>1.1 Value of similar/related construction works handled in USD.</w:t>
            </w:r>
          </w:p>
        </w:tc>
        <w:tc>
          <w:tcPr>
            <w:tcW w:w="1688" w:type="dxa"/>
            <w:tcBorders>
              <w:top w:val="single" w:sz="4" w:space="0" w:color="auto"/>
              <w:left w:val="single" w:sz="4" w:space="0" w:color="auto"/>
              <w:bottom w:val="single" w:sz="4" w:space="0" w:color="auto"/>
              <w:right w:val="single" w:sz="4" w:space="0" w:color="auto"/>
            </w:tcBorders>
          </w:tcPr>
          <w:p w14:paraId="40783B68" w14:textId="77777777" w:rsidR="008139FE" w:rsidRPr="00AB52A2" w:rsidRDefault="008139FE" w:rsidP="0090069F">
            <w:pPr>
              <w:spacing w:after="100"/>
              <w:ind w:left="720"/>
              <w:rPr>
                <w:rFonts w:ascii="Lato" w:hAnsi="Lato"/>
                <w:b/>
                <w:bCs/>
              </w:rPr>
            </w:pPr>
          </w:p>
        </w:tc>
      </w:tr>
      <w:tr w:rsidR="008139FE" w:rsidRPr="00AB52A2" w14:paraId="33AF6D35" w14:textId="77777777" w:rsidTr="008139FE">
        <w:trPr>
          <w:trHeight w:val="265"/>
        </w:trPr>
        <w:tc>
          <w:tcPr>
            <w:tcW w:w="1324" w:type="dxa"/>
            <w:tcBorders>
              <w:top w:val="single" w:sz="4" w:space="0" w:color="auto"/>
              <w:left w:val="single" w:sz="4" w:space="0" w:color="auto"/>
              <w:bottom w:val="single" w:sz="4" w:space="0" w:color="auto"/>
              <w:right w:val="single" w:sz="4" w:space="0" w:color="auto"/>
            </w:tcBorders>
            <w:hideMark/>
          </w:tcPr>
          <w:p w14:paraId="143BA7B0" w14:textId="77777777" w:rsidR="008139FE" w:rsidRPr="00AB52A2" w:rsidRDefault="008139FE" w:rsidP="0090069F">
            <w:pPr>
              <w:spacing w:after="100"/>
              <w:ind w:left="720"/>
              <w:rPr>
                <w:rFonts w:ascii="Lato" w:hAnsi="Lato"/>
              </w:rPr>
            </w:pPr>
            <w:r w:rsidRPr="00AB52A2">
              <w:rPr>
                <w:rFonts w:ascii="Lato" w:hAnsi="Lato"/>
              </w:rPr>
              <w:t>a.</w:t>
            </w:r>
          </w:p>
        </w:tc>
        <w:tc>
          <w:tcPr>
            <w:tcW w:w="8572" w:type="dxa"/>
            <w:gridSpan w:val="3"/>
            <w:tcBorders>
              <w:top w:val="nil"/>
              <w:left w:val="single" w:sz="4" w:space="0" w:color="auto"/>
              <w:bottom w:val="single" w:sz="4" w:space="0" w:color="auto"/>
              <w:right w:val="single" w:sz="4" w:space="0" w:color="auto"/>
            </w:tcBorders>
            <w:vAlign w:val="center"/>
            <w:hideMark/>
          </w:tcPr>
          <w:p w14:paraId="4F9CB98B" w14:textId="77777777" w:rsidR="008139FE" w:rsidRPr="00AB52A2" w:rsidRDefault="008139FE" w:rsidP="0090069F">
            <w:pPr>
              <w:spacing w:after="100"/>
              <w:ind w:left="720"/>
              <w:rPr>
                <w:rFonts w:ascii="Lato" w:hAnsi="Lato"/>
              </w:rPr>
            </w:pPr>
            <w:r w:rsidRPr="00AB52A2">
              <w:rPr>
                <w:rFonts w:ascii="Lato" w:hAnsi="Lato"/>
              </w:rPr>
              <w:t>Three similar/related projects of equal or higher value done in the last three years</w:t>
            </w:r>
            <w:r>
              <w:rPr>
                <w:rFonts w:ascii="Lato" w:hAnsi="Lato"/>
              </w:rPr>
              <w:t>.</w:t>
            </w:r>
          </w:p>
        </w:tc>
        <w:tc>
          <w:tcPr>
            <w:tcW w:w="1688" w:type="dxa"/>
            <w:tcBorders>
              <w:top w:val="nil"/>
              <w:left w:val="nil"/>
              <w:bottom w:val="single" w:sz="4" w:space="0" w:color="auto"/>
              <w:right w:val="single" w:sz="4" w:space="0" w:color="auto"/>
            </w:tcBorders>
            <w:vAlign w:val="center"/>
            <w:hideMark/>
          </w:tcPr>
          <w:p w14:paraId="4A86E296" w14:textId="77777777" w:rsidR="008139FE" w:rsidRPr="00AB52A2" w:rsidRDefault="008139FE" w:rsidP="0090069F">
            <w:pPr>
              <w:spacing w:after="100"/>
              <w:ind w:left="720"/>
              <w:rPr>
                <w:rFonts w:ascii="Lato" w:hAnsi="Lato"/>
                <w:b/>
                <w:bCs/>
              </w:rPr>
            </w:pPr>
            <w:r>
              <w:rPr>
                <w:rFonts w:ascii="Lato" w:hAnsi="Lato"/>
                <w:b/>
                <w:bCs/>
              </w:rPr>
              <w:t>15</w:t>
            </w:r>
          </w:p>
        </w:tc>
      </w:tr>
      <w:tr w:rsidR="008139FE" w:rsidRPr="00AB52A2" w14:paraId="71AAB65F" w14:textId="77777777" w:rsidTr="008139FE">
        <w:trPr>
          <w:trHeight w:val="547"/>
        </w:trPr>
        <w:tc>
          <w:tcPr>
            <w:tcW w:w="1324" w:type="dxa"/>
            <w:tcBorders>
              <w:top w:val="single" w:sz="4" w:space="0" w:color="auto"/>
              <w:left w:val="single" w:sz="4" w:space="0" w:color="auto"/>
              <w:bottom w:val="single" w:sz="4" w:space="0" w:color="auto"/>
              <w:right w:val="single" w:sz="4" w:space="0" w:color="auto"/>
            </w:tcBorders>
            <w:hideMark/>
          </w:tcPr>
          <w:p w14:paraId="6BFD667D" w14:textId="77777777" w:rsidR="008139FE" w:rsidRPr="00AB52A2" w:rsidRDefault="008139FE" w:rsidP="0090069F">
            <w:pPr>
              <w:spacing w:after="100"/>
              <w:ind w:left="720"/>
              <w:rPr>
                <w:rFonts w:ascii="Lato" w:hAnsi="Lato"/>
              </w:rPr>
            </w:pPr>
            <w:r w:rsidRPr="00AB52A2">
              <w:rPr>
                <w:rFonts w:ascii="Lato" w:hAnsi="Lato"/>
              </w:rPr>
              <w:t>b.</w:t>
            </w:r>
          </w:p>
        </w:tc>
        <w:tc>
          <w:tcPr>
            <w:tcW w:w="8572" w:type="dxa"/>
            <w:gridSpan w:val="3"/>
            <w:tcBorders>
              <w:top w:val="nil"/>
              <w:left w:val="single" w:sz="4" w:space="0" w:color="auto"/>
              <w:bottom w:val="single" w:sz="4" w:space="0" w:color="auto"/>
              <w:right w:val="single" w:sz="4" w:space="0" w:color="auto"/>
            </w:tcBorders>
            <w:vAlign w:val="center"/>
            <w:hideMark/>
          </w:tcPr>
          <w:p w14:paraId="7351BA40" w14:textId="77777777" w:rsidR="008139FE" w:rsidRPr="00AB52A2" w:rsidRDefault="008139FE" w:rsidP="0090069F">
            <w:pPr>
              <w:spacing w:after="100"/>
              <w:ind w:left="720"/>
              <w:rPr>
                <w:rFonts w:ascii="Lato" w:hAnsi="Lato"/>
              </w:rPr>
            </w:pPr>
            <w:r w:rsidRPr="377D4B62">
              <w:rPr>
                <w:rFonts w:ascii="Lato" w:hAnsi="Lato"/>
                <w:color w:val="000000" w:themeColor="text1"/>
              </w:rPr>
              <w:t>Three unrelated projects of an equal or higher value have been done in the last three years.</w:t>
            </w:r>
          </w:p>
        </w:tc>
        <w:tc>
          <w:tcPr>
            <w:tcW w:w="1688" w:type="dxa"/>
            <w:tcBorders>
              <w:top w:val="nil"/>
              <w:left w:val="nil"/>
              <w:bottom w:val="single" w:sz="4" w:space="0" w:color="auto"/>
              <w:right w:val="single" w:sz="4" w:space="0" w:color="auto"/>
            </w:tcBorders>
            <w:vAlign w:val="center"/>
            <w:hideMark/>
          </w:tcPr>
          <w:p w14:paraId="2163185F" w14:textId="77777777" w:rsidR="008139FE" w:rsidRPr="00AB52A2" w:rsidRDefault="008139FE" w:rsidP="0090069F">
            <w:pPr>
              <w:spacing w:after="100"/>
              <w:ind w:left="720"/>
              <w:rPr>
                <w:rFonts w:ascii="Lato" w:hAnsi="Lato"/>
                <w:b/>
                <w:bCs/>
              </w:rPr>
            </w:pPr>
            <w:r>
              <w:rPr>
                <w:rFonts w:ascii="Lato" w:hAnsi="Lato"/>
                <w:b/>
                <w:bCs/>
              </w:rPr>
              <w:t>15</w:t>
            </w:r>
          </w:p>
        </w:tc>
      </w:tr>
      <w:tr w:rsidR="008139FE" w:rsidRPr="00AB52A2" w14:paraId="218C99E1" w14:textId="77777777" w:rsidTr="008139FE">
        <w:trPr>
          <w:trHeight w:val="217"/>
        </w:trPr>
        <w:tc>
          <w:tcPr>
            <w:tcW w:w="1324" w:type="dxa"/>
            <w:tcBorders>
              <w:top w:val="single" w:sz="4" w:space="0" w:color="auto"/>
              <w:left w:val="single" w:sz="4" w:space="0" w:color="auto"/>
              <w:bottom w:val="single" w:sz="4" w:space="0" w:color="auto"/>
              <w:right w:val="single" w:sz="4" w:space="0" w:color="auto"/>
            </w:tcBorders>
            <w:hideMark/>
          </w:tcPr>
          <w:p w14:paraId="3D234DC0" w14:textId="77777777" w:rsidR="008139FE" w:rsidRPr="00AB52A2" w:rsidRDefault="008139FE" w:rsidP="0090069F">
            <w:pPr>
              <w:spacing w:after="100"/>
              <w:ind w:left="720"/>
              <w:rPr>
                <w:rFonts w:ascii="Lato" w:hAnsi="Lato"/>
              </w:rPr>
            </w:pPr>
            <w:r w:rsidRPr="00AB52A2">
              <w:rPr>
                <w:rFonts w:ascii="Lato" w:hAnsi="Lato"/>
              </w:rPr>
              <w:t>d.</w:t>
            </w:r>
          </w:p>
        </w:tc>
        <w:tc>
          <w:tcPr>
            <w:tcW w:w="8572" w:type="dxa"/>
            <w:gridSpan w:val="3"/>
            <w:tcBorders>
              <w:top w:val="nil"/>
              <w:left w:val="single" w:sz="4" w:space="0" w:color="auto"/>
              <w:bottom w:val="single" w:sz="4" w:space="0" w:color="auto"/>
              <w:right w:val="single" w:sz="4" w:space="0" w:color="auto"/>
            </w:tcBorders>
            <w:vAlign w:val="center"/>
            <w:hideMark/>
          </w:tcPr>
          <w:p w14:paraId="0E6AA6AE" w14:textId="77777777" w:rsidR="008139FE" w:rsidRPr="00AB52A2" w:rsidRDefault="008139FE" w:rsidP="0090069F">
            <w:pPr>
              <w:spacing w:after="100"/>
              <w:ind w:left="720"/>
              <w:rPr>
                <w:rFonts w:ascii="Lato" w:hAnsi="Lato"/>
              </w:rPr>
            </w:pPr>
            <w:r>
              <w:rPr>
                <w:rFonts w:ascii="Lato" w:hAnsi="Lato"/>
              </w:rPr>
              <w:t xml:space="preserve">Submission of previous work certificates of completed works or recommendations from previous clients. </w:t>
            </w:r>
          </w:p>
        </w:tc>
        <w:tc>
          <w:tcPr>
            <w:tcW w:w="1688" w:type="dxa"/>
            <w:tcBorders>
              <w:top w:val="nil"/>
              <w:left w:val="nil"/>
              <w:bottom w:val="single" w:sz="4" w:space="0" w:color="auto"/>
              <w:right w:val="single" w:sz="4" w:space="0" w:color="auto"/>
            </w:tcBorders>
            <w:vAlign w:val="center"/>
            <w:hideMark/>
          </w:tcPr>
          <w:p w14:paraId="2C891237" w14:textId="77777777" w:rsidR="008139FE" w:rsidRPr="00AB52A2" w:rsidRDefault="008139FE" w:rsidP="0090069F">
            <w:pPr>
              <w:spacing w:after="100"/>
              <w:ind w:left="720"/>
              <w:rPr>
                <w:rFonts w:ascii="Lato" w:hAnsi="Lato"/>
                <w:b/>
                <w:bCs/>
              </w:rPr>
            </w:pPr>
            <w:r>
              <w:rPr>
                <w:rFonts w:ascii="Lato" w:hAnsi="Lato"/>
                <w:b/>
                <w:bCs/>
              </w:rPr>
              <w:t>10</w:t>
            </w:r>
          </w:p>
        </w:tc>
      </w:tr>
      <w:tr w:rsidR="008139FE" w:rsidRPr="00AB52A2" w14:paraId="2DE6BC08" w14:textId="77777777" w:rsidTr="008139FE">
        <w:trPr>
          <w:trHeight w:val="217"/>
        </w:trPr>
        <w:tc>
          <w:tcPr>
            <w:tcW w:w="1324" w:type="dxa"/>
            <w:tcBorders>
              <w:top w:val="single" w:sz="4" w:space="0" w:color="auto"/>
              <w:left w:val="single" w:sz="4" w:space="0" w:color="auto"/>
              <w:bottom w:val="single" w:sz="4" w:space="0" w:color="auto"/>
              <w:right w:val="single" w:sz="4" w:space="0" w:color="auto"/>
            </w:tcBorders>
          </w:tcPr>
          <w:p w14:paraId="29F814AC" w14:textId="77777777" w:rsidR="008139FE" w:rsidRPr="00AB52A2" w:rsidRDefault="008139FE" w:rsidP="0090069F">
            <w:pPr>
              <w:spacing w:after="100"/>
              <w:ind w:left="720"/>
              <w:rPr>
                <w:rFonts w:ascii="Lato" w:hAnsi="Lato"/>
              </w:rPr>
            </w:pPr>
            <w:r>
              <w:rPr>
                <w:rFonts w:ascii="Lato" w:hAnsi="Lato"/>
              </w:rPr>
              <w:t>e.</w:t>
            </w:r>
          </w:p>
        </w:tc>
        <w:tc>
          <w:tcPr>
            <w:tcW w:w="8572" w:type="dxa"/>
            <w:gridSpan w:val="3"/>
            <w:tcBorders>
              <w:top w:val="nil"/>
              <w:left w:val="single" w:sz="4" w:space="0" w:color="auto"/>
              <w:bottom w:val="single" w:sz="4" w:space="0" w:color="auto"/>
              <w:right w:val="single" w:sz="4" w:space="0" w:color="auto"/>
            </w:tcBorders>
          </w:tcPr>
          <w:p w14:paraId="2D3DCC59" w14:textId="77777777" w:rsidR="008139FE" w:rsidRPr="00AB52A2" w:rsidRDefault="008139FE" w:rsidP="0090069F">
            <w:pPr>
              <w:spacing w:after="100"/>
              <w:ind w:left="720"/>
              <w:rPr>
                <w:rFonts w:ascii="Lato" w:hAnsi="Lato"/>
              </w:rPr>
            </w:pPr>
            <w:r w:rsidRPr="00AB52A2">
              <w:rPr>
                <w:rFonts w:ascii="Lato" w:hAnsi="Lato"/>
                <w:bCs/>
              </w:rPr>
              <w:t xml:space="preserve">No submission </w:t>
            </w:r>
            <w:r>
              <w:rPr>
                <w:rFonts w:ascii="Lato" w:hAnsi="Lato"/>
                <w:bCs/>
              </w:rPr>
              <w:t>of</w:t>
            </w:r>
            <w:r w:rsidRPr="00AB52A2">
              <w:rPr>
                <w:rFonts w:ascii="Lato" w:hAnsi="Lato"/>
                <w:bCs/>
              </w:rPr>
              <w:t xml:space="preserve"> details </w:t>
            </w:r>
            <w:r>
              <w:rPr>
                <w:rFonts w:ascii="Lato" w:hAnsi="Lato"/>
                <w:bCs/>
              </w:rPr>
              <w:t xml:space="preserve">of </w:t>
            </w:r>
            <w:r w:rsidRPr="00AB52A2">
              <w:rPr>
                <w:rFonts w:ascii="Lato" w:hAnsi="Lato"/>
                <w:bCs/>
              </w:rPr>
              <w:t>works undertaken</w:t>
            </w:r>
          </w:p>
        </w:tc>
        <w:tc>
          <w:tcPr>
            <w:tcW w:w="1688" w:type="dxa"/>
            <w:tcBorders>
              <w:top w:val="nil"/>
              <w:left w:val="nil"/>
              <w:bottom w:val="single" w:sz="4" w:space="0" w:color="auto"/>
              <w:right w:val="single" w:sz="4" w:space="0" w:color="auto"/>
            </w:tcBorders>
            <w:vAlign w:val="center"/>
          </w:tcPr>
          <w:p w14:paraId="36D53F36" w14:textId="77777777" w:rsidR="008139FE" w:rsidRPr="00AB52A2" w:rsidRDefault="008139FE" w:rsidP="0090069F">
            <w:pPr>
              <w:spacing w:after="100"/>
              <w:ind w:left="720"/>
              <w:rPr>
                <w:rFonts w:ascii="Lato" w:hAnsi="Lato"/>
                <w:b/>
                <w:bCs/>
              </w:rPr>
            </w:pPr>
            <w:r>
              <w:rPr>
                <w:rFonts w:ascii="Lato" w:hAnsi="Lato"/>
                <w:b/>
                <w:bCs/>
              </w:rPr>
              <w:t>0</w:t>
            </w:r>
          </w:p>
        </w:tc>
      </w:tr>
      <w:tr w:rsidR="008139FE" w:rsidRPr="00AB52A2" w14:paraId="499092ED" w14:textId="77777777" w:rsidTr="008139FE">
        <w:trPr>
          <w:trHeight w:val="279"/>
        </w:trPr>
        <w:tc>
          <w:tcPr>
            <w:tcW w:w="1324" w:type="dxa"/>
            <w:tcBorders>
              <w:top w:val="single" w:sz="4" w:space="0" w:color="auto"/>
              <w:left w:val="single" w:sz="4" w:space="0" w:color="auto"/>
              <w:bottom w:val="single" w:sz="4" w:space="0" w:color="auto"/>
              <w:right w:val="single" w:sz="4" w:space="0" w:color="auto"/>
            </w:tcBorders>
            <w:hideMark/>
          </w:tcPr>
          <w:p w14:paraId="07C84857" w14:textId="77777777" w:rsidR="008139FE" w:rsidRPr="00AB52A2" w:rsidRDefault="008139FE" w:rsidP="0090069F">
            <w:pPr>
              <w:spacing w:after="100"/>
              <w:ind w:left="720"/>
              <w:rPr>
                <w:rFonts w:ascii="Lato" w:hAnsi="Lato"/>
                <w:b/>
              </w:rPr>
            </w:pPr>
            <w:r w:rsidRPr="00AB52A2">
              <w:rPr>
                <w:rFonts w:ascii="Lato" w:hAnsi="Lato"/>
                <w:b/>
              </w:rPr>
              <w:t>2</w:t>
            </w:r>
          </w:p>
        </w:tc>
        <w:tc>
          <w:tcPr>
            <w:tcW w:w="8572" w:type="dxa"/>
            <w:gridSpan w:val="3"/>
            <w:tcBorders>
              <w:top w:val="single" w:sz="4" w:space="0" w:color="auto"/>
              <w:left w:val="single" w:sz="4" w:space="0" w:color="auto"/>
              <w:bottom w:val="single" w:sz="4" w:space="0" w:color="auto"/>
              <w:right w:val="single" w:sz="4" w:space="0" w:color="auto"/>
            </w:tcBorders>
            <w:hideMark/>
          </w:tcPr>
          <w:p w14:paraId="298BE562" w14:textId="77777777" w:rsidR="008139FE" w:rsidRPr="00AB52A2" w:rsidRDefault="008139FE" w:rsidP="0090069F">
            <w:pPr>
              <w:spacing w:after="100"/>
              <w:ind w:left="720"/>
              <w:rPr>
                <w:rFonts w:ascii="Lato" w:hAnsi="Lato"/>
                <w:b/>
              </w:rPr>
            </w:pPr>
            <w:r w:rsidRPr="00AB52A2">
              <w:rPr>
                <w:rFonts w:ascii="Lato" w:hAnsi="Lato"/>
                <w:b/>
              </w:rPr>
              <w:t>KEY PERSONNEL</w:t>
            </w:r>
          </w:p>
        </w:tc>
        <w:tc>
          <w:tcPr>
            <w:tcW w:w="1688" w:type="dxa"/>
            <w:tcBorders>
              <w:top w:val="single" w:sz="4" w:space="0" w:color="auto"/>
              <w:left w:val="single" w:sz="4" w:space="0" w:color="auto"/>
              <w:bottom w:val="single" w:sz="4" w:space="0" w:color="auto"/>
              <w:right w:val="single" w:sz="4" w:space="0" w:color="auto"/>
            </w:tcBorders>
            <w:hideMark/>
          </w:tcPr>
          <w:p w14:paraId="76EBA7C8" w14:textId="77777777" w:rsidR="008139FE" w:rsidRPr="00AB52A2" w:rsidRDefault="008139FE" w:rsidP="0090069F">
            <w:pPr>
              <w:spacing w:after="100"/>
              <w:ind w:left="720"/>
              <w:rPr>
                <w:rFonts w:ascii="Lato" w:hAnsi="Lato"/>
                <w:b/>
              </w:rPr>
            </w:pPr>
            <w:r w:rsidRPr="00AB52A2">
              <w:rPr>
                <w:rFonts w:ascii="Lato" w:hAnsi="Lato"/>
                <w:b/>
              </w:rPr>
              <w:t>Max 25</w:t>
            </w:r>
          </w:p>
        </w:tc>
      </w:tr>
      <w:tr w:rsidR="008139FE" w:rsidRPr="00AB52A2" w14:paraId="1425C81F" w14:textId="77777777" w:rsidTr="008139FE">
        <w:trPr>
          <w:trHeight w:val="1405"/>
        </w:trPr>
        <w:tc>
          <w:tcPr>
            <w:tcW w:w="1324" w:type="dxa"/>
            <w:tcBorders>
              <w:top w:val="single" w:sz="4" w:space="0" w:color="auto"/>
              <w:left w:val="single" w:sz="4" w:space="0" w:color="auto"/>
              <w:bottom w:val="single" w:sz="4" w:space="0" w:color="auto"/>
              <w:right w:val="single" w:sz="4" w:space="0" w:color="auto"/>
            </w:tcBorders>
          </w:tcPr>
          <w:p w14:paraId="4A615DE5" w14:textId="77777777" w:rsidR="008139FE" w:rsidRPr="00AB52A2" w:rsidRDefault="008139FE" w:rsidP="0090069F">
            <w:pPr>
              <w:spacing w:after="100"/>
              <w:ind w:left="720"/>
              <w:rPr>
                <w:rFonts w:ascii="Lato" w:hAnsi="Lato"/>
                <w:b/>
              </w:rPr>
            </w:pPr>
          </w:p>
        </w:tc>
        <w:tc>
          <w:tcPr>
            <w:tcW w:w="8572" w:type="dxa"/>
            <w:gridSpan w:val="3"/>
            <w:tcBorders>
              <w:top w:val="single" w:sz="4" w:space="0" w:color="auto"/>
              <w:left w:val="single" w:sz="4" w:space="0" w:color="auto"/>
              <w:bottom w:val="single" w:sz="4" w:space="0" w:color="auto"/>
              <w:right w:val="single" w:sz="4" w:space="0" w:color="auto"/>
            </w:tcBorders>
            <w:hideMark/>
          </w:tcPr>
          <w:p w14:paraId="145C0531" w14:textId="77777777" w:rsidR="008139FE" w:rsidRPr="00AB52A2" w:rsidRDefault="008139FE" w:rsidP="0090069F">
            <w:pPr>
              <w:spacing w:after="100"/>
              <w:ind w:left="720"/>
              <w:rPr>
                <w:rFonts w:ascii="Lato" w:hAnsi="Lato"/>
                <w:b/>
                <w:bCs/>
                <w:i/>
                <w:iCs/>
              </w:rPr>
            </w:pPr>
            <w:r w:rsidRPr="377D4B62">
              <w:rPr>
                <w:rFonts w:ascii="Lato" w:hAnsi="Lato"/>
                <w:b/>
                <w:bCs/>
                <w:i/>
                <w:iCs/>
                <w:color w:val="000000" w:themeColor="text1"/>
              </w:rPr>
              <w:t>Technical skill in terms of human resources. Attach CVs and certified copies of academic certificates detailing the qualifications of at least (3) key personnel who shall be involved in this assignment. The people must be working with the organization or sign an undertaking to work with the firm by the time of submitting this tender. Each of the 3 personnel will be evaluated on the following parameters:</w:t>
            </w:r>
          </w:p>
        </w:tc>
        <w:tc>
          <w:tcPr>
            <w:tcW w:w="1688" w:type="dxa"/>
            <w:tcBorders>
              <w:top w:val="single" w:sz="4" w:space="0" w:color="auto"/>
              <w:left w:val="single" w:sz="4" w:space="0" w:color="auto"/>
              <w:bottom w:val="single" w:sz="4" w:space="0" w:color="auto"/>
              <w:right w:val="single" w:sz="4" w:space="0" w:color="auto"/>
            </w:tcBorders>
          </w:tcPr>
          <w:p w14:paraId="293FEAF7" w14:textId="77777777" w:rsidR="008139FE" w:rsidRPr="00AB52A2" w:rsidRDefault="008139FE" w:rsidP="0090069F">
            <w:pPr>
              <w:spacing w:after="100"/>
              <w:ind w:left="720"/>
              <w:rPr>
                <w:rFonts w:ascii="Lato" w:hAnsi="Lato"/>
                <w:b/>
              </w:rPr>
            </w:pPr>
          </w:p>
        </w:tc>
      </w:tr>
      <w:tr w:rsidR="008139FE" w:rsidRPr="00AB52A2" w14:paraId="334D6FE5" w14:textId="77777777" w:rsidTr="008139FE">
        <w:trPr>
          <w:trHeight w:val="1088"/>
        </w:trPr>
        <w:tc>
          <w:tcPr>
            <w:tcW w:w="1324" w:type="dxa"/>
            <w:tcBorders>
              <w:top w:val="single" w:sz="4" w:space="0" w:color="auto"/>
              <w:left w:val="single" w:sz="4" w:space="0" w:color="auto"/>
              <w:bottom w:val="single" w:sz="4" w:space="0" w:color="auto"/>
              <w:right w:val="single" w:sz="4" w:space="0" w:color="auto"/>
            </w:tcBorders>
            <w:hideMark/>
          </w:tcPr>
          <w:p w14:paraId="087AFE32" w14:textId="77777777" w:rsidR="008139FE" w:rsidRPr="00AB52A2" w:rsidRDefault="008139FE" w:rsidP="0090069F">
            <w:pPr>
              <w:spacing w:after="100"/>
              <w:ind w:left="720"/>
              <w:rPr>
                <w:rFonts w:ascii="Lato" w:hAnsi="Lato"/>
              </w:rPr>
            </w:pPr>
            <w:r w:rsidRPr="00AB52A2">
              <w:rPr>
                <w:rFonts w:ascii="Lato" w:hAnsi="Lato"/>
              </w:rPr>
              <w:t>a.</w:t>
            </w:r>
          </w:p>
        </w:tc>
        <w:tc>
          <w:tcPr>
            <w:tcW w:w="2500" w:type="dxa"/>
            <w:gridSpan w:val="2"/>
            <w:tcBorders>
              <w:top w:val="single" w:sz="4" w:space="0" w:color="auto"/>
              <w:left w:val="single" w:sz="4" w:space="0" w:color="auto"/>
              <w:bottom w:val="single" w:sz="4" w:space="0" w:color="auto"/>
              <w:right w:val="single" w:sz="4" w:space="0" w:color="auto"/>
            </w:tcBorders>
            <w:hideMark/>
          </w:tcPr>
          <w:p w14:paraId="717668BA" w14:textId="77777777" w:rsidR="008139FE" w:rsidRPr="00AB52A2" w:rsidRDefault="008139FE" w:rsidP="0090069F">
            <w:pPr>
              <w:spacing w:after="100"/>
              <w:ind w:left="720"/>
              <w:rPr>
                <w:rFonts w:ascii="Lato" w:hAnsi="Lato"/>
              </w:rPr>
            </w:pPr>
            <w:r w:rsidRPr="377D4B62">
              <w:rPr>
                <w:rFonts w:ascii="Lato" w:hAnsi="Lato"/>
                <w:color w:val="000000" w:themeColor="text1"/>
              </w:rPr>
              <w:t>Project Manager/Site supervisor/Civil Engineer (Max 10 marks)</w:t>
            </w:r>
          </w:p>
        </w:tc>
        <w:tc>
          <w:tcPr>
            <w:tcW w:w="6071" w:type="dxa"/>
            <w:tcBorders>
              <w:top w:val="single" w:sz="4" w:space="0" w:color="auto"/>
              <w:left w:val="single" w:sz="4" w:space="0" w:color="auto"/>
              <w:bottom w:val="single" w:sz="4" w:space="0" w:color="auto"/>
              <w:right w:val="single" w:sz="4" w:space="0" w:color="auto"/>
            </w:tcBorders>
          </w:tcPr>
          <w:p w14:paraId="669C99FC" w14:textId="77777777" w:rsidR="008139FE" w:rsidRPr="00AB52A2" w:rsidRDefault="008139FE" w:rsidP="0090069F">
            <w:pPr>
              <w:spacing w:after="100"/>
              <w:ind w:left="720"/>
              <w:rPr>
                <w:rFonts w:ascii="Lato" w:hAnsi="Lato"/>
              </w:rPr>
            </w:pPr>
            <w:r w:rsidRPr="377D4B62">
              <w:rPr>
                <w:rFonts w:ascii="Lato" w:hAnsi="Lato"/>
                <w:color w:val="000000" w:themeColor="text1"/>
              </w:rPr>
              <w:t>Technical qualification - Degree (8)</w:t>
            </w:r>
          </w:p>
          <w:p w14:paraId="20CC407A" w14:textId="77777777" w:rsidR="008139FE" w:rsidRPr="00AB52A2" w:rsidRDefault="008139FE" w:rsidP="0090069F">
            <w:pPr>
              <w:spacing w:after="100"/>
              <w:ind w:left="720"/>
              <w:rPr>
                <w:rFonts w:ascii="Lato" w:hAnsi="Lato"/>
              </w:rPr>
            </w:pPr>
            <w:r w:rsidRPr="377D4B62">
              <w:rPr>
                <w:rFonts w:ascii="Lato" w:hAnsi="Lato"/>
                <w:color w:val="000000" w:themeColor="text1"/>
              </w:rPr>
              <w:t xml:space="preserve">Experience in years (min 4 years) (7). </w:t>
            </w:r>
            <w:r w:rsidRPr="377D4B62">
              <w:rPr>
                <w:rFonts w:ascii="Lato" w:hAnsi="Lato"/>
                <w:b/>
                <w:bCs/>
                <w:color w:val="000000" w:themeColor="text1"/>
              </w:rPr>
              <w:t>Note</w:t>
            </w:r>
            <w:r w:rsidRPr="377D4B62">
              <w:rPr>
                <w:rFonts w:ascii="Lato" w:hAnsi="Lato"/>
                <w:color w:val="000000" w:themeColor="text1"/>
              </w:rPr>
              <w:t xml:space="preserve"> Number of years for experience is increasing with the marks.</w:t>
            </w:r>
          </w:p>
          <w:p w14:paraId="56D23953"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tcPr>
          <w:p w14:paraId="59EDF70C" w14:textId="77777777" w:rsidR="008139FE" w:rsidRPr="00AB52A2" w:rsidRDefault="008139FE" w:rsidP="0090069F">
            <w:pPr>
              <w:spacing w:after="100"/>
              <w:ind w:left="720"/>
              <w:rPr>
                <w:rFonts w:ascii="Lato" w:hAnsi="Lato"/>
              </w:rPr>
            </w:pPr>
            <w:r w:rsidRPr="377D4B62">
              <w:rPr>
                <w:rFonts w:ascii="Lato" w:hAnsi="Lato"/>
                <w:color w:val="000000" w:themeColor="text1"/>
              </w:rPr>
              <w:t>15</w:t>
            </w:r>
          </w:p>
          <w:p w14:paraId="192B75A8" w14:textId="77777777" w:rsidR="008139FE" w:rsidRPr="00AB52A2" w:rsidRDefault="008139FE" w:rsidP="0090069F">
            <w:pPr>
              <w:spacing w:after="100"/>
              <w:ind w:left="720"/>
              <w:rPr>
                <w:rFonts w:ascii="Lato" w:hAnsi="Lato"/>
              </w:rPr>
            </w:pPr>
          </w:p>
        </w:tc>
      </w:tr>
      <w:tr w:rsidR="008139FE" w:rsidRPr="00AB52A2" w14:paraId="65D9205D" w14:textId="77777777" w:rsidTr="008139FE">
        <w:trPr>
          <w:trHeight w:val="573"/>
        </w:trPr>
        <w:tc>
          <w:tcPr>
            <w:tcW w:w="1324" w:type="dxa"/>
            <w:tcBorders>
              <w:top w:val="single" w:sz="4" w:space="0" w:color="auto"/>
              <w:left w:val="single" w:sz="4" w:space="0" w:color="auto"/>
              <w:bottom w:val="single" w:sz="4" w:space="0" w:color="auto"/>
              <w:right w:val="single" w:sz="4" w:space="0" w:color="auto"/>
            </w:tcBorders>
            <w:hideMark/>
          </w:tcPr>
          <w:p w14:paraId="3CCA7111" w14:textId="77777777" w:rsidR="008139FE" w:rsidRPr="00AB52A2" w:rsidRDefault="008139FE" w:rsidP="0090069F">
            <w:pPr>
              <w:spacing w:after="100"/>
              <w:ind w:left="720"/>
              <w:rPr>
                <w:rFonts w:ascii="Lato" w:hAnsi="Lato"/>
              </w:rPr>
            </w:pPr>
            <w:r w:rsidRPr="00AB52A2">
              <w:rPr>
                <w:rFonts w:ascii="Lato" w:hAnsi="Lato"/>
              </w:rPr>
              <w:t>b.</w:t>
            </w:r>
          </w:p>
        </w:tc>
        <w:tc>
          <w:tcPr>
            <w:tcW w:w="2500" w:type="dxa"/>
            <w:gridSpan w:val="2"/>
            <w:tcBorders>
              <w:top w:val="single" w:sz="4" w:space="0" w:color="auto"/>
              <w:left w:val="single" w:sz="4" w:space="0" w:color="auto"/>
              <w:bottom w:val="single" w:sz="4" w:space="0" w:color="auto"/>
              <w:right w:val="single" w:sz="4" w:space="0" w:color="auto"/>
            </w:tcBorders>
            <w:hideMark/>
          </w:tcPr>
          <w:p w14:paraId="3D6080F4" w14:textId="77777777" w:rsidR="008139FE" w:rsidRPr="00AB52A2" w:rsidRDefault="008139FE" w:rsidP="0090069F">
            <w:pPr>
              <w:spacing w:after="100"/>
              <w:ind w:left="720"/>
              <w:rPr>
                <w:rFonts w:ascii="Lato" w:hAnsi="Lato"/>
              </w:rPr>
            </w:pPr>
            <w:r w:rsidRPr="00AB52A2">
              <w:rPr>
                <w:rFonts w:ascii="Lato" w:hAnsi="Lato"/>
              </w:rPr>
              <w:t>Foreman/Site Supervisor (Max 8marks)</w:t>
            </w:r>
          </w:p>
        </w:tc>
        <w:tc>
          <w:tcPr>
            <w:tcW w:w="6071" w:type="dxa"/>
            <w:tcBorders>
              <w:top w:val="single" w:sz="4" w:space="0" w:color="auto"/>
              <w:left w:val="single" w:sz="4" w:space="0" w:color="auto"/>
              <w:bottom w:val="single" w:sz="4" w:space="0" w:color="auto"/>
              <w:right w:val="single" w:sz="4" w:space="0" w:color="auto"/>
            </w:tcBorders>
          </w:tcPr>
          <w:p w14:paraId="3A3FDA12" w14:textId="77777777" w:rsidR="008139FE" w:rsidRPr="00AB52A2" w:rsidRDefault="008139FE" w:rsidP="0090069F">
            <w:pPr>
              <w:spacing w:after="100"/>
              <w:ind w:left="720"/>
              <w:rPr>
                <w:rFonts w:ascii="Lato" w:hAnsi="Lato"/>
              </w:rPr>
            </w:pPr>
            <w:r w:rsidRPr="377D4B62">
              <w:rPr>
                <w:rFonts w:ascii="Lato" w:hAnsi="Lato"/>
                <w:color w:val="000000" w:themeColor="text1"/>
              </w:rPr>
              <w:t>Technical qualification _ Diploma (5)</w:t>
            </w:r>
          </w:p>
          <w:p w14:paraId="3E9DBEAE" w14:textId="77777777" w:rsidR="008139FE" w:rsidRPr="00AB52A2" w:rsidRDefault="008139FE" w:rsidP="0090069F">
            <w:pPr>
              <w:spacing w:after="100"/>
              <w:ind w:left="720"/>
              <w:rPr>
                <w:rFonts w:ascii="Lato" w:hAnsi="Lato"/>
                <w:color w:val="000000" w:themeColor="text1"/>
              </w:rPr>
            </w:pPr>
            <w:r w:rsidRPr="377D4B62">
              <w:rPr>
                <w:rFonts w:ascii="Lato" w:hAnsi="Lato"/>
                <w:color w:val="000000" w:themeColor="text1"/>
              </w:rPr>
              <w:t>Experience in years (Min 2 yrs.) (5).</w:t>
            </w:r>
            <w:r w:rsidRPr="377D4B62">
              <w:rPr>
                <w:rFonts w:ascii="Lato" w:hAnsi="Lato"/>
                <w:b/>
                <w:bCs/>
                <w:color w:val="000000" w:themeColor="text1"/>
              </w:rPr>
              <w:t xml:space="preserve"> Note</w:t>
            </w:r>
            <w:r w:rsidRPr="377D4B62">
              <w:rPr>
                <w:rFonts w:ascii="Lato" w:hAnsi="Lato"/>
                <w:color w:val="000000" w:themeColor="text1"/>
              </w:rPr>
              <w:t xml:space="preserve"> Number of years for experience is increasing with the marks.</w:t>
            </w:r>
          </w:p>
          <w:p w14:paraId="44A8E065"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tcPr>
          <w:p w14:paraId="1DB54B99" w14:textId="77777777" w:rsidR="008139FE" w:rsidRDefault="008139FE" w:rsidP="0090069F">
            <w:pPr>
              <w:spacing w:after="100"/>
              <w:ind w:left="720"/>
            </w:pPr>
            <w:r w:rsidRPr="377D4B62">
              <w:rPr>
                <w:rFonts w:ascii="Lato" w:hAnsi="Lato"/>
                <w:color w:val="000000" w:themeColor="text1"/>
              </w:rPr>
              <w:t>10</w:t>
            </w:r>
          </w:p>
          <w:p w14:paraId="4F21FC4E" w14:textId="77777777" w:rsidR="008139FE" w:rsidRPr="00AB52A2" w:rsidRDefault="008139FE" w:rsidP="0090069F">
            <w:pPr>
              <w:spacing w:after="100"/>
              <w:ind w:left="720"/>
              <w:rPr>
                <w:rFonts w:ascii="Lato" w:hAnsi="Lato"/>
              </w:rPr>
            </w:pPr>
          </w:p>
        </w:tc>
      </w:tr>
      <w:tr w:rsidR="008139FE" w:rsidRPr="00AB52A2" w14:paraId="5E6ABFA3" w14:textId="77777777" w:rsidTr="008139FE">
        <w:trPr>
          <w:trHeight w:val="556"/>
        </w:trPr>
        <w:tc>
          <w:tcPr>
            <w:tcW w:w="1324" w:type="dxa"/>
            <w:tcBorders>
              <w:top w:val="single" w:sz="4" w:space="0" w:color="auto"/>
              <w:left w:val="single" w:sz="4" w:space="0" w:color="auto"/>
              <w:bottom w:val="single" w:sz="4" w:space="0" w:color="auto"/>
              <w:right w:val="single" w:sz="4" w:space="0" w:color="auto"/>
            </w:tcBorders>
            <w:hideMark/>
          </w:tcPr>
          <w:p w14:paraId="55BB7C6E" w14:textId="77777777" w:rsidR="008139FE" w:rsidRPr="00AB52A2" w:rsidRDefault="008139FE" w:rsidP="0090069F">
            <w:pPr>
              <w:spacing w:after="100"/>
              <w:ind w:left="720"/>
              <w:rPr>
                <w:rFonts w:ascii="Lato" w:hAnsi="Lato"/>
              </w:rPr>
            </w:pPr>
            <w:r w:rsidRPr="00AB52A2">
              <w:rPr>
                <w:rFonts w:ascii="Lato" w:hAnsi="Lato"/>
              </w:rPr>
              <w:t>c.</w:t>
            </w:r>
          </w:p>
        </w:tc>
        <w:tc>
          <w:tcPr>
            <w:tcW w:w="2500" w:type="dxa"/>
            <w:gridSpan w:val="2"/>
            <w:tcBorders>
              <w:top w:val="single" w:sz="4" w:space="0" w:color="auto"/>
              <w:left w:val="single" w:sz="4" w:space="0" w:color="auto"/>
              <w:bottom w:val="single" w:sz="4" w:space="0" w:color="auto"/>
              <w:right w:val="single" w:sz="4" w:space="0" w:color="auto"/>
            </w:tcBorders>
            <w:hideMark/>
          </w:tcPr>
          <w:p w14:paraId="14A17057" w14:textId="77777777" w:rsidR="008139FE" w:rsidRPr="00AB52A2" w:rsidRDefault="008139FE" w:rsidP="0090069F">
            <w:pPr>
              <w:spacing w:after="100"/>
              <w:ind w:left="720"/>
              <w:rPr>
                <w:rFonts w:ascii="Lato" w:hAnsi="Lato"/>
              </w:rPr>
            </w:pPr>
            <w:r w:rsidRPr="377D4B62">
              <w:rPr>
                <w:rFonts w:ascii="Lato" w:hAnsi="Lato"/>
                <w:color w:val="000000" w:themeColor="text1"/>
              </w:rPr>
              <w:t>Plumber /Water technician (Max marks)</w:t>
            </w:r>
          </w:p>
        </w:tc>
        <w:tc>
          <w:tcPr>
            <w:tcW w:w="6071" w:type="dxa"/>
            <w:tcBorders>
              <w:top w:val="single" w:sz="4" w:space="0" w:color="auto"/>
              <w:left w:val="single" w:sz="4" w:space="0" w:color="auto"/>
              <w:bottom w:val="single" w:sz="4" w:space="0" w:color="auto"/>
              <w:right w:val="single" w:sz="4" w:space="0" w:color="auto"/>
            </w:tcBorders>
            <w:hideMark/>
          </w:tcPr>
          <w:p w14:paraId="105F6E0F" w14:textId="1622227B" w:rsidR="008139FE" w:rsidRPr="00AB52A2" w:rsidRDefault="008139FE" w:rsidP="0090069F">
            <w:pPr>
              <w:spacing w:after="100"/>
              <w:ind w:left="720"/>
              <w:rPr>
                <w:rFonts w:ascii="Lato" w:hAnsi="Lato"/>
                <w:b/>
                <w:bCs/>
              </w:rPr>
            </w:pPr>
            <w:r w:rsidRPr="377D4B62">
              <w:rPr>
                <w:rFonts w:ascii="Lato" w:hAnsi="Lato"/>
                <w:color w:val="000000" w:themeColor="text1"/>
              </w:rPr>
              <w:t xml:space="preserve">This construction </w:t>
            </w:r>
            <w:r w:rsidR="00375DA3" w:rsidRPr="377D4B62">
              <w:rPr>
                <w:rFonts w:ascii="Lato" w:hAnsi="Lato"/>
                <w:color w:val="000000" w:themeColor="text1"/>
              </w:rPr>
              <w:t>does not need</w:t>
            </w:r>
            <w:r w:rsidRPr="377D4B62">
              <w:rPr>
                <w:rFonts w:ascii="Lato" w:hAnsi="Lato"/>
                <w:color w:val="000000" w:themeColor="text1"/>
              </w:rPr>
              <w:t xml:space="preserve"> a plumber technician.</w:t>
            </w:r>
          </w:p>
          <w:p w14:paraId="380DEE9F"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tcPr>
          <w:p w14:paraId="098813F2" w14:textId="77777777" w:rsidR="008139FE" w:rsidRDefault="008139FE" w:rsidP="0090069F">
            <w:pPr>
              <w:spacing w:after="100"/>
              <w:ind w:left="720"/>
            </w:pPr>
            <w:r w:rsidRPr="377D4B62">
              <w:rPr>
                <w:rFonts w:ascii="Lato" w:hAnsi="Lato"/>
                <w:color w:val="000000" w:themeColor="text1"/>
              </w:rPr>
              <w:t>0</w:t>
            </w:r>
          </w:p>
          <w:p w14:paraId="4471D7A5" w14:textId="77777777" w:rsidR="008139FE" w:rsidRPr="00AB52A2" w:rsidRDefault="008139FE" w:rsidP="0090069F">
            <w:pPr>
              <w:spacing w:after="100"/>
              <w:ind w:left="720"/>
              <w:rPr>
                <w:rFonts w:ascii="Lato" w:hAnsi="Lato"/>
              </w:rPr>
            </w:pPr>
          </w:p>
        </w:tc>
      </w:tr>
      <w:tr w:rsidR="008139FE" w:rsidRPr="00AB52A2" w14:paraId="721CC213" w14:textId="77777777" w:rsidTr="008139FE">
        <w:trPr>
          <w:trHeight w:val="265"/>
        </w:trPr>
        <w:tc>
          <w:tcPr>
            <w:tcW w:w="1324" w:type="dxa"/>
            <w:tcBorders>
              <w:top w:val="single" w:sz="4" w:space="0" w:color="auto"/>
              <w:left w:val="single" w:sz="4" w:space="0" w:color="auto"/>
              <w:bottom w:val="single" w:sz="4" w:space="0" w:color="auto"/>
              <w:right w:val="single" w:sz="4" w:space="0" w:color="auto"/>
            </w:tcBorders>
            <w:hideMark/>
          </w:tcPr>
          <w:p w14:paraId="4046C33B" w14:textId="77777777" w:rsidR="008139FE" w:rsidRPr="00AB52A2" w:rsidRDefault="008139FE" w:rsidP="0090069F">
            <w:pPr>
              <w:spacing w:after="100"/>
              <w:ind w:left="720"/>
              <w:rPr>
                <w:rFonts w:ascii="Lato" w:hAnsi="Lato"/>
                <w:b/>
              </w:rPr>
            </w:pPr>
            <w:r w:rsidRPr="00AB52A2">
              <w:rPr>
                <w:rFonts w:ascii="Lato" w:hAnsi="Lato"/>
                <w:b/>
              </w:rPr>
              <w:t>3</w:t>
            </w:r>
          </w:p>
        </w:tc>
        <w:tc>
          <w:tcPr>
            <w:tcW w:w="8572" w:type="dxa"/>
            <w:gridSpan w:val="3"/>
            <w:tcBorders>
              <w:top w:val="single" w:sz="4" w:space="0" w:color="auto"/>
              <w:left w:val="single" w:sz="4" w:space="0" w:color="auto"/>
              <w:bottom w:val="single" w:sz="4" w:space="0" w:color="auto"/>
              <w:right w:val="single" w:sz="4" w:space="0" w:color="auto"/>
            </w:tcBorders>
            <w:hideMark/>
          </w:tcPr>
          <w:p w14:paraId="75BC814D" w14:textId="77777777" w:rsidR="008139FE" w:rsidRPr="00AB52A2" w:rsidRDefault="008139FE" w:rsidP="0090069F">
            <w:pPr>
              <w:spacing w:after="100"/>
              <w:ind w:left="720"/>
              <w:rPr>
                <w:rFonts w:ascii="Lato" w:hAnsi="Lato"/>
                <w:b/>
              </w:rPr>
            </w:pPr>
            <w:r w:rsidRPr="00AB52A2">
              <w:rPr>
                <w:rFonts w:ascii="Lato" w:hAnsi="Lato"/>
                <w:b/>
              </w:rPr>
              <w:t>PLANT AND EQUIPMENT</w:t>
            </w:r>
          </w:p>
        </w:tc>
        <w:tc>
          <w:tcPr>
            <w:tcW w:w="1688" w:type="dxa"/>
            <w:tcBorders>
              <w:top w:val="single" w:sz="4" w:space="0" w:color="auto"/>
              <w:left w:val="single" w:sz="4" w:space="0" w:color="auto"/>
              <w:bottom w:val="single" w:sz="4" w:space="0" w:color="auto"/>
              <w:right w:val="single" w:sz="4" w:space="0" w:color="auto"/>
            </w:tcBorders>
            <w:hideMark/>
          </w:tcPr>
          <w:p w14:paraId="5BB96321" w14:textId="77777777" w:rsidR="008139FE" w:rsidRPr="00AB52A2" w:rsidRDefault="008139FE" w:rsidP="0090069F">
            <w:pPr>
              <w:spacing w:after="100"/>
              <w:ind w:left="720"/>
              <w:rPr>
                <w:rFonts w:ascii="Lato" w:hAnsi="Lato"/>
                <w:b/>
              </w:rPr>
            </w:pPr>
            <w:r w:rsidRPr="00AB52A2">
              <w:rPr>
                <w:rFonts w:ascii="Lato" w:hAnsi="Lato"/>
                <w:b/>
              </w:rPr>
              <w:t>Max 10</w:t>
            </w:r>
          </w:p>
        </w:tc>
      </w:tr>
      <w:tr w:rsidR="008139FE" w:rsidRPr="00AB52A2" w14:paraId="6DE381F9" w14:textId="77777777" w:rsidTr="008139FE">
        <w:trPr>
          <w:trHeight w:val="145"/>
        </w:trPr>
        <w:tc>
          <w:tcPr>
            <w:tcW w:w="1324" w:type="dxa"/>
            <w:tcBorders>
              <w:top w:val="single" w:sz="4" w:space="0" w:color="auto"/>
              <w:left w:val="single" w:sz="4" w:space="0" w:color="auto"/>
              <w:bottom w:val="single" w:sz="4" w:space="0" w:color="auto"/>
              <w:right w:val="single" w:sz="4" w:space="0" w:color="auto"/>
            </w:tcBorders>
          </w:tcPr>
          <w:p w14:paraId="544E51FB" w14:textId="77777777" w:rsidR="008139FE" w:rsidRPr="00AB52A2" w:rsidRDefault="008139FE" w:rsidP="0090069F">
            <w:pPr>
              <w:spacing w:after="100"/>
              <w:ind w:left="720"/>
              <w:rPr>
                <w:rFonts w:ascii="Lato" w:hAnsi="Lato"/>
              </w:rPr>
            </w:pPr>
          </w:p>
        </w:tc>
        <w:tc>
          <w:tcPr>
            <w:tcW w:w="2478" w:type="dxa"/>
            <w:tcBorders>
              <w:top w:val="single" w:sz="4" w:space="0" w:color="auto"/>
              <w:left w:val="single" w:sz="4" w:space="0" w:color="auto"/>
              <w:bottom w:val="single" w:sz="4" w:space="0" w:color="auto"/>
              <w:right w:val="single" w:sz="4" w:space="0" w:color="auto"/>
            </w:tcBorders>
            <w:hideMark/>
          </w:tcPr>
          <w:p w14:paraId="5BABE66B" w14:textId="77777777" w:rsidR="008139FE" w:rsidRPr="00AB52A2" w:rsidRDefault="008139FE" w:rsidP="0090069F">
            <w:pPr>
              <w:spacing w:after="100"/>
              <w:ind w:left="720"/>
              <w:rPr>
                <w:rFonts w:ascii="Lato" w:hAnsi="Lato"/>
              </w:rPr>
            </w:pPr>
            <w:r w:rsidRPr="00AB52A2">
              <w:rPr>
                <w:rFonts w:ascii="Lato" w:hAnsi="Lato"/>
              </w:rPr>
              <w:t xml:space="preserve">Relevant Equipment </w:t>
            </w:r>
          </w:p>
        </w:tc>
        <w:tc>
          <w:tcPr>
            <w:tcW w:w="6093" w:type="dxa"/>
            <w:gridSpan w:val="2"/>
            <w:tcBorders>
              <w:top w:val="single" w:sz="4" w:space="0" w:color="auto"/>
              <w:left w:val="single" w:sz="4" w:space="0" w:color="auto"/>
              <w:bottom w:val="single" w:sz="4" w:space="0" w:color="auto"/>
              <w:right w:val="single" w:sz="4" w:space="0" w:color="auto"/>
            </w:tcBorders>
            <w:hideMark/>
          </w:tcPr>
          <w:p w14:paraId="6CB387B6" w14:textId="77777777" w:rsidR="008139FE" w:rsidRPr="00AB52A2" w:rsidRDefault="008139FE" w:rsidP="0090069F">
            <w:pPr>
              <w:spacing w:after="100"/>
              <w:ind w:left="720"/>
              <w:rPr>
                <w:rFonts w:ascii="Lato" w:hAnsi="Lato"/>
              </w:rPr>
            </w:pPr>
            <w:r w:rsidRPr="377D4B62">
              <w:rPr>
                <w:rFonts w:ascii="Lato" w:hAnsi="Lato"/>
                <w:color w:val="000000" w:themeColor="text1"/>
              </w:rPr>
              <w:t>Equipment and plants owned by the company.</w:t>
            </w:r>
          </w:p>
          <w:p w14:paraId="3E6A4016" w14:textId="77777777" w:rsidR="008139FE" w:rsidRPr="00AB52A2" w:rsidRDefault="008139FE" w:rsidP="0090069F">
            <w:pPr>
              <w:spacing w:after="100"/>
              <w:ind w:left="720"/>
              <w:rPr>
                <w:rFonts w:ascii="Lato" w:hAnsi="Lato"/>
              </w:rPr>
            </w:pPr>
            <w:r w:rsidRPr="00AB52A2">
              <w:rPr>
                <w:rFonts w:ascii="Lato" w:hAnsi="Lato"/>
              </w:rPr>
              <w:t>Provide a list of relevant equipment attaching evidence of ownership or lease agreement for any related equipment.</w:t>
            </w:r>
          </w:p>
          <w:p w14:paraId="0D296649" w14:textId="4AEC5A06" w:rsidR="008139FE" w:rsidRPr="00AB52A2" w:rsidRDefault="008139FE" w:rsidP="0090069F">
            <w:pPr>
              <w:spacing w:after="100"/>
              <w:ind w:left="720"/>
              <w:rPr>
                <w:rFonts w:ascii="Lato" w:hAnsi="Lato"/>
                <w:color w:val="000000" w:themeColor="text1"/>
              </w:rPr>
            </w:pPr>
            <w:r w:rsidRPr="377D4B62">
              <w:rPr>
                <w:rFonts w:ascii="Lato" w:hAnsi="Lato"/>
                <w:color w:val="000000" w:themeColor="text1"/>
              </w:rPr>
              <w:t xml:space="preserve"> (2 marks for each relevant equipment such as concrete mixer, </w:t>
            </w:r>
            <w:r w:rsidR="00956FEA" w:rsidRPr="377D4B62">
              <w:rPr>
                <w:rFonts w:ascii="Lato" w:hAnsi="Lato"/>
                <w:color w:val="000000" w:themeColor="text1"/>
              </w:rPr>
              <w:t>timber</w:t>
            </w:r>
            <w:r w:rsidRPr="377D4B62">
              <w:rPr>
                <w:rFonts w:ascii="Lato" w:hAnsi="Lato"/>
                <w:color w:val="000000" w:themeColor="text1"/>
              </w:rPr>
              <w:t xml:space="preserve"> truck, vibrator, compactor, excavator and ETC for the proposed works)</w:t>
            </w:r>
          </w:p>
          <w:p w14:paraId="0845AD47"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hideMark/>
          </w:tcPr>
          <w:p w14:paraId="74153D74" w14:textId="77777777" w:rsidR="008139FE" w:rsidRPr="00AB52A2" w:rsidRDefault="008139FE" w:rsidP="0090069F">
            <w:pPr>
              <w:spacing w:after="100"/>
              <w:ind w:left="720"/>
              <w:rPr>
                <w:rFonts w:ascii="Lato" w:hAnsi="Lato"/>
              </w:rPr>
            </w:pPr>
            <w:r w:rsidRPr="00AB52A2">
              <w:rPr>
                <w:rFonts w:ascii="Lato" w:hAnsi="Lato"/>
              </w:rPr>
              <w:t>0-10</w:t>
            </w:r>
          </w:p>
        </w:tc>
      </w:tr>
      <w:tr w:rsidR="008139FE" w:rsidRPr="00AB52A2" w14:paraId="737F5ADC" w14:textId="77777777" w:rsidTr="008139FE">
        <w:trPr>
          <w:trHeight w:val="160"/>
        </w:trPr>
        <w:tc>
          <w:tcPr>
            <w:tcW w:w="1324" w:type="dxa"/>
            <w:tcBorders>
              <w:top w:val="single" w:sz="4" w:space="0" w:color="auto"/>
              <w:left w:val="single" w:sz="4" w:space="0" w:color="auto"/>
              <w:bottom w:val="single" w:sz="4" w:space="0" w:color="auto"/>
              <w:right w:val="single" w:sz="4" w:space="0" w:color="auto"/>
            </w:tcBorders>
            <w:hideMark/>
          </w:tcPr>
          <w:p w14:paraId="4BFE30F5" w14:textId="77777777" w:rsidR="008139FE" w:rsidRPr="00AB52A2" w:rsidRDefault="008139FE" w:rsidP="0090069F">
            <w:pPr>
              <w:spacing w:after="100"/>
              <w:ind w:left="720"/>
              <w:rPr>
                <w:rFonts w:ascii="Lato" w:hAnsi="Lato"/>
                <w:b/>
              </w:rPr>
            </w:pPr>
            <w:r w:rsidRPr="00AB52A2">
              <w:rPr>
                <w:rFonts w:ascii="Lato" w:hAnsi="Lato"/>
                <w:b/>
              </w:rPr>
              <w:t>4</w:t>
            </w:r>
          </w:p>
        </w:tc>
        <w:tc>
          <w:tcPr>
            <w:tcW w:w="8572" w:type="dxa"/>
            <w:gridSpan w:val="3"/>
            <w:tcBorders>
              <w:top w:val="single" w:sz="4" w:space="0" w:color="auto"/>
              <w:left w:val="single" w:sz="4" w:space="0" w:color="auto"/>
              <w:bottom w:val="single" w:sz="4" w:space="0" w:color="auto"/>
              <w:right w:val="single" w:sz="4" w:space="0" w:color="auto"/>
            </w:tcBorders>
            <w:hideMark/>
          </w:tcPr>
          <w:p w14:paraId="71A8F873" w14:textId="2BD3ECA0" w:rsidR="008139FE" w:rsidRPr="00AB52A2" w:rsidRDefault="008139FE" w:rsidP="0090069F">
            <w:pPr>
              <w:spacing w:after="100"/>
              <w:ind w:left="720"/>
              <w:rPr>
                <w:rFonts w:ascii="Lato" w:hAnsi="Lato"/>
                <w:b/>
                <w:bCs/>
              </w:rPr>
            </w:pPr>
            <w:r w:rsidRPr="377D4B62">
              <w:rPr>
                <w:rFonts w:ascii="Lato" w:hAnsi="Lato"/>
                <w:b/>
                <w:bCs/>
                <w:color w:val="000000" w:themeColor="text1"/>
              </w:rPr>
              <w:t xml:space="preserve">WORK METHODOLOGY &amp; </w:t>
            </w:r>
            <w:r w:rsidR="0027623D">
              <w:rPr>
                <w:rFonts w:ascii="Lato" w:hAnsi="Lato"/>
                <w:b/>
                <w:bCs/>
                <w:color w:val="000000" w:themeColor="text1"/>
              </w:rPr>
              <w:t>DETAILED METHODOLOGY</w:t>
            </w:r>
            <w:r w:rsidRPr="377D4B62">
              <w:rPr>
                <w:rFonts w:ascii="Lato" w:hAnsi="Lato"/>
                <w:b/>
                <w:bCs/>
                <w:color w:val="000000" w:themeColor="text1"/>
              </w:rPr>
              <w:t xml:space="preserve"> </w:t>
            </w:r>
          </w:p>
        </w:tc>
        <w:tc>
          <w:tcPr>
            <w:tcW w:w="1688" w:type="dxa"/>
            <w:tcBorders>
              <w:top w:val="single" w:sz="4" w:space="0" w:color="auto"/>
              <w:left w:val="single" w:sz="4" w:space="0" w:color="auto"/>
              <w:bottom w:val="single" w:sz="4" w:space="0" w:color="auto"/>
              <w:right w:val="single" w:sz="4" w:space="0" w:color="auto"/>
            </w:tcBorders>
            <w:hideMark/>
          </w:tcPr>
          <w:p w14:paraId="7A503E9F" w14:textId="77777777" w:rsidR="008139FE" w:rsidRPr="00AB52A2" w:rsidRDefault="008139FE" w:rsidP="0090069F">
            <w:pPr>
              <w:spacing w:after="100"/>
              <w:ind w:left="720"/>
              <w:rPr>
                <w:rFonts w:ascii="Lato" w:hAnsi="Lato"/>
                <w:b/>
              </w:rPr>
            </w:pPr>
            <w:r w:rsidRPr="00AB52A2">
              <w:rPr>
                <w:rFonts w:ascii="Lato" w:hAnsi="Lato"/>
                <w:b/>
              </w:rPr>
              <w:t>Max 20</w:t>
            </w:r>
          </w:p>
        </w:tc>
      </w:tr>
      <w:tr w:rsidR="008139FE" w:rsidRPr="00AB52A2" w14:paraId="0A345704" w14:textId="77777777" w:rsidTr="008139FE">
        <w:trPr>
          <w:trHeight w:val="119"/>
        </w:trPr>
        <w:tc>
          <w:tcPr>
            <w:tcW w:w="1324" w:type="dxa"/>
            <w:vMerge w:val="restart"/>
            <w:tcBorders>
              <w:top w:val="single" w:sz="4" w:space="0" w:color="auto"/>
              <w:left w:val="single" w:sz="4" w:space="0" w:color="auto"/>
              <w:bottom w:val="single" w:sz="4" w:space="0" w:color="auto"/>
              <w:right w:val="single" w:sz="4" w:space="0" w:color="auto"/>
            </w:tcBorders>
          </w:tcPr>
          <w:p w14:paraId="77CDA8EC" w14:textId="77777777" w:rsidR="008139FE" w:rsidRPr="00AB52A2" w:rsidRDefault="008139FE" w:rsidP="0090069F">
            <w:pPr>
              <w:spacing w:after="100"/>
              <w:ind w:left="720"/>
              <w:rPr>
                <w:rFonts w:ascii="Lato" w:hAnsi="Lato"/>
              </w:rPr>
            </w:pPr>
          </w:p>
        </w:tc>
        <w:tc>
          <w:tcPr>
            <w:tcW w:w="2478" w:type="dxa"/>
            <w:vMerge w:val="restart"/>
            <w:tcBorders>
              <w:top w:val="single" w:sz="4" w:space="0" w:color="auto"/>
              <w:left w:val="single" w:sz="4" w:space="0" w:color="auto"/>
              <w:bottom w:val="single" w:sz="4" w:space="0" w:color="auto"/>
              <w:right w:val="single" w:sz="4" w:space="0" w:color="auto"/>
            </w:tcBorders>
          </w:tcPr>
          <w:p w14:paraId="27D66171" w14:textId="77777777" w:rsidR="008139FE" w:rsidRPr="00AB52A2" w:rsidRDefault="008139FE" w:rsidP="0090069F">
            <w:pPr>
              <w:spacing w:after="100"/>
              <w:ind w:left="720"/>
              <w:rPr>
                <w:rFonts w:ascii="Lato" w:hAnsi="Lato"/>
              </w:rPr>
            </w:pPr>
          </w:p>
        </w:tc>
        <w:tc>
          <w:tcPr>
            <w:tcW w:w="6093" w:type="dxa"/>
            <w:gridSpan w:val="2"/>
            <w:tcBorders>
              <w:top w:val="single" w:sz="4" w:space="0" w:color="auto"/>
              <w:left w:val="single" w:sz="4" w:space="0" w:color="auto"/>
              <w:bottom w:val="single" w:sz="4" w:space="0" w:color="auto"/>
              <w:right w:val="single" w:sz="4" w:space="0" w:color="auto"/>
            </w:tcBorders>
            <w:hideMark/>
          </w:tcPr>
          <w:p w14:paraId="666501B1" w14:textId="77777777" w:rsidR="008139FE" w:rsidRPr="00AB52A2" w:rsidRDefault="008139FE" w:rsidP="0090069F">
            <w:pPr>
              <w:spacing w:after="100"/>
              <w:ind w:left="720"/>
              <w:rPr>
                <w:rFonts w:ascii="Lato" w:hAnsi="Lato"/>
              </w:rPr>
            </w:pPr>
            <w:r w:rsidRPr="377D4B62">
              <w:rPr>
                <w:rFonts w:ascii="Lato" w:hAnsi="Lato"/>
                <w:color w:val="000000" w:themeColor="text1"/>
              </w:rPr>
              <w:t xml:space="preserve">Work plan of activities in weeks </w:t>
            </w:r>
          </w:p>
        </w:tc>
        <w:tc>
          <w:tcPr>
            <w:tcW w:w="1688" w:type="dxa"/>
            <w:tcBorders>
              <w:top w:val="single" w:sz="4" w:space="0" w:color="auto"/>
              <w:left w:val="single" w:sz="4" w:space="0" w:color="auto"/>
              <w:bottom w:val="single" w:sz="4" w:space="0" w:color="auto"/>
              <w:right w:val="single" w:sz="4" w:space="0" w:color="auto"/>
            </w:tcBorders>
            <w:hideMark/>
          </w:tcPr>
          <w:p w14:paraId="4BFED4BE" w14:textId="77777777" w:rsidR="008139FE" w:rsidRPr="00AB52A2" w:rsidRDefault="008139FE" w:rsidP="0090069F">
            <w:pPr>
              <w:spacing w:after="100"/>
              <w:ind w:left="720"/>
              <w:rPr>
                <w:rFonts w:ascii="Lato" w:hAnsi="Lato"/>
              </w:rPr>
            </w:pPr>
            <w:r w:rsidRPr="00AB52A2">
              <w:rPr>
                <w:rFonts w:ascii="Lato" w:hAnsi="Lato"/>
              </w:rPr>
              <w:t>0-10</w:t>
            </w:r>
          </w:p>
        </w:tc>
      </w:tr>
      <w:tr w:rsidR="008139FE" w:rsidRPr="00AB52A2" w14:paraId="77A2F127" w14:textId="77777777" w:rsidTr="008139FE">
        <w:trPr>
          <w:trHeight w:val="115"/>
        </w:trPr>
        <w:tc>
          <w:tcPr>
            <w:tcW w:w="1324" w:type="dxa"/>
            <w:vMerge/>
            <w:vAlign w:val="center"/>
            <w:hideMark/>
          </w:tcPr>
          <w:p w14:paraId="14FAEDB4" w14:textId="77777777" w:rsidR="008139FE" w:rsidRPr="00AB52A2" w:rsidRDefault="008139FE" w:rsidP="0090069F">
            <w:pPr>
              <w:spacing w:after="100"/>
              <w:ind w:left="720"/>
              <w:rPr>
                <w:rFonts w:ascii="Lato" w:hAnsi="Lato"/>
              </w:rPr>
            </w:pPr>
          </w:p>
        </w:tc>
        <w:tc>
          <w:tcPr>
            <w:tcW w:w="2478" w:type="dxa"/>
            <w:vMerge/>
            <w:vAlign w:val="center"/>
            <w:hideMark/>
          </w:tcPr>
          <w:p w14:paraId="797DBD2C" w14:textId="77777777" w:rsidR="008139FE" w:rsidRPr="00AB52A2" w:rsidRDefault="008139FE" w:rsidP="0090069F">
            <w:pPr>
              <w:spacing w:after="100"/>
              <w:ind w:left="720"/>
              <w:rPr>
                <w:rFonts w:ascii="Lato" w:hAnsi="Lato"/>
              </w:rPr>
            </w:pPr>
          </w:p>
        </w:tc>
        <w:tc>
          <w:tcPr>
            <w:tcW w:w="6093" w:type="dxa"/>
            <w:gridSpan w:val="2"/>
            <w:tcBorders>
              <w:top w:val="single" w:sz="4" w:space="0" w:color="auto"/>
              <w:left w:val="single" w:sz="4" w:space="0" w:color="auto"/>
              <w:bottom w:val="single" w:sz="4" w:space="0" w:color="auto"/>
              <w:right w:val="single" w:sz="4" w:space="0" w:color="auto"/>
            </w:tcBorders>
            <w:hideMark/>
          </w:tcPr>
          <w:p w14:paraId="67CF3652" w14:textId="77777777" w:rsidR="008139FE" w:rsidRPr="00AB52A2" w:rsidRDefault="008139FE" w:rsidP="0090069F">
            <w:pPr>
              <w:spacing w:after="100"/>
              <w:ind w:left="720"/>
              <w:rPr>
                <w:rFonts w:ascii="Lato" w:hAnsi="Lato"/>
              </w:rPr>
            </w:pPr>
            <w:r w:rsidRPr="377D4B62">
              <w:rPr>
                <w:rFonts w:ascii="Lato" w:eastAsia="Times New Roman" w:hAnsi="Lato" w:cs="Calibri"/>
                <w:color w:val="000000" w:themeColor="text1"/>
                <w:lang w:val="en-ZW" w:eastAsia="en-ZW"/>
              </w:rPr>
              <w:t>Detailed Methodology</w:t>
            </w:r>
            <w:r w:rsidRPr="377D4B62">
              <w:rPr>
                <w:rFonts w:ascii="Lato" w:eastAsia="Times New Roman" w:hAnsi="Lato" w:cs="Calibri"/>
                <w:color w:val="000000" w:themeColor="text1"/>
                <w:sz w:val="18"/>
                <w:szCs w:val="18"/>
                <w:lang w:val="en-ZW" w:eastAsia="en-ZW"/>
              </w:rPr>
              <w:t xml:space="preserve">, </w:t>
            </w:r>
            <w:r w:rsidRPr="377D4B62">
              <w:rPr>
                <w:rFonts w:ascii="Lato" w:hAnsi="Lato"/>
                <w:color w:val="000000" w:themeColor="text1"/>
              </w:rPr>
              <w:t xml:space="preserve">logically articulated in activities. </w:t>
            </w:r>
          </w:p>
        </w:tc>
        <w:tc>
          <w:tcPr>
            <w:tcW w:w="1688" w:type="dxa"/>
            <w:tcBorders>
              <w:top w:val="single" w:sz="4" w:space="0" w:color="auto"/>
              <w:left w:val="single" w:sz="4" w:space="0" w:color="auto"/>
              <w:bottom w:val="single" w:sz="4" w:space="0" w:color="auto"/>
              <w:right w:val="single" w:sz="4" w:space="0" w:color="auto"/>
            </w:tcBorders>
            <w:hideMark/>
          </w:tcPr>
          <w:p w14:paraId="1363D304" w14:textId="77777777" w:rsidR="008139FE" w:rsidRPr="00AB52A2" w:rsidRDefault="008139FE" w:rsidP="0090069F">
            <w:pPr>
              <w:spacing w:after="100"/>
              <w:ind w:left="720"/>
              <w:rPr>
                <w:rFonts w:ascii="Lato" w:hAnsi="Lato"/>
              </w:rPr>
            </w:pPr>
            <w:r w:rsidRPr="00AB52A2">
              <w:rPr>
                <w:rFonts w:ascii="Lato" w:hAnsi="Lato"/>
              </w:rPr>
              <w:t>0-10</w:t>
            </w:r>
          </w:p>
        </w:tc>
      </w:tr>
      <w:tr w:rsidR="008139FE" w:rsidRPr="00AB52A2" w14:paraId="10A33502" w14:textId="77777777" w:rsidTr="008139FE">
        <w:trPr>
          <w:trHeight w:val="284"/>
        </w:trPr>
        <w:tc>
          <w:tcPr>
            <w:tcW w:w="1324" w:type="dxa"/>
            <w:vMerge/>
            <w:vAlign w:val="center"/>
            <w:hideMark/>
          </w:tcPr>
          <w:p w14:paraId="410A67EB" w14:textId="77777777" w:rsidR="008139FE" w:rsidRPr="00AB52A2" w:rsidRDefault="008139FE" w:rsidP="0090069F">
            <w:pPr>
              <w:spacing w:after="100"/>
              <w:ind w:left="720"/>
              <w:rPr>
                <w:rFonts w:ascii="Lato" w:hAnsi="Lato"/>
              </w:rPr>
            </w:pPr>
          </w:p>
        </w:tc>
        <w:tc>
          <w:tcPr>
            <w:tcW w:w="2478" w:type="dxa"/>
            <w:vMerge/>
            <w:vAlign w:val="center"/>
            <w:hideMark/>
          </w:tcPr>
          <w:p w14:paraId="47417ADC" w14:textId="77777777" w:rsidR="008139FE" w:rsidRPr="00AB52A2" w:rsidRDefault="008139FE" w:rsidP="0090069F">
            <w:pPr>
              <w:spacing w:after="100"/>
              <w:ind w:left="720"/>
              <w:rPr>
                <w:rFonts w:ascii="Lato" w:hAnsi="Lato"/>
              </w:rPr>
            </w:pPr>
          </w:p>
        </w:tc>
        <w:tc>
          <w:tcPr>
            <w:tcW w:w="6093" w:type="dxa"/>
            <w:gridSpan w:val="2"/>
            <w:tcBorders>
              <w:top w:val="single" w:sz="4" w:space="0" w:color="auto"/>
              <w:left w:val="single" w:sz="4" w:space="0" w:color="auto"/>
              <w:bottom w:val="single" w:sz="4" w:space="0" w:color="auto"/>
              <w:right w:val="single" w:sz="4" w:space="0" w:color="auto"/>
            </w:tcBorders>
            <w:hideMark/>
          </w:tcPr>
          <w:p w14:paraId="3613379E"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hideMark/>
          </w:tcPr>
          <w:p w14:paraId="1A497F3E" w14:textId="77777777" w:rsidR="008139FE" w:rsidRPr="00AB52A2" w:rsidRDefault="008139FE" w:rsidP="0090069F">
            <w:pPr>
              <w:spacing w:after="100"/>
              <w:ind w:left="720"/>
              <w:rPr>
                <w:rFonts w:ascii="Lato" w:hAnsi="Lato"/>
              </w:rPr>
            </w:pPr>
          </w:p>
        </w:tc>
      </w:tr>
      <w:tr w:rsidR="008139FE" w:rsidRPr="00AB52A2" w14:paraId="014829E6" w14:textId="77777777" w:rsidTr="008139FE">
        <w:trPr>
          <w:trHeight w:val="126"/>
        </w:trPr>
        <w:tc>
          <w:tcPr>
            <w:tcW w:w="1324" w:type="dxa"/>
            <w:vMerge/>
            <w:vAlign w:val="center"/>
            <w:hideMark/>
          </w:tcPr>
          <w:p w14:paraId="60354C24" w14:textId="77777777" w:rsidR="008139FE" w:rsidRPr="00AB52A2" w:rsidRDefault="008139FE" w:rsidP="0090069F">
            <w:pPr>
              <w:spacing w:after="100"/>
              <w:ind w:left="720"/>
              <w:rPr>
                <w:rFonts w:ascii="Lato" w:hAnsi="Lato"/>
              </w:rPr>
            </w:pPr>
          </w:p>
        </w:tc>
        <w:tc>
          <w:tcPr>
            <w:tcW w:w="2478" w:type="dxa"/>
            <w:vMerge/>
            <w:vAlign w:val="center"/>
            <w:hideMark/>
          </w:tcPr>
          <w:p w14:paraId="77B6E6AE" w14:textId="77777777" w:rsidR="008139FE" w:rsidRPr="00AB52A2" w:rsidRDefault="008139FE" w:rsidP="0090069F">
            <w:pPr>
              <w:spacing w:after="100"/>
              <w:ind w:left="720"/>
              <w:rPr>
                <w:rFonts w:ascii="Lato" w:hAnsi="Lato"/>
              </w:rPr>
            </w:pPr>
          </w:p>
        </w:tc>
        <w:tc>
          <w:tcPr>
            <w:tcW w:w="6093" w:type="dxa"/>
            <w:gridSpan w:val="2"/>
            <w:tcBorders>
              <w:top w:val="single" w:sz="4" w:space="0" w:color="auto"/>
              <w:left w:val="single" w:sz="4" w:space="0" w:color="auto"/>
              <w:bottom w:val="single" w:sz="4" w:space="0" w:color="auto"/>
              <w:right w:val="single" w:sz="4" w:space="0" w:color="auto"/>
            </w:tcBorders>
            <w:hideMark/>
          </w:tcPr>
          <w:p w14:paraId="3EBC86BD"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hideMark/>
          </w:tcPr>
          <w:p w14:paraId="6189DF4B" w14:textId="77777777" w:rsidR="008139FE" w:rsidRPr="00AB52A2" w:rsidRDefault="008139FE" w:rsidP="0090069F">
            <w:pPr>
              <w:spacing w:after="100"/>
              <w:ind w:left="720"/>
              <w:rPr>
                <w:rFonts w:ascii="Lato" w:hAnsi="Lato"/>
              </w:rPr>
            </w:pPr>
          </w:p>
        </w:tc>
      </w:tr>
      <w:tr w:rsidR="008139FE" w:rsidRPr="00AB52A2" w14:paraId="04B9C3BC" w14:textId="77777777" w:rsidTr="008139FE">
        <w:trPr>
          <w:trHeight w:val="265"/>
        </w:trPr>
        <w:tc>
          <w:tcPr>
            <w:tcW w:w="1324" w:type="dxa"/>
            <w:tcBorders>
              <w:top w:val="single" w:sz="4" w:space="0" w:color="auto"/>
              <w:left w:val="single" w:sz="4" w:space="0" w:color="auto"/>
              <w:bottom w:val="single" w:sz="4" w:space="0" w:color="auto"/>
              <w:right w:val="single" w:sz="4" w:space="0" w:color="auto"/>
            </w:tcBorders>
            <w:hideMark/>
          </w:tcPr>
          <w:p w14:paraId="487C1460" w14:textId="77777777" w:rsidR="008139FE" w:rsidRPr="00AB52A2" w:rsidRDefault="008139FE" w:rsidP="0090069F">
            <w:pPr>
              <w:spacing w:after="100"/>
              <w:ind w:left="720"/>
              <w:rPr>
                <w:rFonts w:ascii="Lato" w:hAnsi="Lato"/>
                <w:b/>
              </w:rPr>
            </w:pPr>
            <w:r w:rsidRPr="00AB52A2">
              <w:rPr>
                <w:rFonts w:ascii="Lato" w:hAnsi="Lato"/>
                <w:b/>
              </w:rPr>
              <w:t>5</w:t>
            </w:r>
          </w:p>
        </w:tc>
        <w:tc>
          <w:tcPr>
            <w:tcW w:w="8572" w:type="dxa"/>
            <w:gridSpan w:val="3"/>
            <w:tcBorders>
              <w:top w:val="single" w:sz="4" w:space="0" w:color="auto"/>
              <w:left w:val="single" w:sz="4" w:space="0" w:color="auto"/>
              <w:bottom w:val="single" w:sz="4" w:space="0" w:color="auto"/>
              <w:right w:val="single" w:sz="4" w:space="0" w:color="auto"/>
            </w:tcBorders>
            <w:hideMark/>
          </w:tcPr>
          <w:p w14:paraId="5B268D14" w14:textId="77777777" w:rsidR="008139FE" w:rsidRPr="00AB52A2" w:rsidRDefault="008139FE" w:rsidP="0090069F">
            <w:pPr>
              <w:spacing w:after="100"/>
              <w:ind w:left="720"/>
              <w:rPr>
                <w:rFonts w:ascii="Lato" w:hAnsi="Lato"/>
                <w:b/>
              </w:rPr>
            </w:pPr>
            <w:r w:rsidRPr="00AB52A2">
              <w:rPr>
                <w:rFonts w:ascii="Lato" w:hAnsi="Lato"/>
                <w:b/>
              </w:rPr>
              <w:t>FINANCIAL CAPACITY</w:t>
            </w:r>
          </w:p>
        </w:tc>
        <w:tc>
          <w:tcPr>
            <w:tcW w:w="1688" w:type="dxa"/>
            <w:tcBorders>
              <w:top w:val="single" w:sz="4" w:space="0" w:color="auto"/>
              <w:left w:val="single" w:sz="4" w:space="0" w:color="auto"/>
              <w:bottom w:val="single" w:sz="4" w:space="0" w:color="auto"/>
              <w:right w:val="single" w:sz="4" w:space="0" w:color="auto"/>
            </w:tcBorders>
            <w:hideMark/>
          </w:tcPr>
          <w:p w14:paraId="70FF1446" w14:textId="77777777" w:rsidR="008139FE" w:rsidRPr="00AB52A2" w:rsidRDefault="008139FE" w:rsidP="0090069F">
            <w:pPr>
              <w:spacing w:after="100"/>
              <w:ind w:left="720"/>
              <w:rPr>
                <w:rFonts w:ascii="Lato" w:hAnsi="Lato"/>
                <w:b/>
                <w:bCs/>
              </w:rPr>
            </w:pPr>
            <w:r w:rsidRPr="00AB52A2">
              <w:rPr>
                <w:rFonts w:ascii="Lato" w:hAnsi="Lato"/>
                <w:b/>
                <w:bCs/>
              </w:rPr>
              <w:t xml:space="preserve">Max </w:t>
            </w:r>
            <w:r>
              <w:rPr>
                <w:rFonts w:ascii="Lato" w:hAnsi="Lato"/>
                <w:b/>
                <w:bCs/>
              </w:rPr>
              <w:t>5</w:t>
            </w:r>
          </w:p>
        </w:tc>
      </w:tr>
      <w:tr w:rsidR="008139FE" w:rsidRPr="00AB52A2" w14:paraId="2B07707E" w14:textId="77777777" w:rsidTr="008139FE">
        <w:trPr>
          <w:trHeight w:val="547"/>
        </w:trPr>
        <w:tc>
          <w:tcPr>
            <w:tcW w:w="1324" w:type="dxa"/>
            <w:tcBorders>
              <w:top w:val="single" w:sz="4" w:space="0" w:color="auto"/>
              <w:left w:val="single" w:sz="4" w:space="0" w:color="auto"/>
              <w:bottom w:val="single" w:sz="4" w:space="0" w:color="auto"/>
              <w:right w:val="single" w:sz="4" w:space="0" w:color="auto"/>
            </w:tcBorders>
          </w:tcPr>
          <w:p w14:paraId="6596B1FA" w14:textId="77777777" w:rsidR="008139FE" w:rsidRPr="00AB52A2" w:rsidRDefault="008139FE" w:rsidP="0090069F">
            <w:pPr>
              <w:spacing w:after="100"/>
              <w:ind w:left="720"/>
              <w:rPr>
                <w:rFonts w:ascii="Lato" w:hAnsi="Lato"/>
              </w:rPr>
            </w:pPr>
          </w:p>
        </w:tc>
        <w:tc>
          <w:tcPr>
            <w:tcW w:w="8572" w:type="dxa"/>
            <w:gridSpan w:val="3"/>
            <w:tcBorders>
              <w:top w:val="single" w:sz="4" w:space="0" w:color="auto"/>
              <w:left w:val="single" w:sz="4" w:space="0" w:color="auto"/>
              <w:bottom w:val="single" w:sz="4" w:space="0" w:color="auto"/>
              <w:right w:val="single" w:sz="4" w:space="0" w:color="auto"/>
            </w:tcBorders>
            <w:hideMark/>
          </w:tcPr>
          <w:p w14:paraId="6136A3E0" w14:textId="77777777" w:rsidR="008139FE" w:rsidRPr="00AB52A2" w:rsidRDefault="008139FE" w:rsidP="008139FE">
            <w:pPr>
              <w:numPr>
                <w:ilvl w:val="0"/>
                <w:numId w:val="10"/>
              </w:numPr>
              <w:spacing w:after="100"/>
              <w:rPr>
                <w:rFonts w:ascii="Lato" w:hAnsi="Lato"/>
              </w:rPr>
            </w:pPr>
            <w:r w:rsidRPr="00AB52A2">
              <w:rPr>
                <w:rFonts w:ascii="Lato" w:hAnsi="Lato"/>
                <w:u w:val="single"/>
              </w:rPr>
              <w:t xml:space="preserve">‘Statement of Financial </w:t>
            </w:r>
            <w:r>
              <w:rPr>
                <w:rFonts w:ascii="Lato" w:hAnsi="Lato"/>
                <w:u w:val="single"/>
              </w:rPr>
              <w:t>Position</w:t>
            </w:r>
            <w:r w:rsidRPr="00AB52A2">
              <w:rPr>
                <w:rFonts w:ascii="Lato" w:hAnsi="Lato"/>
              </w:rPr>
              <w:t xml:space="preserve"> from financial statements for the last Six Months</w:t>
            </w:r>
          </w:p>
        </w:tc>
        <w:tc>
          <w:tcPr>
            <w:tcW w:w="1688" w:type="dxa"/>
            <w:tcBorders>
              <w:top w:val="single" w:sz="4" w:space="0" w:color="auto"/>
              <w:left w:val="single" w:sz="4" w:space="0" w:color="auto"/>
              <w:bottom w:val="single" w:sz="4" w:space="0" w:color="auto"/>
              <w:right w:val="single" w:sz="4" w:space="0" w:color="auto"/>
            </w:tcBorders>
            <w:hideMark/>
          </w:tcPr>
          <w:p w14:paraId="0839C356" w14:textId="77777777" w:rsidR="008139FE" w:rsidRPr="00AB52A2" w:rsidRDefault="008139FE" w:rsidP="0090069F">
            <w:pPr>
              <w:spacing w:after="100"/>
              <w:ind w:left="720"/>
              <w:rPr>
                <w:rFonts w:ascii="Lato" w:hAnsi="Lato"/>
              </w:rPr>
            </w:pPr>
            <w:r>
              <w:rPr>
                <w:rFonts w:ascii="Lato" w:hAnsi="Lato"/>
              </w:rPr>
              <w:t>5</w:t>
            </w:r>
          </w:p>
        </w:tc>
      </w:tr>
      <w:tr w:rsidR="008139FE" w:rsidRPr="00AB52A2" w14:paraId="69AA33C1" w14:textId="77777777" w:rsidTr="008139FE">
        <w:trPr>
          <w:trHeight w:val="119"/>
        </w:trPr>
        <w:tc>
          <w:tcPr>
            <w:tcW w:w="1324" w:type="dxa"/>
            <w:tcBorders>
              <w:top w:val="single" w:sz="4" w:space="0" w:color="auto"/>
              <w:left w:val="single" w:sz="4" w:space="0" w:color="auto"/>
              <w:bottom w:val="single" w:sz="4" w:space="0" w:color="auto"/>
              <w:right w:val="single" w:sz="4" w:space="0" w:color="auto"/>
            </w:tcBorders>
          </w:tcPr>
          <w:p w14:paraId="577358BB" w14:textId="77777777" w:rsidR="008139FE" w:rsidRPr="00AB52A2" w:rsidRDefault="008139FE" w:rsidP="0090069F">
            <w:pPr>
              <w:spacing w:after="100"/>
              <w:ind w:left="720"/>
              <w:rPr>
                <w:rFonts w:ascii="Lato" w:hAnsi="Lato"/>
              </w:rPr>
            </w:pPr>
          </w:p>
        </w:tc>
        <w:tc>
          <w:tcPr>
            <w:tcW w:w="2478" w:type="dxa"/>
            <w:tcBorders>
              <w:top w:val="single" w:sz="4" w:space="0" w:color="auto"/>
              <w:left w:val="single" w:sz="4" w:space="0" w:color="auto"/>
              <w:bottom w:val="single" w:sz="4" w:space="0" w:color="auto"/>
              <w:right w:val="single" w:sz="4" w:space="0" w:color="auto"/>
            </w:tcBorders>
          </w:tcPr>
          <w:p w14:paraId="7F1FD84B" w14:textId="77777777" w:rsidR="008139FE" w:rsidRPr="00AB52A2" w:rsidRDefault="008139FE" w:rsidP="0090069F">
            <w:pPr>
              <w:spacing w:after="100"/>
              <w:ind w:left="720"/>
              <w:rPr>
                <w:rFonts w:ascii="Lato" w:hAnsi="Lato"/>
              </w:rPr>
            </w:pPr>
          </w:p>
        </w:tc>
        <w:tc>
          <w:tcPr>
            <w:tcW w:w="6093" w:type="dxa"/>
            <w:gridSpan w:val="2"/>
            <w:tcBorders>
              <w:top w:val="single" w:sz="4" w:space="0" w:color="auto"/>
              <w:left w:val="single" w:sz="4" w:space="0" w:color="auto"/>
              <w:bottom w:val="single" w:sz="4" w:space="0" w:color="auto"/>
              <w:right w:val="single" w:sz="4" w:space="0" w:color="auto"/>
            </w:tcBorders>
          </w:tcPr>
          <w:p w14:paraId="03B9B7B3" w14:textId="77777777" w:rsidR="008139FE" w:rsidRPr="00AB52A2" w:rsidRDefault="008139FE" w:rsidP="0090069F">
            <w:pPr>
              <w:spacing w:after="100"/>
              <w:ind w:left="720"/>
              <w:rPr>
                <w:rFonts w:ascii="Lato" w:hAnsi="Lato"/>
              </w:rPr>
            </w:pPr>
          </w:p>
        </w:tc>
        <w:tc>
          <w:tcPr>
            <w:tcW w:w="1688" w:type="dxa"/>
            <w:tcBorders>
              <w:top w:val="single" w:sz="4" w:space="0" w:color="auto"/>
              <w:left w:val="single" w:sz="4" w:space="0" w:color="auto"/>
              <w:bottom w:val="single" w:sz="4" w:space="0" w:color="auto"/>
              <w:right w:val="single" w:sz="4" w:space="0" w:color="auto"/>
            </w:tcBorders>
          </w:tcPr>
          <w:p w14:paraId="06C90AA6" w14:textId="77777777" w:rsidR="008139FE" w:rsidRPr="00AB52A2" w:rsidRDefault="008139FE" w:rsidP="0090069F">
            <w:pPr>
              <w:spacing w:after="100"/>
              <w:ind w:left="720"/>
              <w:rPr>
                <w:rFonts w:ascii="Lato" w:hAnsi="Lato"/>
              </w:rPr>
            </w:pPr>
          </w:p>
        </w:tc>
      </w:tr>
      <w:tr w:rsidR="008139FE" w:rsidRPr="00AB52A2" w14:paraId="09F6F805" w14:textId="77777777" w:rsidTr="008139FE">
        <w:trPr>
          <w:trHeight w:val="400"/>
        </w:trPr>
        <w:tc>
          <w:tcPr>
            <w:tcW w:w="1324" w:type="dxa"/>
            <w:tcBorders>
              <w:top w:val="single" w:sz="4" w:space="0" w:color="auto"/>
              <w:left w:val="single" w:sz="4" w:space="0" w:color="auto"/>
              <w:bottom w:val="single" w:sz="4" w:space="0" w:color="auto"/>
              <w:right w:val="single" w:sz="4" w:space="0" w:color="auto"/>
            </w:tcBorders>
          </w:tcPr>
          <w:p w14:paraId="41906ED2" w14:textId="77777777" w:rsidR="008139FE" w:rsidRPr="00AB52A2" w:rsidRDefault="008139FE" w:rsidP="0090069F">
            <w:pPr>
              <w:spacing w:after="100"/>
              <w:ind w:left="720"/>
              <w:rPr>
                <w:rFonts w:ascii="Lato" w:hAnsi="Lato"/>
              </w:rPr>
            </w:pPr>
          </w:p>
        </w:tc>
        <w:tc>
          <w:tcPr>
            <w:tcW w:w="8572" w:type="dxa"/>
            <w:gridSpan w:val="3"/>
            <w:tcBorders>
              <w:top w:val="single" w:sz="4" w:space="0" w:color="auto"/>
              <w:left w:val="single" w:sz="4" w:space="0" w:color="auto"/>
              <w:bottom w:val="single" w:sz="4" w:space="0" w:color="auto"/>
              <w:right w:val="single" w:sz="4" w:space="0" w:color="auto"/>
            </w:tcBorders>
            <w:hideMark/>
          </w:tcPr>
          <w:p w14:paraId="5CF843DB" w14:textId="77777777" w:rsidR="008139FE" w:rsidRPr="00AB52A2" w:rsidRDefault="008139FE" w:rsidP="0090069F">
            <w:pPr>
              <w:spacing w:after="100"/>
              <w:ind w:left="720"/>
              <w:rPr>
                <w:rFonts w:ascii="Lato" w:hAnsi="Lato"/>
                <w:b/>
              </w:rPr>
            </w:pPr>
            <w:r w:rsidRPr="00AB52A2">
              <w:rPr>
                <w:rFonts w:ascii="Lato" w:hAnsi="Lato"/>
                <w:b/>
              </w:rPr>
              <w:t>TOTAL</w:t>
            </w:r>
          </w:p>
        </w:tc>
        <w:tc>
          <w:tcPr>
            <w:tcW w:w="1688" w:type="dxa"/>
            <w:tcBorders>
              <w:top w:val="single" w:sz="4" w:space="0" w:color="auto"/>
              <w:left w:val="single" w:sz="4" w:space="0" w:color="auto"/>
              <w:bottom w:val="single" w:sz="4" w:space="0" w:color="auto"/>
              <w:right w:val="single" w:sz="4" w:space="0" w:color="auto"/>
            </w:tcBorders>
            <w:hideMark/>
          </w:tcPr>
          <w:p w14:paraId="3B501308" w14:textId="77777777" w:rsidR="008139FE" w:rsidRPr="00AB52A2" w:rsidRDefault="008139FE" w:rsidP="0090069F">
            <w:pPr>
              <w:spacing w:after="100"/>
              <w:ind w:left="720"/>
              <w:rPr>
                <w:rFonts w:ascii="Lato" w:hAnsi="Lato"/>
                <w:b/>
              </w:rPr>
            </w:pPr>
            <w:r w:rsidRPr="00AB52A2">
              <w:rPr>
                <w:rFonts w:ascii="Lato" w:hAnsi="Lato"/>
                <w:b/>
              </w:rPr>
              <w:t>MAX 100</w:t>
            </w:r>
          </w:p>
        </w:tc>
      </w:tr>
    </w:tbl>
    <w:p w14:paraId="7E865B03" w14:textId="77777777" w:rsidR="00082630" w:rsidRPr="005B0C20" w:rsidRDefault="00082630" w:rsidP="005B0C20">
      <w:pPr>
        <w:spacing w:after="100" w:line="259" w:lineRule="auto"/>
        <w:ind w:left="720" w:firstLine="0"/>
        <w:rPr>
          <w:rFonts w:ascii="Lato" w:hAnsi="Lato"/>
        </w:rPr>
      </w:pPr>
    </w:p>
    <w:p w14:paraId="035E7AE1" w14:textId="77777777" w:rsidR="00082630" w:rsidRPr="005B0C20" w:rsidRDefault="00082630" w:rsidP="005B0C20">
      <w:pPr>
        <w:spacing w:after="100" w:line="259" w:lineRule="auto"/>
        <w:rPr>
          <w:rFonts w:ascii="Lato" w:hAnsi="Lato"/>
        </w:rPr>
      </w:pPr>
      <w:r w:rsidRPr="005B0C20">
        <w:rPr>
          <w:rFonts w:ascii="Lato" w:hAnsi="Lato"/>
        </w:rPr>
        <w:t xml:space="preserve">The technical evaluation pass mark shall be </w:t>
      </w:r>
      <w:r w:rsidRPr="005B0C20">
        <w:rPr>
          <w:rFonts w:ascii="Lato" w:hAnsi="Lato"/>
          <w:b/>
        </w:rPr>
        <w:t xml:space="preserve">70% of which </w:t>
      </w:r>
      <w:r w:rsidRPr="005B0C20">
        <w:rPr>
          <w:rFonts w:ascii="Lato" w:hAnsi="Lato"/>
        </w:rPr>
        <w:t xml:space="preserve">bidders who pass will be subjected to tender price comparisons. </w:t>
      </w:r>
    </w:p>
    <w:p w14:paraId="5A9CB5B8" w14:textId="77777777" w:rsidR="00082630" w:rsidRPr="005B0C20" w:rsidRDefault="00082630" w:rsidP="005B0C20">
      <w:pPr>
        <w:spacing w:after="100" w:line="259" w:lineRule="auto"/>
        <w:ind w:left="720" w:firstLine="0"/>
        <w:rPr>
          <w:rFonts w:ascii="Lato" w:hAnsi="Lato"/>
          <w:b/>
        </w:rPr>
      </w:pPr>
    </w:p>
    <w:p w14:paraId="48F44596" w14:textId="5899DDF1" w:rsidR="00082630" w:rsidRPr="005B0C20" w:rsidRDefault="00082630" w:rsidP="005B0C20">
      <w:pPr>
        <w:spacing w:after="100" w:line="259" w:lineRule="auto"/>
        <w:rPr>
          <w:rFonts w:ascii="Lato" w:hAnsi="Lato"/>
        </w:rPr>
      </w:pPr>
      <w:r w:rsidRPr="005B0C20">
        <w:rPr>
          <w:rFonts w:ascii="Lato" w:hAnsi="Lato"/>
        </w:rPr>
        <w:t>World Vision</w:t>
      </w:r>
      <w:r w:rsidR="00A379ED" w:rsidRPr="005B0C20">
        <w:rPr>
          <w:rFonts w:ascii="Lato" w:hAnsi="Lato"/>
        </w:rPr>
        <w:t xml:space="preserve"> Somalia</w:t>
      </w:r>
      <w:r w:rsidRPr="005B0C20">
        <w:rPr>
          <w:rFonts w:ascii="Lato" w:hAnsi="Lato"/>
        </w:rPr>
        <w:t xml:space="preserve"> will award the Contract to the tenderer whose tender is determined to be substantially responsive to the tender documents and who has offered the lowest evaluated tender price.</w:t>
      </w:r>
    </w:p>
    <w:p w14:paraId="5EBF2B31" w14:textId="77777777" w:rsidR="00127DA1" w:rsidRPr="005B0C20" w:rsidRDefault="00127DA1" w:rsidP="005B0C20">
      <w:pPr>
        <w:spacing w:after="100" w:line="259" w:lineRule="auto"/>
        <w:ind w:left="0" w:firstLine="0"/>
        <w:rPr>
          <w:rFonts w:ascii="Lato" w:hAnsi="Lato"/>
          <w:b/>
        </w:rPr>
      </w:pPr>
    </w:p>
    <w:p w14:paraId="263F71E9" w14:textId="40B28FA4" w:rsidR="00127DA1" w:rsidRPr="005B0C20" w:rsidRDefault="00127DA1" w:rsidP="005B0C20">
      <w:pPr>
        <w:spacing w:after="100" w:line="259" w:lineRule="auto"/>
        <w:rPr>
          <w:rFonts w:ascii="Lato" w:hAnsi="Lato"/>
        </w:rPr>
      </w:pPr>
      <w:r w:rsidRPr="005B0C20">
        <w:rPr>
          <w:rFonts w:ascii="Lato" w:hAnsi="Lato"/>
          <w:b/>
        </w:rPr>
        <w:t>3.</w:t>
      </w:r>
      <w:r w:rsidRPr="005B0C20">
        <w:rPr>
          <w:rFonts w:ascii="Lato" w:eastAsia="Arial" w:hAnsi="Lato" w:cs="Arial"/>
          <w:b/>
        </w:rPr>
        <w:t xml:space="preserve"> Financial Requirement</w:t>
      </w:r>
      <w:r w:rsidRPr="005B0C20">
        <w:rPr>
          <w:rFonts w:ascii="Lato" w:hAnsi="Lato"/>
          <w:b/>
        </w:rPr>
        <w:t xml:space="preserve">s: </w:t>
      </w:r>
    </w:p>
    <w:p w14:paraId="4D48E570" w14:textId="0C56C891" w:rsidR="0061716C" w:rsidRPr="005B0C20" w:rsidRDefault="00FC20C9" w:rsidP="005B0C20">
      <w:pPr>
        <w:numPr>
          <w:ilvl w:val="0"/>
          <w:numId w:val="8"/>
        </w:numPr>
        <w:spacing w:after="9"/>
        <w:ind w:right="38" w:hanging="552"/>
        <w:rPr>
          <w:rFonts w:ascii="Lato" w:hAnsi="Lato"/>
        </w:rPr>
      </w:pPr>
      <w:r w:rsidRPr="005B0C20">
        <w:rPr>
          <w:rFonts w:ascii="Lato" w:hAnsi="Lato"/>
        </w:rPr>
        <w:t xml:space="preserve">Correctly </w:t>
      </w:r>
      <w:r w:rsidR="0061716C" w:rsidRPr="005B0C20">
        <w:rPr>
          <w:rFonts w:ascii="Lato" w:hAnsi="Lato"/>
        </w:rPr>
        <w:t>Completed BOQ quoted in USD</w:t>
      </w:r>
    </w:p>
    <w:p w14:paraId="54A47AB3" w14:textId="3B39271B" w:rsidR="00AF23DD" w:rsidRDefault="00AF23DD" w:rsidP="005B0C20">
      <w:pPr>
        <w:numPr>
          <w:ilvl w:val="0"/>
          <w:numId w:val="8"/>
        </w:numPr>
        <w:spacing w:after="9"/>
        <w:ind w:right="38" w:hanging="552"/>
        <w:rPr>
          <w:rFonts w:ascii="Lato" w:hAnsi="Lato"/>
        </w:rPr>
      </w:pPr>
      <w:r w:rsidRPr="005B0C20">
        <w:rPr>
          <w:rFonts w:ascii="Lato" w:hAnsi="Lato"/>
        </w:rPr>
        <w:t xml:space="preserve">Payment terms </w:t>
      </w:r>
      <w:r w:rsidR="00FC20C9" w:rsidRPr="005B0C20">
        <w:rPr>
          <w:rFonts w:ascii="Lato" w:hAnsi="Lato"/>
        </w:rPr>
        <w:t>that implement the work.</w:t>
      </w:r>
    </w:p>
    <w:p w14:paraId="5DEE2BEC" w14:textId="77777777" w:rsidR="00F24B99" w:rsidRPr="00471B62" w:rsidRDefault="00F24B99" w:rsidP="00F24B99">
      <w:pPr>
        <w:numPr>
          <w:ilvl w:val="0"/>
          <w:numId w:val="8"/>
        </w:numPr>
        <w:spacing w:after="9"/>
        <w:ind w:right="38" w:hanging="552"/>
        <w:rPr>
          <w:rFonts w:ascii="Lato" w:hAnsi="Lato"/>
          <w:b/>
        </w:rPr>
      </w:pPr>
      <w:r w:rsidRPr="00471B62">
        <w:rPr>
          <w:rFonts w:ascii="Lato" w:hAnsi="Lato"/>
          <w:b/>
        </w:rPr>
        <w:t>Bidders are required to stamp BOQ once they indicate the prices.</w:t>
      </w:r>
      <w:r>
        <w:rPr>
          <w:rFonts w:ascii="Lato" w:hAnsi="Lato"/>
          <w:b/>
        </w:rPr>
        <w:t xml:space="preserve"> </w:t>
      </w:r>
      <w:r w:rsidRPr="00471B62">
        <w:rPr>
          <w:rFonts w:ascii="Lato" w:hAnsi="Lato"/>
          <w:b/>
        </w:rPr>
        <w:t xml:space="preserve">Any unstamped </w:t>
      </w:r>
      <w:r w:rsidRPr="00471B62">
        <w:rPr>
          <w:rFonts w:ascii="Lato" w:hAnsi="Lato"/>
          <w:b/>
          <w:color w:val="FF0000"/>
        </w:rPr>
        <w:t xml:space="preserve">BOQ/QUOTE </w:t>
      </w:r>
      <w:r w:rsidRPr="00471B62">
        <w:rPr>
          <w:rFonts w:ascii="Lato" w:hAnsi="Lato"/>
          <w:b/>
        </w:rPr>
        <w:t xml:space="preserve">will be </w:t>
      </w:r>
      <w:r w:rsidRPr="00471B62">
        <w:rPr>
          <w:rFonts w:ascii="Lato" w:hAnsi="Lato"/>
          <w:b/>
          <w:color w:val="FF0000"/>
        </w:rPr>
        <w:t>DISQUALIFIED</w:t>
      </w:r>
    </w:p>
    <w:p w14:paraId="1A9E0376" w14:textId="77777777" w:rsidR="00F24B99" w:rsidRPr="005B0C20" w:rsidRDefault="00F24B99" w:rsidP="00F24B99">
      <w:pPr>
        <w:spacing w:after="9"/>
        <w:ind w:left="744" w:right="38" w:firstLine="0"/>
        <w:rPr>
          <w:rFonts w:ascii="Lato" w:hAnsi="Lato"/>
        </w:rPr>
      </w:pPr>
    </w:p>
    <w:p w14:paraId="5FD8EB77" w14:textId="77777777" w:rsidR="0061716C" w:rsidRPr="005B0C20" w:rsidRDefault="0061716C" w:rsidP="005B0C20">
      <w:pPr>
        <w:spacing w:after="9"/>
        <w:ind w:left="744" w:right="38" w:firstLine="0"/>
        <w:rPr>
          <w:rFonts w:ascii="Lato" w:hAnsi="Lato"/>
        </w:rPr>
      </w:pPr>
    </w:p>
    <w:p w14:paraId="6EB01575" w14:textId="787F423A" w:rsidR="002F4467" w:rsidRPr="005B0C20" w:rsidRDefault="0061716C" w:rsidP="005B0C20">
      <w:pPr>
        <w:spacing w:after="101" w:line="259" w:lineRule="auto"/>
        <w:ind w:left="0" w:firstLine="0"/>
        <w:rPr>
          <w:rFonts w:ascii="Lato" w:eastAsia="Arial" w:hAnsi="Lato" w:cs="Arial"/>
        </w:rPr>
      </w:pPr>
      <w:r w:rsidRPr="005B0C20">
        <w:rPr>
          <w:rFonts w:ascii="Lato" w:eastAsia="Arial" w:hAnsi="Lato" w:cs="Arial"/>
        </w:rPr>
        <w:t xml:space="preserve">Cost evaluation will be based on the cost quoted </w:t>
      </w:r>
      <w:r w:rsidR="009F71D3" w:rsidRPr="005B0C20">
        <w:rPr>
          <w:rFonts w:ascii="Lato" w:eastAsia="Arial" w:hAnsi="Lato" w:cs="Arial"/>
        </w:rPr>
        <w:t>for the attached BOQ (Annex 1).</w:t>
      </w:r>
    </w:p>
    <w:p w14:paraId="4B088E8A" w14:textId="2ED71042" w:rsidR="002F4467" w:rsidRPr="005B0C20" w:rsidRDefault="006D02AC" w:rsidP="005B0C20">
      <w:pPr>
        <w:spacing w:after="9"/>
        <w:ind w:right="38"/>
        <w:rPr>
          <w:rFonts w:ascii="Lato" w:hAnsi="Lato"/>
          <w:sz w:val="20"/>
        </w:rPr>
      </w:pPr>
      <w:r w:rsidRPr="005B0C20">
        <w:rPr>
          <w:rFonts w:ascii="Lato" w:hAnsi="Lato"/>
        </w:rPr>
        <w:t xml:space="preserve">All pages and corrections should be counter signed (if any) </w:t>
      </w:r>
      <w:r w:rsidRPr="005B0C20">
        <w:rPr>
          <w:rFonts w:ascii="Lato" w:hAnsi="Lato"/>
          <w:sz w:val="20"/>
        </w:rPr>
        <w:t xml:space="preserve"> </w:t>
      </w:r>
    </w:p>
    <w:p w14:paraId="0B977B50" w14:textId="778FE699" w:rsidR="00AF23DD" w:rsidRPr="005B0C20" w:rsidRDefault="00AF23DD" w:rsidP="005B0C20">
      <w:pPr>
        <w:spacing w:after="9"/>
        <w:ind w:right="38"/>
        <w:rPr>
          <w:rFonts w:ascii="Lato" w:hAnsi="Lato"/>
          <w:sz w:val="20"/>
        </w:rPr>
      </w:pPr>
    </w:p>
    <w:p w14:paraId="668E612F" w14:textId="7F332D99" w:rsidR="00AF23DD" w:rsidRPr="005B0C20" w:rsidRDefault="00AF23DD" w:rsidP="005B0C20">
      <w:pPr>
        <w:spacing w:after="9"/>
        <w:ind w:right="38"/>
        <w:rPr>
          <w:rFonts w:ascii="Lato" w:hAnsi="Lato" w:cstheme="minorHAnsi"/>
          <w:b/>
        </w:rPr>
      </w:pPr>
      <w:r w:rsidRPr="005B0C20">
        <w:rPr>
          <w:rFonts w:ascii="Lato" w:hAnsi="Lato" w:cstheme="minorHAnsi"/>
          <w:b/>
        </w:rPr>
        <w:t>Bids received after deadline shall not be considered.</w:t>
      </w:r>
    </w:p>
    <w:p w14:paraId="5CC912EF" w14:textId="1266081A" w:rsidR="00697F95" w:rsidRPr="005B0C20" w:rsidRDefault="00697F95" w:rsidP="00C742B1">
      <w:pPr>
        <w:spacing w:after="9"/>
        <w:ind w:left="0" w:right="38" w:firstLine="0"/>
        <w:rPr>
          <w:rFonts w:ascii="Lato" w:hAnsi="Lato" w:cstheme="minorHAnsi"/>
          <w:b/>
        </w:rPr>
      </w:pPr>
    </w:p>
    <w:sectPr w:rsidR="00697F95" w:rsidRPr="005B0C20">
      <w:headerReference w:type="even" r:id="rId12"/>
      <w:headerReference w:type="default" r:id="rId13"/>
      <w:headerReference w:type="first" r:id="rId14"/>
      <w:pgSz w:w="12240" w:h="15840"/>
      <w:pgMar w:top="1290" w:right="1743" w:bottom="163" w:left="1800" w:header="30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AEFD74" w14:textId="77777777" w:rsidR="007D6324" w:rsidRDefault="007D6324">
      <w:pPr>
        <w:spacing w:after="0" w:line="240" w:lineRule="auto"/>
      </w:pPr>
      <w:r>
        <w:separator/>
      </w:r>
    </w:p>
  </w:endnote>
  <w:endnote w:type="continuationSeparator" w:id="0">
    <w:p w14:paraId="19C9A414" w14:textId="77777777" w:rsidR="007D6324" w:rsidRDefault="007D6324">
      <w:pPr>
        <w:spacing w:after="0" w:line="240" w:lineRule="auto"/>
      </w:pPr>
      <w:r>
        <w:continuationSeparator/>
      </w:r>
    </w:p>
  </w:endnote>
  <w:endnote w:type="continuationNotice" w:id="1">
    <w:p w14:paraId="401B9CC3" w14:textId="77777777" w:rsidR="007D6324" w:rsidRDefault="007D632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ato">
    <w:altName w:val="Lato"/>
    <w:charset w:val="00"/>
    <w:family w:val="swiss"/>
    <w:pitch w:val="variable"/>
    <w:sig w:usb0="E10002FF" w:usb1="5000ECF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597014" w14:textId="77777777" w:rsidR="007D6324" w:rsidRDefault="007D6324">
      <w:pPr>
        <w:spacing w:after="0" w:line="240" w:lineRule="auto"/>
      </w:pPr>
      <w:r>
        <w:separator/>
      </w:r>
    </w:p>
  </w:footnote>
  <w:footnote w:type="continuationSeparator" w:id="0">
    <w:p w14:paraId="203FC185" w14:textId="77777777" w:rsidR="007D6324" w:rsidRDefault="007D6324">
      <w:pPr>
        <w:spacing w:after="0" w:line="240" w:lineRule="auto"/>
      </w:pPr>
      <w:r>
        <w:continuationSeparator/>
      </w:r>
    </w:p>
  </w:footnote>
  <w:footnote w:type="continuationNotice" w:id="1">
    <w:p w14:paraId="34E3D077" w14:textId="77777777" w:rsidR="007D6324" w:rsidRDefault="007D632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E9C8FB" w14:textId="77777777" w:rsidR="00713E16" w:rsidRDefault="00713E16">
    <w:pPr>
      <w:spacing w:after="0" w:line="242" w:lineRule="auto"/>
      <w:ind w:left="0" w:right="4242" w:firstLine="4253"/>
      <w:jc w:val="left"/>
    </w:pPr>
    <w:r>
      <w:rPr>
        <w:noProof/>
      </w:rPr>
      <w:drawing>
        <wp:anchor distT="0" distB="0" distL="114300" distR="114300" simplePos="0" relativeHeight="251658240" behindDoc="0" locked="0" layoutInCell="1" allowOverlap="0" wp14:anchorId="4440C660" wp14:editId="04071B5C">
          <wp:simplePos x="0" y="0"/>
          <wp:positionH relativeFrom="page">
            <wp:posOffset>4961255</wp:posOffset>
          </wp:positionH>
          <wp:positionV relativeFrom="page">
            <wp:posOffset>190500</wp:posOffset>
          </wp:positionV>
          <wp:extent cx="2446020" cy="303530"/>
          <wp:effectExtent l="0" t="0" r="0" b="0"/>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6020" cy="303530"/>
                  </a:xfrm>
                  <a:prstGeom prst="rect">
                    <a:avLst/>
                  </a:prstGeom>
                </pic:spPr>
              </pic:pic>
            </a:graphicData>
          </a:graphic>
        </wp:anchor>
      </w:drawing>
    </w: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AA5F5" w14:textId="2ECB182A" w:rsidR="00713E16" w:rsidRDefault="00713E16">
    <w:pPr>
      <w:spacing w:after="0" w:line="242" w:lineRule="auto"/>
      <w:ind w:left="0" w:right="4242" w:firstLine="4253"/>
      <w:jc w:val="left"/>
    </w:pPr>
    <w:r>
      <w:rPr>
        <w:rFonts w:ascii="Arial" w:eastAsia="Arial" w:hAnsi="Arial" w:cs="Arial"/>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B8986" w14:textId="77777777" w:rsidR="00713E16" w:rsidRDefault="00713E16">
    <w:pPr>
      <w:spacing w:after="0" w:line="242" w:lineRule="auto"/>
      <w:ind w:left="0" w:right="4242" w:firstLine="4253"/>
      <w:jc w:val="left"/>
    </w:pPr>
    <w:r>
      <w:rPr>
        <w:noProof/>
      </w:rPr>
      <w:drawing>
        <wp:anchor distT="0" distB="0" distL="114300" distR="114300" simplePos="0" relativeHeight="251658241" behindDoc="0" locked="0" layoutInCell="1" allowOverlap="0" wp14:anchorId="2868CF9C" wp14:editId="57F15888">
          <wp:simplePos x="0" y="0"/>
          <wp:positionH relativeFrom="page">
            <wp:posOffset>4961255</wp:posOffset>
          </wp:positionH>
          <wp:positionV relativeFrom="page">
            <wp:posOffset>190500</wp:posOffset>
          </wp:positionV>
          <wp:extent cx="2446020" cy="303530"/>
          <wp:effectExtent l="0" t="0" r="0" b="0"/>
          <wp:wrapSquare wrapText="bothSides"/>
          <wp:docPr id="2" name="Picture 2"/>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
                  <a:stretch>
                    <a:fillRect/>
                  </a:stretch>
                </pic:blipFill>
                <pic:spPr>
                  <a:xfrm>
                    <a:off x="0" y="0"/>
                    <a:ext cx="2446020" cy="303530"/>
                  </a:xfrm>
                  <a:prstGeom prst="rect">
                    <a:avLst/>
                  </a:prstGeom>
                </pic:spPr>
              </pic:pic>
            </a:graphicData>
          </a:graphic>
        </wp:anchor>
      </w:drawing>
    </w:r>
    <w:r>
      <w:fldChar w:fldCharType="begin"/>
    </w:r>
    <w:r>
      <w:instrText xml:space="preserve"> PAGE   \* MERGEFORMAT </w:instrText>
    </w:r>
    <w:r>
      <w:fldChar w:fldCharType="separate"/>
    </w:r>
    <w:r>
      <w:rPr>
        <w:rFonts w:ascii="Arial" w:eastAsia="Arial" w:hAnsi="Arial" w:cs="Arial"/>
        <w:sz w:val="24"/>
      </w:rPr>
      <w:t>1</w:t>
    </w:r>
    <w:r>
      <w:rPr>
        <w:rFonts w:ascii="Arial" w:eastAsia="Arial" w:hAnsi="Arial" w:cs="Arial"/>
        <w:sz w:val="24"/>
      </w:rPr>
      <w:fldChar w:fldCharType="end"/>
    </w:r>
    <w:r>
      <w:rPr>
        <w:rFonts w:ascii="Arial" w:eastAsia="Arial" w:hAnsi="Arial" w:cs="Arial"/>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AE1063"/>
    <w:multiLevelType w:val="hybridMultilevel"/>
    <w:tmpl w:val="4B4C19F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262A12"/>
    <w:multiLevelType w:val="hybridMultilevel"/>
    <w:tmpl w:val="579EB0D0"/>
    <w:lvl w:ilvl="0" w:tplc="9F98F602">
      <w:start w:val="1"/>
      <w:numFmt w:val="lowerRoman"/>
      <w:lvlText w:val="%1."/>
      <w:lvlJc w:val="left"/>
      <w:pPr>
        <w:ind w:left="744"/>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521ECD98">
      <w:start w:val="1"/>
      <w:numFmt w:val="lowerLetter"/>
      <w:lvlText w:val="%2"/>
      <w:lvlJc w:val="left"/>
      <w:pPr>
        <w:ind w:left="12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B4A23CDE">
      <w:start w:val="1"/>
      <w:numFmt w:val="lowerRoman"/>
      <w:lvlText w:val="%3"/>
      <w:lvlJc w:val="left"/>
      <w:pPr>
        <w:ind w:left="20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9D8CB2D0">
      <w:start w:val="1"/>
      <w:numFmt w:val="decimal"/>
      <w:lvlText w:val="%4"/>
      <w:lvlJc w:val="left"/>
      <w:pPr>
        <w:ind w:left="27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5568D5B8">
      <w:start w:val="1"/>
      <w:numFmt w:val="lowerLetter"/>
      <w:lvlText w:val="%5"/>
      <w:lvlJc w:val="left"/>
      <w:pPr>
        <w:ind w:left="3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A87ABF1A">
      <w:start w:val="1"/>
      <w:numFmt w:val="lowerRoman"/>
      <w:lvlText w:val="%6"/>
      <w:lvlJc w:val="left"/>
      <w:pPr>
        <w:ind w:left="4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F10CFE02">
      <w:start w:val="1"/>
      <w:numFmt w:val="decimal"/>
      <w:lvlText w:val="%7"/>
      <w:lvlJc w:val="left"/>
      <w:pPr>
        <w:ind w:left="4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1A6E32EC">
      <w:start w:val="1"/>
      <w:numFmt w:val="lowerLetter"/>
      <w:lvlText w:val="%8"/>
      <w:lvlJc w:val="left"/>
      <w:pPr>
        <w:ind w:left="5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0B26FC6C">
      <w:start w:val="1"/>
      <w:numFmt w:val="lowerRoman"/>
      <w:lvlText w:val="%9"/>
      <w:lvlJc w:val="left"/>
      <w:pPr>
        <w:ind w:left="6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0A5217AC"/>
    <w:multiLevelType w:val="singleLevel"/>
    <w:tmpl w:val="B9E4E004"/>
    <w:lvl w:ilvl="0">
      <w:start w:val="1"/>
      <w:numFmt w:val="lowerLetter"/>
      <w:lvlText w:val="(%1)"/>
      <w:lvlJc w:val="left"/>
      <w:pPr>
        <w:tabs>
          <w:tab w:val="num" w:pos="2160"/>
        </w:tabs>
        <w:ind w:left="2160" w:hanging="720"/>
      </w:pPr>
      <w:rPr>
        <w:rFonts w:hint="default"/>
      </w:rPr>
    </w:lvl>
  </w:abstractNum>
  <w:abstractNum w:abstractNumId="3" w15:restartNumberingAfterBreak="0">
    <w:nsid w:val="1523110D"/>
    <w:multiLevelType w:val="hybridMultilevel"/>
    <w:tmpl w:val="8518730A"/>
    <w:lvl w:ilvl="0" w:tplc="B70A9A26">
      <w:start w:val="1"/>
      <w:numFmt w:val="lowerRoman"/>
      <w:lvlText w:val="%1."/>
      <w:lvlJc w:val="left"/>
      <w:pPr>
        <w:ind w:left="768"/>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0AE2F222">
      <w:start w:val="1"/>
      <w:numFmt w:val="lowerLetter"/>
      <w:lvlText w:val="%2"/>
      <w:lvlJc w:val="left"/>
      <w:pPr>
        <w:ind w:left="129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9858FBB4">
      <w:start w:val="1"/>
      <w:numFmt w:val="lowerRoman"/>
      <w:lvlText w:val="%3"/>
      <w:lvlJc w:val="left"/>
      <w:pPr>
        <w:ind w:left="201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DC52CA1E">
      <w:start w:val="1"/>
      <w:numFmt w:val="decimal"/>
      <w:lvlText w:val="%4"/>
      <w:lvlJc w:val="left"/>
      <w:pPr>
        <w:ind w:left="273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9C562F86">
      <w:start w:val="1"/>
      <w:numFmt w:val="lowerLetter"/>
      <w:lvlText w:val="%5"/>
      <w:lvlJc w:val="left"/>
      <w:pPr>
        <w:ind w:left="345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B6F08348">
      <w:start w:val="1"/>
      <w:numFmt w:val="lowerRoman"/>
      <w:lvlText w:val="%6"/>
      <w:lvlJc w:val="left"/>
      <w:pPr>
        <w:ind w:left="417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C10A397E">
      <w:start w:val="1"/>
      <w:numFmt w:val="decimal"/>
      <w:lvlText w:val="%7"/>
      <w:lvlJc w:val="left"/>
      <w:pPr>
        <w:ind w:left="489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00EA4B02">
      <w:start w:val="1"/>
      <w:numFmt w:val="lowerLetter"/>
      <w:lvlText w:val="%8"/>
      <w:lvlJc w:val="left"/>
      <w:pPr>
        <w:ind w:left="561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E2124EA6">
      <w:start w:val="1"/>
      <w:numFmt w:val="lowerRoman"/>
      <w:lvlText w:val="%9"/>
      <w:lvlJc w:val="left"/>
      <w:pPr>
        <w:ind w:left="6336"/>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4" w15:restartNumberingAfterBreak="0">
    <w:nsid w:val="1F1D593F"/>
    <w:multiLevelType w:val="hybridMultilevel"/>
    <w:tmpl w:val="1D1635A2"/>
    <w:lvl w:ilvl="0" w:tplc="0D664DBA">
      <w:start w:val="1"/>
      <w:numFmt w:val="decimal"/>
      <w:lvlText w:val="%1."/>
      <w:lvlJc w:val="left"/>
      <w:pPr>
        <w:ind w:left="705"/>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3D2E5E2A">
      <w:start w:val="1"/>
      <w:numFmt w:val="lowerLetter"/>
      <w:lvlText w:val="%2"/>
      <w:lvlJc w:val="left"/>
      <w:pPr>
        <w:ind w:left="1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F78407E0">
      <w:start w:val="1"/>
      <w:numFmt w:val="lowerRoman"/>
      <w:lvlText w:val="%3"/>
      <w:lvlJc w:val="left"/>
      <w:pPr>
        <w:ind w:left="2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8C38E950">
      <w:start w:val="1"/>
      <w:numFmt w:val="decimal"/>
      <w:lvlText w:val="%4"/>
      <w:lvlJc w:val="left"/>
      <w:pPr>
        <w:ind w:left="2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47340038">
      <w:start w:val="1"/>
      <w:numFmt w:val="lowerLetter"/>
      <w:lvlText w:val="%5"/>
      <w:lvlJc w:val="left"/>
      <w:pPr>
        <w:ind w:left="3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DCF07FF4">
      <w:start w:val="1"/>
      <w:numFmt w:val="lowerRoman"/>
      <w:lvlText w:val="%6"/>
      <w:lvlJc w:val="left"/>
      <w:pPr>
        <w:ind w:left="4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5B72AB9A">
      <w:start w:val="1"/>
      <w:numFmt w:val="decimal"/>
      <w:lvlText w:val="%7"/>
      <w:lvlJc w:val="left"/>
      <w:pPr>
        <w:ind w:left="50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D4AA23FA">
      <w:start w:val="1"/>
      <w:numFmt w:val="lowerLetter"/>
      <w:lvlText w:val="%8"/>
      <w:lvlJc w:val="left"/>
      <w:pPr>
        <w:ind w:left="57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B108157A">
      <w:start w:val="1"/>
      <w:numFmt w:val="lowerRoman"/>
      <w:lvlText w:val="%9"/>
      <w:lvlJc w:val="left"/>
      <w:pPr>
        <w:ind w:left="64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5" w15:restartNumberingAfterBreak="0">
    <w:nsid w:val="24D35A39"/>
    <w:multiLevelType w:val="hybridMultilevel"/>
    <w:tmpl w:val="F4C01BC6"/>
    <w:lvl w:ilvl="0" w:tplc="2000000F">
      <w:start w:val="1"/>
      <w:numFmt w:val="decimal"/>
      <w:lvlText w:val="%1."/>
      <w:lvlJc w:val="left"/>
      <w:pPr>
        <w:ind w:left="2160" w:hanging="360"/>
      </w:pPr>
    </w:lvl>
    <w:lvl w:ilvl="1" w:tplc="20000019" w:tentative="1">
      <w:start w:val="1"/>
      <w:numFmt w:val="lowerLetter"/>
      <w:lvlText w:val="%2."/>
      <w:lvlJc w:val="left"/>
      <w:pPr>
        <w:ind w:left="2880" w:hanging="360"/>
      </w:pPr>
    </w:lvl>
    <w:lvl w:ilvl="2" w:tplc="2000001B" w:tentative="1">
      <w:start w:val="1"/>
      <w:numFmt w:val="lowerRoman"/>
      <w:lvlText w:val="%3."/>
      <w:lvlJc w:val="right"/>
      <w:pPr>
        <w:ind w:left="3600" w:hanging="180"/>
      </w:pPr>
    </w:lvl>
    <w:lvl w:ilvl="3" w:tplc="2000000F" w:tentative="1">
      <w:start w:val="1"/>
      <w:numFmt w:val="decimal"/>
      <w:lvlText w:val="%4."/>
      <w:lvlJc w:val="left"/>
      <w:pPr>
        <w:ind w:left="4320" w:hanging="360"/>
      </w:pPr>
    </w:lvl>
    <w:lvl w:ilvl="4" w:tplc="20000019" w:tentative="1">
      <w:start w:val="1"/>
      <w:numFmt w:val="lowerLetter"/>
      <w:lvlText w:val="%5."/>
      <w:lvlJc w:val="left"/>
      <w:pPr>
        <w:ind w:left="5040" w:hanging="360"/>
      </w:pPr>
    </w:lvl>
    <w:lvl w:ilvl="5" w:tplc="2000001B" w:tentative="1">
      <w:start w:val="1"/>
      <w:numFmt w:val="lowerRoman"/>
      <w:lvlText w:val="%6."/>
      <w:lvlJc w:val="right"/>
      <w:pPr>
        <w:ind w:left="5760" w:hanging="180"/>
      </w:pPr>
    </w:lvl>
    <w:lvl w:ilvl="6" w:tplc="2000000F" w:tentative="1">
      <w:start w:val="1"/>
      <w:numFmt w:val="decimal"/>
      <w:lvlText w:val="%7."/>
      <w:lvlJc w:val="left"/>
      <w:pPr>
        <w:ind w:left="6480" w:hanging="360"/>
      </w:pPr>
    </w:lvl>
    <w:lvl w:ilvl="7" w:tplc="20000019" w:tentative="1">
      <w:start w:val="1"/>
      <w:numFmt w:val="lowerLetter"/>
      <w:lvlText w:val="%8."/>
      <w:lvlJc w:val="left"/>
      <w:pPr>
        <w:ind w:left="7200" w:hanging="360"/>
      </w:pPr>
    </w:lvl>
    <w:lvl w:ilvl="8" w:tplc="2000001B" w:tentative="1">
      <w:start w:val="1"/>
      <w:numFmt w:val="lowerRoman"/>
      <w:lvlText w:val="%9."/>
      <w:lvlJc w:val="right"/>
      <w:pPr>
        <w:ind w:left="7920" w:hanging="180"/>
      </w:pPr>
    </w:lvl>
  </w:abstractNum>
  <w:abstractNum w:abstractNumId="6" w15:restartNumberingAfterBreak="0">
    <w:nsid w:val="253468CC"/>
    <w:multiLevelType w:val="singleLevel"/>
    <w:tmpl w:val="739A675A"/>
    <w:lvl w:ilvl="0">
      <w:start w:val="1"/>
      <w:numFmt w:val="lowerLetter"/>
      <w:lvlText w:val="(%1)"/>
      <w:lvlJc w:val="left"/>
      <w:pPr>
        <w:tabs>
          <w:tab w:val="num" w:pos="2160"/>
        </w:tabs>
        <w:ind w:left="2160" w:hanging="720"/>
      </w:pPr>
      <w:rPr>
        <w:rFonts w:hint="default"/>
      </w:rPr>
    </w:lvl>
  </w:abstractNum>
  <w:abstractNum w:abstractNumId="7" w15:restartNumberingAfterBreak="0">
    <w:nsid w:val="34485DE8"/>
    <w:multiLevelType w:val="hybridMultilevel"/>
    <w:tmpl w:val="86C604CC"/>
    <w:lvl w:ilvl="0" w:tplc="0409001B">
      <w:start w:val="1"/>
      <w:numFmt w:val="lowerRoman"/>
      <w:lvlText w:val="%1."/>
      <w:lvlJc w:val="right"/>
      <w:pPr>
        <w:ind w:left="730"/>
      </w:pPr>
      <w:rPr>
        <w:b w:val="0"/>
        <w:i w:val="0"/>
        <w:strike w:val="0"/>
        <w:dstrike w:val="0"/>
        <w:color w:val="000000"/>
        <w:sz w:val="22"/>
        <w:szCs w:val="22"/>
        <w:u w:val="none" w:color="000000"/>
        <w:bdr w:val="none" w:sz="0" w:space="0" w:color="auto"/>
        <w:shd w:val="clear" w:color="auto" w:fill="auto"/>
        <w:vertAlign w:val="baseline"/>
      </w:rPr>
    </w:lvl>
    <w:lvl w:ilvl="1" w:tplc="39AC0D60">
      <w:start w:val="1"/>
      <w:numFmt w:val="lowerLetter"/>
      <w:lvlText w:val="%2"/>
      <w:lvlJc w:val="left"/>
      <w:pPr>
        <w:ind w:left="14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77DCA5C0">
      <w:start w:val="1"/>
      <w:numFmt w:val="lowerRoman"/>
      <w:lvlText w:val="%3"/>
      <w:lvlJc w:val="left"/>
      <w:pPr>
        <w:ind w:left="21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4E50C35E">
      <w:start w:val="1"/>
      <w:numFmt w:val="decimal"/>
      <w:lvlText w:val="%4"/>
      <w:lvlJc w:val="left"/>
      <w:pPr>
        <w:ind w:left="29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A0D237B6">
      <w:start w:val="1"/>
      <w:numFmt w:val="lowerLetter"/>
      <w:lvlText w:val="%5"/>
      <w:lvlJc w:val="left"/>
      <w:pPr>
        <w:ind w:left="362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2F47CA0">
      <w:start w:val="1"/>
      <w:numFmt w:val="lowerRoman"/>
      <w:lvlText w:val="%6"/>
      <w:lvlJc w:val="left"/>
      <w:pPr>
        <w:ind w:left="434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648D028">
      <w:start w:val="1"/>
      <w:numFmt w:val="decimal"/>
      <w:lvlText w:val="%7"/>
      <w:lvlJc w:val="left"/>
      <w:pPr>
        <w:ind w:left="506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3F2E3722">
      <w:start w:val="1"/>
      <w:numFmt w:val="lowerLetter"/>
      <w:lvlText w:val="%8"/>
      <w:lvlJc w:val="left"/>
      <w:pPr>
        <w:ind w:left="578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6EB82A1A">
      <w:start w:val="1"/>
      <w:numFmt w:val="lowerRoman"/>
      <w:lvlText w:val="%9"/>
      <w:lvlJc w:val="left"/>
      <w:pPr>
        <w:ind w:left="65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8" w15:restartNumberingAfterBreak="0">
    <w:nsid w:val="39292563"/>
    <w:multiLevelType w:val="hybridMultilevel"/>
    <w:tmpl w:val="13A85D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44936EBD"/>
    <w:multiLevelType w:val="hybridMultilevel"/>
    <w:tmpl w:val="4F303632"/>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0" w15:restartNumberingAfterBreak="0">
    <w:nsid w:val="45034671"/>
    <w:multiLevelType w:val="hybridMultilevel"/>
    <w:tmpl w:val="579EB0D0"/>
    <w:lvl w:ilvl="0" w:tplc="9F98F602">
      <w:start w:val="1"/>
      <w:numFmt w:val="lowerRoman"/>
      <w:lvlText w:val="%1."/>
      <w:lvlJc w:val="left"/>
      <w:pPr>
        <w:ind w:left="744"/>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521ECD98">
      <w:start w:val="1"/>
      <w:numFmt w:val="lowerLetter"/>
      <w:lvlText w:val="%2"/>
      <w:lvlJc w:val="left"/>
      <w:pPr>
        <w:ind w:left="12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B4A23CDE">
      <w:start w:val="1"/>
      <w:numFmt w:val="lowerRoman"/>
      <w:lvlText w:val="%3"/>
      <w:lvlJc w:val="left"/>
      <w:pPr>
        <w:ind w:left="20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9D8CB2D0">
      <w:start w:val="1"/>
      <w:numFmt w:val="decimal"/>
      <w:lvlText w:val="%4"/>
      <w:lvlJc w:val="left"/>
      <w:pPr>
        <w:ind w:left="27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5568D5B8">
      <w:start w:val="1"/>
      <w:numFmt w:val="lowerLetter"/>
      <w:lvlText w:val="%5"/>
      <w:lvlJc w:val="left"/>
      <w:pPr>
        <w:ind w:left="3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A87ABF1A">
      <w:start w:val="1"/>
      <w:numFmt w:val="lowerRoman"/>
      <w:lvlText w:val="%6"/>
      <w:lvlJc w:val="left"/>
      <w:pPr>
        <w:ind w:left="4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F10CFE02">
      <w:start w:val="1"/>
      <w:numFmt w:val="decimal"/>
      <w:lvlText w:val="%7"/>
      <w:lvlJc w:val="left"/>
      <w:pPr>
        <w:ind w:left="4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1A6E32EC">
      <w:start w:val="1"/>
      <w:numFmt w:val="lowerLetter"/>
      <w:lvlText w:val="%8"/>
      <w:lvlJc w:val="left"/>
      <w:pPr>
        <w:ind w:left="5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0B26FC6C">
      <w:start w:val="1"/>
      <w:numFmt w:val="lowerRoman"/>
      <w:lvlText w:val="%9"/>
      <w:lvlJc w:val="left"/>
      <w:pPr>
        <w:ind w:left="6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4AE91C94"/>
    <w:multiLevelType w:val="hybridMultilevel"/>
    <w:tmpl w:val="C5E42D56"/>
    <w:lvl w:ilvl="0" w:tplc="936E6A7A">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58602BF2"/>
    <w:multiLevelType w:val="hybridMultilevel"/>
    <w:tmpl w:val="88FC9ECA"/>
    <w:lvl w:ilvl="0" w:tplc="5442F174">
      <w:start w:val="1"/>
      <w:numFmt w:val="decimal"/>
      <w:lvlText w:val="%1."/>
      <w:lvlJc w:val="left"/>
      <w:pPr>
        <w:ind w:left="345" w:hanging="360"/>
      </w:pPr>
      <w:rPr>
        <w:rFonts w:hint="default"/>
        <w:b/>
        <w:u w:val="single"/>
      </w:rPr>
    </w:lvl>
    <w:lvl w:ilvl="1" w:tplc="04090019" w:tentative="1">
      <w:start w:val="1"/>
      <w:numFmt w:val="lowerLetter"/>
      <w:lvlText w:val="%2."/>
      <w:lvlJc w:val="left"/>
      <w:pPr>
        <w:ind w:left="1065" w:hanging="360"/>
      </w:pPr>
    </w:lvl>
    <w:lvl w:ilvl="2" w:tplc="0409001B" w:tentative="1">
      <w:start w:val="1"/>
      <w:numFmt w:val="lowerRoman"/>
      <w:lvlText w:val="%3."/>
      <w:lvlJc w:val="right"/>
      <w:pPr>
        <w:ind w:left="1785" w:hanging="180"/>
      </w:pPr>
    </w:lvl>
    <w:lvl w:ilvl="3" w:tplc="0409000F" w:tentative="1">
      <w:start w:val="1"/>
      <w:numFmt w:val="decimal"/>
      <w:lvlText w:val="%4."/>
      <w:lvlJc w:val="left"/>
      <w:pPr>
        <w:ind w:left="2505" w:hanging="360"/>
      </w:pPr>
    </w:lvl>
    <w:lvl w:ilvl="4" w:tplc="04090019" w:tentative="1">
      <w:start w:val="1"/>
      <w:numFmt w:val="lowerLetter"/>
      <w:lvlText w:val="%5."/>
      <w:lvlJc w:val="left"/>
      <w:pPr>
        <w:ind w:left="3225" w:hanging="360"/>
      </w:pPr>
    </w:lvl>
    <w:lvl w:ilvl="5" w:tplc="0409001B" w:tentative="1">
      <w:start w:val="1"/>
      <w:numFmt w:val="lowerRoman"/>
      <w:lvlText w:val="%6."/>
      <w:lvlJc w:val="right"/>
      <w:pPr>
        <w:ind w:left="3945" w:hanging="180"/>
      </w:pPr>
    </w:lvl>
    <w:lvl w:ilvl="6" w:tplc="0409000F" w:tentative="1">
      <w:start w:val="1"/>
      <w:numFmt w:val="decimal"/>
      <w:lvlText w:val="%7."/>
      <w:lvlJc w:val="left"/>
      <w:pPr>
        <w:ind w:left="4665" w:hanging="360"/>
      </w:pPr>
    </w:lvl>
    <w:lvl w:ilvl="7" w:tplc="04090019" w:tentative="1">
      <w:start w:val="1"/>
      <w:numFmt w:val="lowerLetter"/>
      <w:lvlText w:val="%8."/>
      <w:lvlJc w:val="left"/>
      <w:pPr>
        <w:ind w:left="5385" w:hanging="360"/>
      </w:pPr>
    </w:lvl>
    <w:lvl w:ilvl="8" w:tplc="0409001B" w:tentative="1">
      <w:start w:val="1"/>
      <w:numFmt w:val="lowerRoman"/>
      <w:lvlText w:val="%9."/>
      <w:lvlJc w:val="right"/>
      <w:pPr>
        <w:ind w:left="6105" w:hanging="180"/>
      </w:pPr>
    </w:lvl>
  </w:abstractNum>
  <w:abstractNum w:abstractNumId="13" w15:restartNumberingAfterBreak="0">
    <w:nsid w:val="5E56608F"/>
    <w:multiLevelType w:val="hybridMultilevel"/>
    <w:tmpl w:val="3F7CDDA4"/>
    <w:lvl w:ilvl="0" w:tplc="2000001B">
      <w:start w:val="1"/>
      <w:numFmt w:val="lowerRoman"/>
      <w:lvlText w:val="%1."/>
      <w:lvlJc w:val="right"/>
      <w:pPr>
        <w:ind w:left="2880" w:hanging="360"/>
      </w:pPr>
    </w:lvl>
    <w:lvl w:ilvl="1" w:tplc="20000019" w:tentative="1">
      <w:start w:val="1"/>
      <w:numFmt w:val="lowerLetter"/>
      <w:lvlText w:val="%2."/>
      <w:lvlJc w:val="left"/>
      <w:pPr>
        <w:ind w:left="3600" w:hanging="360"/>
      </w:pPr>
    </w:lvl>
    <w:lvl w:ilvl="2" w:tplc="2000001B" w:tentative="1">
      <w:start w:val="1"/>
      <w:numFmt w:val="lowerRoman"/>
      <w:lvlText w:val="%3."/>
      <w:lvlJc w:val="right"/>
      <w:pPr>
        <w:ind w:left="4320" w:hanging="180"/>
      </w:pPr>
    </w:lvl>
    <w:lvl w:ilvl="3" w:tplc="2000000F" w:tentative="1">
      <w:start w:val="1"/>
      <w:numFmt w:val="decimal"/>
      <w:lvlText w:val="%4."/>
      <w:lvlJc w:val="left"/>
      <w:pPr>
        <w:ind w:left="5040" w:hanging="360"/>
      </w:pPr>
    </w:lvl>
    <w:lvl w:ilvl="4" w:tplc="20000019" w:tentative="1">
      <w:start w:val="1"/>
      <w:numFmt w:val="lowerLetter"/>
      <w:lvlText w:val="%5."/>
      <w:lvlJc w:val="left"/>
      <w:pPr>
        <w:ind w:left="5760" w:hanging="360"/>
      </w:pPr>
    </w:lvl>
    <w:lvl w:ilvl="5" w:tplc="2000001B" w:tentative="1">
      <w:start w:val="1"/>
      <w:numFmt w:val="lowerRoman"/>
      <w:lvlText w:val="%6."/>
      <w:lvlJc w:val="right"/>
      <w:pPr>
        <w:ind w:left="6480" w:hanging="180"/>
      </w:pPr>
    </w:lvl>
    <w:lvl w:ilvl="6" w:tplc="2000000F" w:tentative="1">
      <w:start w:val="1"/>
      <w:numFmt w:val="decimal"/>
      <w:lvlText w:val="%7."/>
      <w:lvlJc w:val="left"/>
      <w:pPr>
        <w:ind w:left="7200" w:hanging="360"/>
      </w:pPr>
    </w:lvl>
    <w:lvl w:ilvl="7" w:tplc="20000019" w:tentative="1">
      <w:start w:val="1"/>
      <w:numFmt w:val="lowerLetter"/>
      <w:lvlText w:val="%8."/>
      <w:lvlJc w:val="left"/>
      <w:pPr>
        <w:ind w:left="7920" w:hanging="360"/>
      </w:pPr>
    </w:lvl>
    <w:lvl w:ilvl="8" w:tplc="2000001B" w:tentative="1">
      <w:start w:val="1"/>
      <w:numFmt w:val="lowerRoman"/>
      <w:lvlText w:val="%9."/>
      <w:lvlJc w:val="right"/>
      <w:pPr>
        <w:ind w:left="8640" w:hanging="180"/>
      </w:pPr>
    </w:lvl>
  </w:abstractNum>
  <w:abstractNum w:abstractNumId="14" w15:restartNumberingAfterBreak="0">
    <w:nsid w:val="66BB6E9B"/>
    <w:multiLevelType w:val="hybridMultilevel"/>
    <w:tmpl w:val="06C61DF2"/>
    <w:lvl w:ilvl="0" w:tplc="442A8D8C">
      <w:start w:val="5"/>
      <w:numFmt w:val="lowerRoman"/>
      <w:lvlText w:val="%1."/>
      <w:lvlJc w:val="left"/>
      <w:pPr>
        <w:ind w:left="744"/>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C4686314">
      <w:start w:val="1"/>
      <w:numFmt w:val="lowerLetter"/>
      <w:lvlText w:val="%2"/>
      <w:lvlJc w:val="left"/>
      <w:pPr>
        <w:ind w:left="122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72127F4E">
      <w:start w:val="1"/>
      <w:numFmt w:val="lowerRoman"/>
      <w:lvlText w:val="%3"/>
      <w:lvlJc w:val="left"/>
      <w:pPr>
        <w:ind w:left="194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750E1748">
      <w:start w:val="1"/>
      <w:numFmt w:val="decimal"/>
      <w:lvlText w:val="%4"/>
      <w:lvlJc w:val="left"/>
      <w:pPr>
        <w:ind w:left="266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7282442C">
      <w:start w:val="1"/>
      <w:numFmt w:val="lowerLetter"/>
      <w:lvlText w:val="%5"/>
      <w:lvlJc w:val="left"/>
      <w:pPr>
        <w:ind w:left="338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BC26AB0E">
      <w:start w:val="1"/>
      <w:numFmt w:val="lowerRoman"/>
      <w:lvlText w:val="%6"/>
      <w:lvlJc w:val="left"/>
      <w:pPr>
        <w:ind w:left="410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A4AE1580">
      <w:start w:val="1"/>
      <w:numFmt w:val="decimal"/>
      <w:lvlText w:val="%7"/>
      <w:lvlJc w:val="left"/>
      <w:pPr>
        <w:ind w:left="482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37F877B0">
      <w:start w:val="1"/>
      <w:numFmt w:val="lowerLetter"/>
      <w:lvlText w:val="%8"/>
      <w:lvlJc w:val="left"/>
      <w:pPr>
        <w:ind w:left="554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38FECA0E">
      <w:start w:val="1"/>
      <w:numFmt w:val="lowerRoman"/>
      <w:lvlText w:val="%9"/>
      <w:lvlJc w:val="left"/>
      <w:pPr>
        <w:ind w:left="6263"/>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5" w15:restartNumberingAfterBreak="0">
    <w:nsid w:val="6B392CEC"/>
    <w:multiLevelType w:val="singleLevel"/>
    <w:tmpl w:val="348667CA"/>
    <w:lvl w:ilvl="0">
      <w:start w:val="1"/>
      <w:numFmt w:val="lowerLetter"/>
      <w:lvlText w:val="(%1)"/>
      <w:lvlJc w:val="left"/>
      <w:pPr>
        <w:tabs>
          <w:tab w:val="num" w:pos="2160"/>
        </w:tabs>
        <w:ind w:left="2160" w:hanging="720"/>
      </w:pPr>
      <w:rPr>
        <w:rFonts w:hint="default"/>
      </w:rPr>
    </w:lvl>
  </w:abstractNum>
  <w:abstractNum w:abstractNumId="16" w15:restartNumberingAfterBreak="0">
    <w:nsid w:val="6C5304C7"/>
    <w:multiLevelType w:val="hybridMultilevel"/>
    <w:tmpl w:val="56FEC97C"/>
    <w:lvl w:ilvl="0" w:tplc="B394C98C">
      <w:start w:val="1"/>
      <w:numFmt w:val="bullet"/>
      <w:lvlText w:val="-"/>
      <w:lvlJc w:val="left"/>
      <w:pPr>
        <w:ind w:left="1096" w:hanging="360"/>
      </w:pPr>
      <w:rPr>
        <w:rFonts w:ascii="Bookman Old Style" w:eastAsia="Times New Roman" w:hAnsi="Bookman Old Style" w:cs="Times New Roman" w:hint="default"/>
      </w:rPr>
    </w:lvl>
    <w:lvl w:ilvl="1" w:tplc="04090003" w:tentative="1">
      <w:start w:val="1"/>
      <w:numFmt w:val="bullet"/>
      <w:lvlText w:val="o"/>
      <w:lvlJc w:val="left"/>
      <w:pPr>
        <w:ind w:left="1816" w:hanging="360"/>
      </w:pPr>
      <w:rPr>
        <w:rFonts w:ascii="Courier New" w:hAnsi="Courier New" w:cs="Courier New" w:hint="default"/>
      </w:rPr>
    </w:lvl>
    <w:lvl w:ilvl="2" w:tplc="04090005" w:tentative="1">
      <w:start w:val="1"/>
      <w:numFmt w:val="bullet"/>
      <w:lvlText w:val=""/>
      <w:lvlJc w:val="left"/>
      <w:pPr>
        <w:ind w:left="2536" w:hanging="360"/>
      </w:pPr>
      <w:rPr>
        <w:rFonts w:ascii="Wingdings" w:hAnsi="Wingdings" w:hint="default"/>
      </w:rPr>
    </w:lvl>
    <w:lvl w:ilvl="3" w:tplc="04090001" w:tentative="1">
      <w:start w:val="1"/>
      <w:numFmt w:val="bullet"/>
      <w:lvlText w:val=""/>
      <w:lvlJc w:val="left"/>
      <w:pPr>
        <w:ind w:left="3256" w:hanging="360"/>
      </w:pPr>
      <w:rPr>
        <w:rFonts w:ascii="Symbol" w:hAnsi="Symbol" w:hint="default"/>
      </w:rPr>
    </w:lvl>
    <w:lvl w:ilvl="4" w:tplc="04090003" w:tentative="1">
      <w:start w:val="1"/>
      <w:numFmt w:val="bullet"/>
      <w:lvlText w:val="o"/>
      <w:lvlJc w:val="left"/>
      <w:pPr>
        <w:ind w:left="3976" w:hanging="360"/>
      </w:pPr>
      <w:rPr>
        <w:rFonts w:ascii="Courier New" w:hAnsi="Courier New" w:cs="Courier New" w:hint="default"/>
      </w:rPr>
    </w:lvl>
    <w:lvl w:ilvl="5" w:tplc="04090005" w:tentative="1">
      <w:start w:val="1"/>
      <w:numFmt w:val="bullet"/>
      <w:lvlText w:val=""/>
      <w:lvlJc w:val="left"/>
      <w:pPr>
        <w:ind w:left="4696" w:hanging="360"/>
      </w:pPr>
      <w:rPr>
        <w:rFonts w:ascii="Wingdings" w:hAnsi="Wingdings" w:hint="default"/>
      </w:rPr>
    </w:lvl>
    <w:lvl w:ilvl="6" w:tplc="04090001" w:tentative="1">
      <w:start w:val="1"/>
      <w:numFmt w:val="bullet"/>
      <w:lvlText w:val=""/>
      <w:lvlJc w:val="left"/>
      <w:pPr>
        <w:ind w:left="5416" w:hanging="360"/>
      </w:pPr>
      <w:rPr>
        <w:rFonts w:ascii="Symbol" w:hAnsi="Symbol" w:hint="default"/>
      </w:rPr>
    </w:lvl>
    <w:lvl w:ilvl="7" w:tplc="04090003" w:tentative="1">
      <w:start w:val="1"/>
      <w:numFmt w:val="bullet"/>
      <w:lvlText w:val="o"/>
      <w:lvlJc w:val="left"/>
      <w:pPr>
        <w:ind w:left="6136" w:hanging="360"/>
      </w:pPr>
      <w:rPr>
        <w:rFonts w:ascii="Courier New" w:hAnsi="Courier New" w:cs="Courier New" w:hint="default"/>
      </w:rPr>
    </w:lvl>
    <w:lvl w:ilvl="8" w:tplc="04090005" w:tentative="1">
      <w:start w:val="1"/>
      <w:numFmt w:val="bullet"/>
      <w:lvlText w:val=""/>
      <w:lvlJc w:val="left"/>
      <w:pPr>
        <w:ind w:left="6856" w:hanging="360"/>
      </w:pPr>
      <w:rPr>
        <w:rFonts w:ascii="Wingdings" w:hAnsi="Wingdings" w:hint="default"/>
      </w:rPr>
    </w:lvl>
  </w:abstractNum>
  <w:abstractNum w:abstractNumId="17" w15:restartNumberingAfterBreak="0">
    <w:nsid w:val="73D87B1B"/>
    <w:multiLevelType w:val="hybridMultilevel"/>
    <w:tmpl w:val="2128611C"/>
    <w:lvl w:ilvl="0" w:tplc="C2B08910">
      <w:start w:val="1"/>
      <w:numFmt w:val="decimal"/>
      <w:lvlText w:val="%1."/>
      <w:lvlJc w:val="left"/>
      <w:pPr>
        <w:ind w:left="705"/>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1" w:tplc="923CA638">
      <w:start w:val="1"/>
      <w:numFmt w:val="lowerLetter"/>
      <w:lvlText w:val="%2"/>
      <w:lvlJc w:val="left"/>
      <w:pPr>
        <w:ind w:left="14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2" w:tplc="2FFE95D0">
      <w:start w:val="1"/>
      <w:numFmt w:val="lowerRoman"/>
      <w:lvlText w:val="%3"/>
      <w:lvlJc w:val="left"/>
      <w:pPr>
        <w:ind w:left="21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3" w:tplc="DFBA630C">
      <w:start w:val="1"/>
      <w:numFmt w:val="decimal"/>
      <w:lvlText w:val="%4"/>
      <w:lvlJc w:val="left"/>
      <w:pPr>
        <w:ind w:left="28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4" w:tplc="5A025890">
      <w:start w:val="1"/>
      <w:numFmt w:val="lowerLetter"/>
      <w:lvlText w:val="%5"/>
      <w:lvlJc w:val="left"/>
      <w:pPr>
        <w:ind w:left="360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5" w:tplc="0BF8A2BE">
      <w:start w:val="1"/>
      <w:numFmt w:val="lowerRoman"/>
      <w:lvlText w:val="%6"/>
      <w:lvlJc w:val="left"/>
      <w:pPr>
        <w:ind w:left="432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6" w:tplc="03AC28BA">
      <w:start w:val="1"/>
      <w:numFmt w:val="decimal"/>
      <w:lvlText w:val="%7"/>
      <w:lvlJc w:val="left"/>
      <w:pPr>
        <w:ind w:left="504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7" w:tplc="D16EEE16">
      <w:start w:val="1"/>
      <w:numFmt w:val="lowerLetter"/>
      <w:lvlText w:val="%8"/>
      <w:lvlJc w:val="left"/>
      <w:pPr>
        <w:ind w:left="576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lvl w:ilvl="8" w:tplc="67CA3F48">
      <w:start w:val="1"/>
      <w:numFmt w:val="lowerRoman"/>
      <w:lvlText w:val="%9"/>
      <w:lvlJc w:val="left"/>
      <w:pPr>
        <w:ind w:left="6480"/>
      </w:pPr>
      <w:rPr>
        <w:rFonts w:ascii="Gill Sans MT" w:eastAsia="Gill Sans MT" w:hAnsi="Gill Sans MT" w:cs="Gill Sans MT"/>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77E85C5F"/>
    <w:multiLevelType w:val="hybridMultilevel"/>
    <w:tmpl w:val="10C8375A"/>
    <w:lvl w:ilvl="0" w:tplc="936E6A7A">
      <w:start w:val="1"/>
      <w:numFmt w:val="decimal"/>
      <w:lvlText w:val="%1."/>
      <w:lvlJc w:val="left"/>
      <w:pPr>
        <w:tabs>
          <w:tab w:val="num" w:pos="2340"/>
        </w:tabs>
        <w:ind w:left="2340" w:hanging="360"/>
      </w:pPr>
      <w:rPr>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9B730E2"/>
    <w:multiLevelType w:val="multilevel"/>
    <w:tmpl w:val="0E3A02A2"/>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2160"/>
        </w:tabs>
        <w:ind w:left="216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num w:numId="1">
    <w:abstractNumId w:val="17"/>
  </w:num>
  <w:num w:numId="2">
    <w:abstractNumId w:val="4"/>
  </w:num>
  <w:num w:numId="3">
    <w:abstractNumId w:val="3"/>
  </w:num>
  <w:num w:numId="4">
    <w:abstractNumId w:val="14"/>
  </w:num>
  <w:num w:numId="5">
    <w:abstractNumId w:val="1"/>
  </w:num>
  <w:num w:numId="6">
    <w:abstractNumId w:val="7"/>
  </w:num>
  <w:num w:numId="7">
    <w:abstractNumId w:val="12"/>
  </w:num>
  <w:num w:numId="8">
    <w:abstractNumId w:val="10"/>
  </w:num>
  <w:num w:numId="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19"/>
  </w:num>
  <w:num w:numId="13">
    <w:abstractNumId w:val="15"/>
  </w:num>
  <w:num w:numId="14">
    <w:abstractNumId w:val="6"/>
  </w:num>
  <w:num w:numId="15">
    <w:abstractNumId w:val="2"/>
  </w:num>
  <w:num w:numId="16">
    <w:abstractNumId w:val="11"/>
  </w:num>
  <w:num w:numId="17">
    <w:abstractNumId w:val="0"/>
  </w:num>
  <w:num w:numId="18">
    <w:abstractNumId w:val="5"/>
  </w:num>
  <w:num w:numId="19">
    <w:abstractNumId w:val="13"/>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4467"/>
    <w:rsid w:val="00022B11"/>
    <w:rsid w:val="00043918"/>
    <w:rsid w:val="00051500"/>
    <w:rsid w:val="00054C52"/>
    <w:rsid w:val="0006295D"/>
    <w:rsid w:val="000668B4"/>
    <w:rsid w:val="00076D82"/>
    <w:rsid w:val="00082630"/>
    <w:rsid w:val="00091AC3"/>
    <w:rsid w:val="000A20DF"/>
    <w:rsid w:val="000A73A7"/>
    <w:rsid w:val="000B5901"/>
    <w:rsid w:val="000D275F"/>
    <w:rsid w:val="000E1334"/>
    <w:rsid w:val="000F1556"/>
    <w:rsid w:val="000F7279"/>
    <w:rsid w:val="000F7325"/>
    <w:rsid w:val="001014BF"/>
    <w:rsid w:val="00116A8E"/>
    <w:rsid w:val="00117148"/>
    <w:rsid w:val="00127DA1"/>
    <w:rsid w:val="00146729"/>
    <w:rsid w:val="001604C6"/>
    <w:rsid w:val="00180425"/>
    <w:rsid w:val="00183D2A"/>
    <w:rsid w:val="00185CCC"/>
    <w:rsid w:val="00186B27"/>
    <w:rsid w:val="00194835"/>
    <w:rsid w:val="001A2494"/>
    <w:rsid w:val="001B5BD5"/>
    <w:rsid w:val="001B754C"/>
    <w:rsid w:val="001C1E14"/>
    <w:rsid w:val="001C73DD"/>
    <w:rsid w:val="001D6377"/>
    <w:rsid w:val="001F1DE6"/>
    <w:rsid w:val="002245C0"/>
    <w:rsid w:val="00232E89"/>
    <w:rsid w:val="00245148"/>
    <w:rsid w:val="0027623D"/>
    <w:rsid w:val="0029218C"/>
    <w:rsid w:val="00294D5E"/>
    <w:rsid w:val="002A6AAD"/>
    <w:rsid w:val="002B73F8"/>
    <w:rsid w:val="002D0F13"/>
    <w:rsid w:val="002D3BF1"/>
    <w:rsid w:val="002E13FF"/>
    <w:rsid w:val="002F4467"/>
    <w:rsid w:val="00314671"/>
    <w:rsid w:val="003334E6"/>
    <w:rsid w:val="0036236E"/>
    <w:rsid w:val="00362A8F"/>
    <w:rsid w:val="00375DA3"/>
    <w:rsid w:val="003805EC"/>
    <w:rsid w:val="00387049"/>
    <w:rsid w:val="003C73EF"/>
    <w:rsid w:val="003D01FC"/>
    <w:rsid w:val="004062E8"/>
    <w:rsid w:val="00412AAB"/>
    <w:rsid w:val="00417265"/>
    <w:rsid w:val="004312A7"/>
    <w:rsid w:val="004432CA"/>
    <w:rsid w:val="004470F1"/>
    <w:rsid w:val="00454AFB"/>
    <w:rsid w:val="00470AC0"/>
    <w:rsid w:val="00496C15"/>
    <w:rsid w:val="004D12B6"/>
    <w:rsid w:val="00507EF2"/>
    <w:rsid w:val="00514F30"/>
    <w:rsid w:val="00520156"/>
    <w:rsid w:val="0052423F"/>
    <w:rsid w:val="00526979"/>
    <w:rsid w:val="00531812"/>
    <w:rsid w:val="005321E2"/>
    <w:rsid w:val="00532F32"/>
    <w:rsid w:val="00533C66"/>
    <w:rsid w:val="00553CC6"/>
    <w:rsid w:val="00564E07"/>
    <w:rsid w:val="005861E9"/>
    <w:rsid w:val="005A7CD4"/>
    <w:rsid w:val="005B0C20"/>
    <w:rsid w:val="005B397A"/>
    <w:rsid w:val="005C366D"/>
    <w:rsid w:val="005D3CAD"/>
    <w:rsid w:val="005E6B61"/>
    <w:rsid w:val="005F7896"/>
    <w:rsid w:val="0060554A"/>
    <w:rsid w:val="006149A7"/>
    <w:rsid w:val="0061716C"/>
    <w:rsid w:val="006225ED"/>
    <w:rsid w:val="00630F09"/>
    <w:rsid w:val="00637C06"/>
    <w:rsid w:val="006906D6"/>
    <w:rsid w:val="00697F95"/>
    <w:rsid w:val="006A1A94"/>
    <w:rsid w:val="006B050F"/>
    <w:rsid w:val="006C0BE7"/>
    <w:rsid w:val="006C1897"/>
    <w:rsid w:val="006D02AC"/>
    <w:rsid w:val="006D1B05"/>
    <w:rsid w:val="006D6E5B"/>
    <w:rsid w:val="006D729C"/>
    <w:rsid w:val="006F1740"/>
    <w:rsid w:val="00702FF0"/>
    <w:rsid w:val="00713E16"/>
    <w:rsid w:val="007209B4"/>
    <w:rsid w:val="0073179C"/>
    <w:rsid w:val="007338A8"/>
    <w:rsid w:val="00743BDB"/>
    <w:rsid w:val="00771AEF"/>
    <w:rsid w:val="00772216"/>
    <w:rsid w:val="00772D52"/>
    <w:rsid w:val="00776741"/>
    <w:rsid w:val="00787E58"/>
    <w:rsid w:val="007C22E6"/>
    <w:rsid w:val="007D2884"/>
    <w:rsid w:val="007D6324"/>
    <w:rsid w:val="007E0832"/>
    <w:rsid w:val="007E2604"/>
    <w:rsid w:val="007E3F91"/>
    <w:rsid w:val="007E6935"/>
    <w:rsid w:val="00800628"/>
    <w:rsid w:val="008139FE"/>
    <w:rsid w:val="00820E0A"/>
    <w:rsid w:val="008377D3"/>
    <w:rsid w:val="008504DA"/>
    <w:rsid w:val="00861A35"/>
    <w:rsid w:val="00866EF1"/>
    <w:rsid w:val="008734D9"/>
    <w:rsid w:val="00874037"/>
    <w:rsid w:val="008757DC"/>
    <w:rsid w:val="00890EA9"/>
    <w:rsid w:val="0089286A"/>
    <w:rsid w:val="008A2632"/>
    <w:rsid w:val="008D7E34"/>
    <w:rsid w:val="008E1B13"/>
    <w:rsid w:val="008E2FA8"/>
    <w:rsid w:val="008E49F8"/>
    <w:rsid w:val="00901A43"/>
    <w:rsid w:val="00905F0B"/>
    <w:rsid w:val="00913515"/>
    <w:rsid w:val="009179EE"/>
    <w:rsid w:val="009417BE"/>
    <w:rsid w:val="00956FEA"/>
    <w:rsid w:val="0095739E"/>
    <w:rsid w:val="00960BFC"/>
    <w:rsid w:val="009776C8"/>
    <w:rsid w:val="00984CA6"/>
    <w:rsid w:val="009A127C"/>
    <w:rsid w:val="009D448D"/>
    <w:rsid w:val="009F255D"/>
    <w:rsid w:val="009F35E4"/>
    <w:rsid w:val="009F71D3"/>
    <w:rsid w:val="00A05B08"/>
    <w:rsid w:val="00A31421"/>
    <w:rsid w:val="00A379ED"/>
    <w:rsid w:val="00A4008B"/>
    <w:rsid w:val="00A5000C"/>
    <w:rsid w:val="00A51E11"/>
    <w:rsid w:val="00A6581A"/>
    <w:rsid w:val="00A72700"/>
    <w:rsid w:val="00A92F47"/>
    <w:rsid w:val="00A972CE"/>
    <w:rsid w:val="00AC14A0"/>
    <w:rsid w:val="00AC5DCE"/>
    <w:rsid w:val="00AE5C5D"/>
    <w:rsid w:val="00AF23DD"/>
    <w:rsid w:val="00AF5E93"/>
    <w:rsid w:val="00AF77E8"/>
    <w:rsid w:val="00B21D00"/>
    <w:rsid w:val="00B23914"/>
    <w:rsid w:val="00B45F44"/>
    <w:rsid w:val="00B53832"/>
    <w:rsid w:val="00B5392A"/>
    <w:rsid w:val="00B60BD9"/>
    <w:rsid w:val="00B63BAE"/>
    <w:rsid w:val="00B6466B"/>
    <w:rsid w:val="00B81208"/>
    <w:rsid w:val="00B97994"/>
    <w:rsid w:val="00BD505B"/>
    <w:rsid w:val="00BE1F4B"/>
    <w:rsid w:val="00C209DD"/>
    <w:rsid w:val="00C21030"/>
    <w:rsid w:val="00C3182A"/>
    <w:rsid w:val="00C723C1"/>
    <w:rsid w:val="00C72BBF"/>
    <w:rsid w:val="00C742B1"/>
    <w:rsid w:val="00C76B3C"/>
    <w:rsid w:val="00C90356"/>
    <w:rsid w:val="00CA2115"/>
    <w:rsid w:val="00CA438F"/>
    <w:rsid w:val="00CD4575"/>
    <w:rsid w:val="00CF199E"/>
    <w:rsid w:val="00CF2EEC"/>
    <w:rsid w:val="00CF34A0"/>
    <w:rsid w:val="00CF7A64"/>
    <w:rsid w:val="00D010C1"/>
    <w:rsid w:val="00D23EA6"/>
    <w:rsid w:val="00D254E5"/>
    <w:rsid w:val="00D31C24"/>
    <w:rsid w:val="00D40454"/>
    <w:rsid w:val="00D4080D"/>
    <w:rsid w:val="00D45D7D"/>
    <w:rsid w:val="00D97055"/>
    <w:rsid w:val="00DB3C95"/>
    <w:rsid w:val="00DB6F04"/>
    <w:rsid w:val="00DD20DD"/>
    <w:rsid w:val="00DD7814"/>
    <w:rsid w:val="00E21C52"/>
    <w:rsid w:val="00E2452F"/>
    <w:rsid w:val="00E3385B"/>
    <w:rsid w:val="00E35F25"/>
    <w:rsid w:val="00E40FFD"/>
    <w:rsid w:val="00E509BD"/>
    <w:rsid w:val="00E5784D"/>
    <w:rsid w:val="00E870E8"/>
    <w:rsid w:val="00E97867"/>
    <w:rsid w:val="00EB62B7"/>
    <w:rsid w:val="00ED075F"/>
    <w:rsid w:val="00ED6388"/>
    <w:rsid w:val="00F004D5"/>
    <w:rsid w:val="00F061E7"/>
    <w:rsid w:val="00F14A4D"/>
    <w:rsid w:val="00F24B99"/>
    <w:rsid w:val="00F335D6"/>
    <w:rsid w:val="00F4254C"/>
    <w:rsid w:val="00F437C6"/>
    <w:rsid w:val="00F44D04"/>
    <w:rsid w:val="00F538F1"/>
    <w:rsid w:val="00F62B78"/>
    <w:rsid w:val="00F83EFB"/>
    <w:rsid w:val="00F93B71"/>
    <w:rsid w:val="00FB56AF"/>
    <w:rsid w:val="00FB5869"/>
    <w:rsid w:val="00FC20C9"/>
    <w:rsid w:val="00FC27F0"/>
    <w:rsid w:val="00FC6DE3"/>
    <w:rsid w:val="00FE030F"/>
    <w:rsid w:val="00FE4482"/>
    <w:rsid w:val="00FF63E4"/>
    <w:rsid w:val="00FF656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72DC55"/>
  <w15:docId w15:val="{7D72AC4C-F361-4F5A-AD39-E24CD8CBCF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05EC"/>
    <w:pPr>
      <w:spacing w:after="158" w:line="250" w:lineRule="auto"/>
      <w:ind w:left="10" w:hanging="10"/>
      <w:jc w:val="both"/>
    </w:pPr>
    <w:rPr>
      <w:rFonts w:ascii="Gill Sans MT" w:eastAsia="Gill Sans MT" w:hAnsi="Gill Sans MT" w:cs="Gill Sans MT"/>
      <w:color w:val="000000"/>
    </w:rPr>
  </w:style>
  <w:style w:type="paragraph" w:styleId="Heading1">
    <w:name w:val="heading 1"/>
    <w:next w:val="Normal"/>
    <w:link w:val="Heading1Char"/>
    <w:uiPriority w:val="9"/>
    <w:unhideWhenUsed/>
    <w:qFormat/>
    <w:pPr>
      <w:keepNext/>
      <w:keepLines/>
      <w:spacing w:after="49"/>
      <w:outlineLvl w:val="0"/>
    </w:pPr>
    <w:rPr>
      <w:rFonts w:ascii="Gill Sans MT" w:eastAsia="Gill Sans MT" w:hAnsi="Gill Sans MT" w:cs="Gill Sans MT"/>
      <w:b/>
      <w:color w:val="000000"/>
      <w:sz w:val="28"/>
    </w:rPr>
  </w:style>
  <w:style w:type="paragraph" w:styleId="Heading2">
    <w:name w:val="heading 2"/>
    <w:next w:val="Normal"/>
    <w:link w:val="Heading2Char"/>
    <w:uiPriority w:val="9"/>
    <w:unhideWhenUsed/>
    <w:qFormat/>
    <w:pPr>
      <w:keepNext/>
      <w:keepLines/>
      <w:spacing w:after="25"/>
      <w:jc w:val="right"/>
      <w:outlineLvl w:val="1"/>
    </w:pPr>
    <w:rPr>
      <w:rFonts w:ascii="Gill Sans MT" w:eastAsia="Gill Sans MT" w:hAnsi="Gill Sans MT" w:cs="Gill Sans MT"/>
      <w:color w:val="000000"/>
    </w:rPr>
  </w:style>
  <w:style w:type="paragraph" w:styleId="Heading3">
    <w:name w:val="heading 3"/>
    <w:basedOn w:val="Normal"/>
    <w:next w:val="Normal"/>
    <w:link w:val="Heading3Char"/>
    <w:uiPriority w:val="9"/>
    <w:semiHidden/>
    <w:unhideWhenUsed/>
    <w:qFormat/>
    <w:rsid w:val="00A6581A"/>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5">
    <w:name w:val="heading 5"/>
    <w:basedOn w:val="Normal"/>
    <w:next w:val="Normal"/>
    <w:link w:val="Heading5Char"/>
    <w:uiPriority w:val="9"/>
    <w:semiHidden/>
    <w:unhideWhenUsed/>
    <w:qFormat/>
    <w:rsid w:val="00A379E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Gill Sans MT" w:eastAsia="Gill Sans MT" w:hAnsi="Gill Sans MT" w:cs="Gill Sans MT"/>
      <w:color w:val="000000"/>
      <w:sz w:val="22"/>
    </w:rPr>
  </w:style>
  <w:style w:type="character" w:customStyle="1" w:styleId="Heading1Char">
    <w:name w:val="Heading 1 Char"/>
    <w:link w:val="Heading1"/>
    <w:rPr>
      <w:rFonts w:ascii="Gill Sans MT" w:eastAsia="Gill Sans MT" w:hAnsi="Gill Sans MT" w:cs="Gill Sans MT"/>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ED07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64E07"/>
    <w:rPr>
      <w:sz w:val="16"/>
      <w:szCs w:val="16"/>
    </w:rPr>
  </w:style>
  <w:style w:type="paragraph" w:styleId="CommentText">
    <w:name w:val="annotation text"/>
    <w:basedOn w:val="Normal"/>
    <w:link w:val="CommentTextChar"/>
    <w:uiPriority w:val="99"/>
    <w:semiHidden/>
    <w:unhideWhenUsed/>
    <w:rsid w:val="00564E07"/>
    <w:pPr>
      <w:spacing w:line="240" w:lineRule="auto"/>
    </w:pPr>
    <w:rPr>
      <w:sz w:val="20"/>
      <w:szCs w:val="20"/>
    </w:rPr>
  </w:style>
  <w:style w:type="character" w:customStyle="1" w:styleId="CommentTextChar">
    <w:name w:val="Comment Text Char"/>
    <w:basedOn w:val="DefaultParagraphFont"/>
    <w:link w:val="CommentText"/>
    <w:uiPriority w:val="99"/>
    <w:semiHidden/>
    <w:rsid w:val="00564E07"/>
    <w:rPr>
      <w:rFonts w:ascii="Gill Sans MT" w:eastAsia="Gill Sans MT" w:hAnsi="Gill Sans MT" w:cs="Gill Sans MT"/>
      <w:color w:val="000000"/>
      <w:sz w:val="20"/>
      <w:szCs w:val="20"/>
    </w:rPr>
  </w:style>
  <w:style w:type="paragraph" w:styleId="CommentSubject">
    <w:name w:val="annotation subject"/>
    <w:basedOn w:val="CommentText"/>
    <w:next w:val="CommentText"/>
    <w:link w:val="CommentSubjectChar"/>
    <w:uiPriority w:val="99"/>
    <w:semiHidden/>
    <w:unhideWhenUsed/>
    <w:rsid w:val="00564E07"/>
    <w:rPr>
      <w:b/>
      <w:bCs/>
    </w:rPr>
  </w:style>
  <w:style w:type="character" w:customStyle="1" w:styleId="CommentSubjectChar">
    <w:name w:val="Comment Subject Char"/>
    <w:basedOn w:val="CommentTextChar"/>
    <w:link w:val="CommentSubject"/>
    <w:uiPriority w:val="99"/>
    <w:semiHidden/>
    <w:rsid w:val="00564E07"/>
    <w:rPr>
      <w:rFonts w:ascii="Gill Sans MT" w:eastAsia="Gill Sans MT" w:hAnsi="Gill Sans MT" w:cs="Gill Sans MT"/>
      <w:b/>
      <w:bCs/>
      <w:color w:val="000000"/>
      <w:sz w:val="20"/>
      <w:szCs w:val="20"/>
    </w:rPr>
  </w:style>
  <w:style w:type="paragraph" w:styleId="BalloonText">
    <w:name w:val="Balloon Text"/>
    <w:basedOn w:val="Normal"/>
    <w:link w:val="BalloonTextChar"/>
    <w:uiPriority w:val="99"/>
    <w:semiHidden/>
    <w:unhideWhenUsed/>
    <w:rsid w:val="00564E0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4E07"/>
    <w:rPr>
      <w:rFonts w:ascii="Segoe UI" w:eastAsia="Gill Sans MT" w:hAnsi="Segoe UI" w:cs="Segoe UI"/>
      <w:color w:val="000000"/>
      <w:sz w:val="18"/>
      <w:szCs w:val="18"/>
    </w:rPr>
  </w:style>
  <w:style w:type="paragraph" w:styleId="Footer">
    <w:name w:val="footer"/>
    <w:basedOn w:val="Normal"/>
    <w:link w:val="FooterChar"/>
    <w:uiPriority w:val="99"/>
    <w:unhideWhenUsed/>
    <w:rsid w:val="003D01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3D01FC"/>
    <w:rPr>
      <w:rFonts w:ascii="Gill Sans MT" w:eastAsia="Gill Sans MT" w:hAnsi="Gill Sans MT" w:cs="Gill Sans MT"/>
      <w:color w:val="000000"/>
    </w:rPr>
  </w:style>
  <w:style w:type="paragraph" w:styleId="ListParagraph">
    <w:name w:val="List Paragraph"/>
    <w:basedOn w:val="Normal"/>
    <w:uiPriority w:val="34"/>
    <w:qFormat/>
    <w:rsid w:val="00127DA1"/>
    <w:pPr>
      <w:ind w:left="720"/>
      <w:contextualSpacing/>
    </w:pPr>
  </w:style>
  <w:style w:type="character" w:customStyle="1" w:styleId="Heading5Char">
    <w:name w:val="Heading 5 Char"/>
    <w:basedOn w:val="DefaultParagraphFont"/>
    <w:link w:val="Heading5"/>
    <w:uiPriority w:val="9"/>
    <w:semiHidden/>
    <w:rsid w:val="00A379ED"/>
    <w:rPr>
      <w:rFonts w:asciiTheme="majorHAnsi" w:eastAsiaTheme="majorEastAsia" w:hAnsiTheme="majorHAnsi" w:cstheme="majorBidi"/>
      <w:color w:val="2E74B5" w:themeColor="accent1" w:themeShade="BF"/>
    </w:rPr>
  </w:style>
  <w:style w:type="table" w:customStyle="1" w:styleId="TableGrid1">
    <w:name w:val="Table Grid1"/>
    <w:basedOn w:val="TableNormal"/>
    <w:next w:val="TableGrid0"/>
    <w:uiPriority w:val="59"/>
    <w:rsid w:val="00A379ED"/>
    <w:pPr>
      <w:spacing w:after="0" w:line="240" w:lineRule="auto"/>
    </w:pPr>
    <w:rPr>
      <w:rFonts w:ascii="Calibri" w:eastAsia="Calibri" w:hAnsi="Calibri"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5392A"/>
    <w:rPr>
      <w:color w:val="0563C1" w:themeColor="hyperlink"/>
      <w:u w:val="single"/>
    </w:rPr>
  </w:style>
  <w:style w:type="character" w:customStyle="1" w:styleId="UnresolvedMention1">
    <w:name w:val="Unresolved Mention1"/>
    <w:basedOn w:val="DefaultParagraphFont"/>
    <w:uiPriority w:val="99"/>
    <w:semiHidden/>
    <w:unhideWhenUsed/>
    <w:rsid w:val="00B5392A"/>
    <w:rPr>
      <w:color w:val="605E5C"/>
      <w:shd w:val="clear" w:color="auto" w:fill="E1DFDD"/>
    </w:rPr>
  </w:style>
  <w:style w:type="character" w:customStyle="1" w:styleId="Heading3Char">
    <w:name w:val="Heading 3 Char"/>
    <w:basedOn w:val="DefaultParagraphFont"/>
    <w:link w:val="Heading3"/>
    <w:uiPriority w:val="9"/>
    <w:semiHidden/>
    <w:rsid w:val="00A6581A"/>
    <w:rPr>
      <w:rFonts w:asciiTheme="majorHAnsi" w:eastAsiaTheme="majorEastAsia" w:hAnsiTheme="majorHAnsi" w:cstheme="majorBidi"/>
      <w:color w:val="1F4D78" w:themeColor="accent1" w:themeShade="7F"/>
      <w:sz w:val="24"/>
      <w:szCs w:val="24"/>
    </w:rPr>
  </w:style>
  <w:style w:type="paragraph" w:styleId="Header">
    <w:name w:val="header"/>
    <w:basedOn w:val="Normal"/>
    <w:link w:val="HeaderChar"/>
    <w:uiPriority w:val="99"/>
    <w:semiHidden/>
    <w:unhideWhenUsed/>
    <w:rsid w:val="00C2103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C21030"/>
    <w:rPr>
      <w:rFonts w:ascii="Gill Sans MT" w:eastAsia="Gill Sans MT" w:hAnsi="Gill Sans MT" w:cs="Gill Sans MT"/>
      <w:color w:val="000000"/>
    </w:rPr>
  </w:style>
  <w:style w:type="paragraph" w:styleId="Revision">
    <w:name w:val="Revision"/>
    <w:hidden/>
    <w:uiPriority w:val="99"/>
    <w:semiHidden/>
    <w:rsid w:val="00D4080D"/>
    <w:pPr>
      <w:spacing w:after="0" w:line="240" w:lineRule="auto"/>
    </w:pPr>
    <w:rPr>
      <w:rFonts w:ascii="Gill Sans MT" w:eastAsia="Gill Sans MT" w:hAnsi="Gill Sans MT" w:cs="Gill Sans MT"/>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0664919">
      <w:bodyDiv w:val="1"/>
      <w:marLeft w:val="0"/>
      <w:marRight w:val="0"/>
      <w:marTop w:val="0"/>
      <w:marBottom w:val="0"/>
      <w:divBdr>
        <w:top w:val="none" w:sz="0" w:space="0" w:color="auto"/>
        <w:left w:val="none" w:sz="0" w:space="0" w:color="auto"/>
        <w:bottom w:val="none" w:sz="0" w:space="0" w:color="auto"/>
        <w:right w:val="none" w:sz="0" w:space="0" w:color="auto"/>
      </w:divBdr>
    </w:div>
    <w:div w:id="390612866">
      <w:bodyDiv w:val="1"/>
      <w:marLeft w:val="0"/>
      <w:marRight w:val="0"/>
      <w:marTop w:val="0"/>
      <w:marBottom w:val="0"/>
      <w:divBdr>
        <w:top w:val="none" w:sz="0" w:space="0" w:color="auto"/>
        <w:left w:val="none" w:sz="0" w:space="0" w:color="auto"/>
        <w:bottom w:val="none" w:sz="0" w:space="0" w:color="auto"/>
        <w:right w:val="none" w:sz="0" w:space="0" w:color="auto"/>
      </w:divBdr>
    </w:div>
    <w:div w:id="466515000">
      <w:bodyDiv w:val="1"/>
      <w:marLeft w:val="0"/>
      <w:marRight w:val="0"/>
      <w:marTop w:val="0"/>
      <w:marBottom w:val="0"/>
      <w:divBdr>
        <w:top w:val="none" w:sz="0" w:space="0" w:color="auto"/>
        <w:left w:val="none" w:sz="0" w:space="0" w:color="auto"/>
        <w:bottom w:val="none" w:sz="0" w:space="0" w:color="auto"/>
        <w:right w:val="none" w:sz="0" w:space="0" w:color="auto"/>
      </w:divBdr>
    </w:div>
    <w:div w:id="721713079">
      <w:bodyDiv w:val="1"/>
      <w:marLeft w:val="0"/>
      <w:marRight w:val="0"/>
      <w:marTop w:val="0"/>
      <w:marBottom w:val="0"/>
      <w:divBdr>
        <w:top w:val="none" w:sz="0" w:space="0" w:color="auto"/>
        <w:left w:val="none" w:sz="0" w:space="0" w:color="auto"/>
        <w:bottom w:val="none" w:sz="0" w:space="0" w:color="auto"/>
        <w:right w:val="none" w:sz="0" w:space="0" w:color="auto"/>
      </w:divBdr>
    </w:div>
    <w:div w:id="825782927">
      <w:bodyDiv w:val="1"/>
      <w:marLeft w:val="0"/>
      <w:marRight w:val="0"/>
      <w:marTop w:val="0"/>
      <w:marBottom w:val="0"/>
      <w:divBdr>
        <w:top w:val="none" w:sz="0" w:space="0" w:color="auto"/>
        <w:left w:val="none" w:sz="0" w:space="0" w:color="auto"/>
        <w:bottom w:val="none" w:sz="0" w:space="0" w:color="auto"/>
        <w:right w:val="none" w:sz="0" w:space="0" w:color="auto"/>
      </w:divBdr>
    </w:div>
    <w:div w:id="836073143">
      <w:bodyDiv w:val="1"/>
      <w:marLeft w:val="0"/>
      <w:marRight w:val="0"/>
      <w:marTop w:val="0"/>
      <w:marBottom w:val="0"/>
      <w:divBdr>
        <w:top w:val="none" w:sz="0" w:space="0" w:color="auto"/>
        <w:left w:val="none" w:sz="0" w:space="0" w:color="auto"/>
        <w:bottom w:val="none" w:sz="0" w:space="0" w:color="auto"/>
        <w:right w:val="none" w:sz="0" w:space="0" w:color="auto"/>
      </w:divBdr>
    </w:div>
    <w:div w:id="949629632">
      <w:bodyDiv w:val="1"/>
      <w:marLeft w:val="0"/>
      <w:marRight w:val="0"/>
      <w:marTop w:val="0"/>
      <w:marBottom w:val="0"/>
      <w:divBdr>
        <w:top w:val="none" w:sz="0" w:space="0" w:color="auto"/>
        <w:left w:val="none" w:sz="0" w:space="0" w:color="auto"/>
        <w:bottom w:val="none" w:sz="0" w:space="0" w:color="auto"/>
        <w:right w:val="none" w:sz="0" w:space="0" w:color="auto"/>
      </w:divBdr>
    </w:div>
    <w:div w:id="1215122452">
      <w:bodyDiv w:val="1"/>
      <w:marLeft w:val="0"/>
      <w:marRight w:val="0"/>
      <w:marTop w:val="0"/>
      <w:marBottom w:val="0"/>
      <w:divBdr>
        <w:top w:val="none" w:sz="0" w:space="0" w:color="auto"/>
        <w:left w:val="none" w:sz="0" w:space="0" w:color="auto"/>
        <w:bottom w:val="none" w:sz="0" w:space="0" w:color="auto"/>
        <w:right w:val="none" w:sz="0" w:space="0" w:color="auto"/>
      </w:divBdr>
    </w:div>
    <w:div w:id="1330478245">
      <w:bodyDiv w:val="1"/>
      <w:marLeft w:val="0"/>
      <w:marRight w:val="0"/>
      <w:marTop w:val="0"/>
      <w:marBottom w:val="0"/>
      <w:divBdr>
        <w:top w:val="none" w:sz="0" w:space="0" w:color="auto"/>
        <w:left w:val="none" w:sz="0" w:space="0" w:color="auto"/>
        <w:bottom w:val="none" w:sz="0" w:space="0" w:color="auto"/>
        <w:right w:val="none" w:sz="0" w:space="0" w:color="auto"/>
      </w:divBdr>
    </w:div>
    <w:div w:id="1609584364">
      <w:bodyDiv w:val="1"/>
      <w:marLeft w:val="0"/>
      <w:marRight w:val="0"/>
      <w:marTop w:val="0"/>
      <w:marBottom w:val="0"/>
      <w:divBdr>
        <w:top w:val="none" w:sz="0" w:space="0" w:color="auto"/>
        <w:left w:val="none" w:sz="0" w:space="0" w:color="auto"/>
        <w:bottom w:val="none" w:sz="0" w:space="0" w:color="auto"/>
        <w:right w:val="none" w:sz="0" w:space="0" w:color="auto"/>
      </w:divBdr>
    </w:div>
    <w:div w:id="1665740041">
      <w:bodyDiv w:val="1"/>
      <w:marLeft w:val="0"/>
      <w:marRight w:val="0"/>
      <w:marTop w:val="0"/>
      <w:marBottom w:val="0"/>
      <w:divBdr>
        <w:top w:val="none" w:sz="0" w:space="0" w:color="auto"/>
        <w:left w:val="none" w:sz="0" w:space="0" w:color="auto"/>
        <w:bottom w:val="none" w:sz="0" w:space="0" w:color="auto"/>
        <w:right w:val="none" w:sz="0" w:space="0" w:color="auto"/>
      </w:divBdr>
    </w:div>
    <w:div w:id="1738867093">
      <w:bodyDiv w:val="1"/>
      <w:marLeft w:val="0"/>
      <w:marRight w:val="0"/>
      <w:marTop w:val="0"/>
      <w:marBottom w:val="0"/>
      <w:divBdr>
        <w:top w:val="none" w:sz="0" w:space="0" w:color="auto"/>
        <w:left w:val="none" w:sz="0" w:space="0" w:color="auto"/>
        <w:bottom w:val="none" w:sz="0" w:space="0" w:color="auto"/>
        <w:right w:val="none" w:sz="0" w:space="0" w:color="auto"/>
      </w:divBdr>
    </w:div>
    <w:div w:id="1876574912">
      <w:bodyDiv w:val="1"/>
      <w:marLeft w:val="0"/>
      <w:marRight w:val="0"/>
      <w:marTop w:val="0"/>
      <w:marBottom w:val="0"/>
      <w:divBdr>
        <w:top w:val="none" w:sz="0" w:space="0" w:color="auto"/>
        <w:left w:val="none" w:sz="0" w:space="0" w:color="auto"/>
        <w:bottom w:val="none" w:sz="0" w:space="0" w:color="auto"/>
        <w:right w:val="none" w:sz="0" w:space="0" w:color="auto"/>
      </w:divBdr>
    </w:div>
    <w:div w:id="2023819480">
      <w:bodyDiv w:val="1"/>
      <w:marLeft w:val="0"/>
      <w:marRight w:val="0"/>
      <w:marTop w:val="0"/>
      <w:marBottom w:val="0"/>
      <w:divBdr>
        <w:top w:val="none" w:sz="0" w:space="0" w:color="auto"/>
        <w:left w:val="none" w:sz="0" w:space="0" w:color="auto"/>
        <w:bottom w:val="none" w:sz="0" w:space="0" w:color="auto"/>
        <w:right w:val="none" w:sz="0" w:space="0" w:color="auto"/>
      </w:divBdr>
    </w:div>
    <w:div w:id="20946927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land_Supply_Chain@wvi.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992c2c9d-81ed-427c-9392-b40c3c23628a" xsi:nil="true"/>
    <_ip_UnifiedCompliancePolicyUIAction xmlns="http://schemas.microsoft.com/sharepoint/v3" xsi:nil="true"/>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8AB506C6537EB499CD68FFD25F9AF70" ma:contentTypeVersion="17" ma:contentTypeDescription="Create a new document." ma:contentTypeScope="" ma:versionID="6a20d72ca30f25bd66f4f35dcd6f883f">
  <xsd:schema xmlns:xsd="http://www.w3.org/2001/XMLSchema" xmlns:xs="http://www.w3.org/2001/XMLSchema" xmlns:p="http://schemas.microsoft.com/office/2006/metadata/properties" xmlns:ns1="http://schemas.microsoft.com/sharepoint/v3" xmlns:ns3="992c2c9d-81ed-427c-9392-b40c3c23628a" xmlns:ns4="976a679b-03fb-44fe-b7a3-35d11b2fc0ca" targetNamespace="http://schemas.microsoft.com/office/2006/metadata/properties" ma:root="true" ma:fieldsID="5539c4bd3b5702fd890b192a371cfe56" ns1:_="" ns3:_="" ns4:_="">
    <xsd:import namespace="http://schemas.microsoft.com/sharepoint/v3"/>
    <xsd:import namespace="992c2c9d-81ed-427c-9392-b40c3c23628a"/>
    <xsd:import namespace="976a679b-03fb-44fe-b7a3-35d11b2fc0ca"/>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3:MediaServiceOCR" minOccurs="0"/>
                <xsd:element ref="ns3:MediaServiceAutoKeyPoints" minOccurs="0"/>
                <xsd:element ref="ns3:MediaServiceKeyPoints" minOccurs="0"/>
                <xsd:element ref="ns4:SharedWithUsers" minOccurs="0"/>
                <xsd:element ref="ns4:SharedWithDetails" minOccurs="0"/>
                <xsd:element ref="ns4:SharingHintHash" minOccurs="0"/>
                <xsd:element ref="ns3:MediaServiceGenerationTime" minOccurs="0"/>
                <xsd:element ref="ns3:MediaServiceEventHashCode" minOccurs="0"/>
                <xsd:element ref="ns3:MediaLengthInSeconds" minOccurs="0"/>
                <xsd:element ref="ns1:_ip_UnifiedCompliancePolicyProperties" minOccurs="0"/>
                <xsd:element ref="ns1:_ip_UnifiedCompliancePolicyUIAction"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2" nillable="true" ma:displayName="Unified Compliance Policy Properties" ma:hidden="true" ma:internalName="_ip_UnifiedCompliancePolicyProperties">
      <xsd:simpleType>
        <xsd:restriction base="dms:Note"/>
      </xsd:simpleType>
    </xsd:element>
    <xsd:element name="_ip_UnifiedCompliancePolicyUIAction" ma:index="23"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92c2c9d-81ed-427c-9392-b40c3c23628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element name="_activity" ma:index="24" nillable="true" ma:displayName="_activity" ma:hidden="true" ma:internalName="_activity">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76a679b-03fb-44fe-b7a3-35d11b2fc0c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SharingHintHash" ma:index="18"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3CA93F-CC0A-412E-A717-D4FB29CFDDB4}">
  <ds:schemaRefs>
    <ds:schemaRef ds:uri="http://schemas.microsoft.com/sharepoint/v3/contenttype/forms"/>
  </ds:schemaRefs>
</ds:datastoreItem>
</file>

<file path=customXml/itemProps2.xml><?xml version="1.0" encoding="utf-8"?>
<ds:datastoreItem xmlns:ds="http://schemas.openxmlformats.org/officeDocument/2006/customXml" ds:itemID="{B266206F-8A32-4827-BEDC-F3D403AB941B}">
  <ds:schemaRefs>
    <ds:schemaRef ds:uri="http://schemas.microsoft.com/office/2006/metadata/properties"/>
    <ds:schemaRef ds:uri="http://schemas.microsoft.com/office/infopath/2007/PartnerControls"/>
    <ds:schemaRef ds:uri="992c2c9d-81ed-427c-9392-b40c3c23628a"/>
    <ds:schemaRef ds:uri="http://schemas.microsoft.com/sharepoint/v3"/>
  </ds:schemaRefs>
</ds:datastoreItem>
</file>

<file path=customXml/itemProps3.xml><?xml version="1.0" encoding="utf-8"?>
<ds:datastoreItem xmlns:ds="http://schemas.openxmlformats.org/officeDocument/2006/customXml" ds:itemID="{6E9798D6-E759-4179-B0CB-09356BA88E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92c2c9d-81ed-427c-9392-b40c3c23628a"/>
    <ds:schemaRef ds:uri="976a679b-03fb-44fe-b7a3-35d11b2fc0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D43BC-6115-4CA9-9FD0-5A4ECC4A9C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10</Pages>
  <Words>2641</Words>
  <Characters>15060</Characters>
  <Application>Microsoft Office Word</Application>
  <DocSecurity>0</DocSecurity>
  <Lines>125</Lines>
  <Paragraphs>35</Paragraphs>
  <ScaleCrop>false</ScaleCrop>
  <HeadingPairs>
    <vt:vector size="2" baseType="variant">
      <vt:variant>
        <vt:lpstr>Title</vt:lpstr>
      </vt:variant>
      <vt:variant>
        <vt:i4>1</vt:i4>
      </vt:variant>
    </vt:vector>
  </HeadingPairs>
  <TitlesOfParts>
    <vt:vector size="1" baseType="lpstr">
      <vt:lpstr>INVITATION FOR TENDER</vt:lpstr>
    </vt:vector>
  </TitlesOfParts>
  <Company/>
  <LinksUpToDate>false</LinksUpToDate>
  <CharactersWithSpaces>17666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INVITATION FOR TENDER</dc:title>
  <dc:subject/>
  <dc:creator>Mohamed Abdimalik</dc:creator>
  <cp:keywords/>
  <cp:lastModifiedBy>Yaxye Aadan</cp:lastModifiedBy>
  <cp:revision>2</cp:revision>
  <cp:lastPrinted>2023-07-05T03:14:00Z</cp:lastPrinted>
  <dcterms:created xsi:type="dcterms:W3CDTF">2025-06-18T09:23:00Z</dcterms:created>
  <dcterms:modified xsi:type="dcterms:W3CDTF">2025-06-18T09:23:00Z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0x01010078AB506C6537EB499CD68FFD25F9AF70</vt:lpwstr>
  </property>
</Properties>
</file>