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A3371A" w14:textId="76BD2834" w:rsidR="009578CE" w:rsidRDefault="009578CE" w:rsidP="00746178">
      <w:pPr>
        <w:rPr>
          <w:noProof/>
          <w:sz w:val="20"/>
        </w:rPr>
      </w:pPr>
      <w:bookmarkStart w:id="0" w:name="_GoBack"/>
      <w:bookmarkEnd w:id="0"/>
    </w:p>
    <w:p w14:paraId="3E87EB97" w14:textId="77777777" w:rsidR="00E66C47" w:rsidRDefault="00E66C47" w:rsidP="00746178">
      <w:pPr>
        <w:rPr>
          <w:noProof/>
          <w:sz w:val="20"/>
        </w:rPr>
      </w:pPr>
    </w:p>
    <w:p w14:paraId="0E7FBEB1" w14:textId="77777777" w:rsidR="00E66C47" w:rsidRDefault="00E66C47" w:rsidP="00746178">
      <w:pPr>
        <w:rPr>
          <w:noProof/>
          <w:sz w:val="20"/>
        </w:rPr>
      </w:pPr>
    </w:p>
    <w:p w14:paraId="3E8C65CD" w14:textId="77777777" w:rsidR="00E66C47" w:rsidRDefault="00E66C47" w:rsidP="00746178">
      <w:pPr>
        <w:rPr>
          <w:noProof/>
          <w:sz w:val="20"/>
        </w:rPr>
      </w:pPr>
    </w:p>
    <w:p w14:paraId="65D950E1" w14:textId="77777777" w:rsidR="00E66C47" w:rsidRDefault="00E66C47" w:rsidP="00E66C47">
      <w:pPr>
        <w:pStyle w:val="Header"/>
        <w:tabs>
          <w:tab w:val="left" w:pos="3090"/>
        </w:tabs>
        <w:rPr>
          <w:rFonts w:ascii="Bell MT" w:hAnsi="Bell MT" w:cs="Aharoni"/>
          <w:b/>
          <w:sz w:val="16"/>
          <w:szCs w:val="16"/>
          <w:lang w:val="en-GB"/>
        </w:rPr>
      </w:pPr>
      <w:r w:rsidRPr="007620E4">
        <w:rPr>
          <w:caps/>
          <w:noProof/>
        </w:rPr>
        <w:drawing>
          <wp:anchor distT="0" distB="0" distL="114300" distR="114300" simplePos="0" relativeHeight="251659264" behindDoc="1" locked="0" layoutInCell="1" allowOverlap="1" wp14:anchorId="66247B62" wp14:editId="0E7B5249">
            <wp:simplePos x="0" y="0"/>
            <wp:positionH relativeFrom="margin">
              <wp:posOffset>2283525</wp:posOffset>
            </wp:positionH>
            <wp:positionV relativeFrom="paragraph">
              <wp:posOffset>21393</wp:posOffset>
            </wp:positionV>
            <wp:extent cx="1130300" cy="1133112"/>
            <wp:effectExtent l="0" t="0" r="0" b="0"/>
            <wp:wrapNone/>
            <wp:docPr id="1701503377" name="Picture 9" descr="A green and white circle with a mountain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503377" name="Picture 9" descr="A green and white circle with a mountain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13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00BEDF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ascii="Bell MT" w:hAnsi="Bell MT" w:cs="Aharoni"/>
          <w:b/>
          <w:sz w:val="16"/>
          <w:szCs w:val="16"/>
          <w:lang w:val="en-GB"/>
        </w:rPr>
      </w:pPr>
    </w:p>
    <w:p w14:paraId="00A769E0" w14:textId="77777777" w:rsidR="00E66C47" w:rsidRDefault="00E66C47" w:rsidP="00E66C47">
      <w:pPr>
        <w:pStyle w:val="Header"/>
        <w:tabs>
          <w:tab w:val="left" w:pos="3090"/>
        </w:tabs>
        <w:rPr>
          <w:rFonts w:ascii="Bell MT" w:hAnsi="Bell MT" w:cs="Aharoni"/>
          <w:b/>
          <w:sz w:val="16"/>
          <w:szCs w:val="16"/>
          <w:lang w:val="en-GB"/>
        </w:rPr>
      </w:pPr>
    </w:p>
    <w:p w14:paraId="31956954" w14:textId="77777777" w:rsidR="00E66C47" w:rsidRDefault="00E66C47" w:rsidP="00E66C47">
      <w:pPr>
        <w:pStyle w:val="Header"/>
        <w:tabs>
          <w:tab w:val="left" w:pos="3090"/>
        </w:tabs>
        <w:rPr>
          <w:rFonts w:ascii="Bell MT" w:hAnsi="Bell MT" w:cs="Aharoni"/>
          <w:b/>
          <w:sz w:val="16"/>
          <w:szCs w:val="16"/>
          <w:lang w:val="en-GB"/>
        </w:rPr>
      </w:pPr>
    </w:p>
    <w:p w14:paraId="4BF682C6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ascii="Bell MT" w:hAnsi="Bell MT" w:cs="Aharoni"/>
          <w:b/>
          <w:sz w:val="16"/>
          <w:szCs w:val="16"/>
          <w:lang w:val="en-GB"/>
        </w:rPr>
      </w:pPr>
      <w:r>
        <w:t xml:space="preserve">               </w:t>
      </w:r>
    </w:p>
    <w:p w14:paraId="4B03C14E" w14:textId="77777777" w:rsidR="00E66C47" w:rsidRDefault="00E66C47" w:rsidP="00E66C47">
      <w:pPr>
        <w:pStyle w:val="Header"/>
        <w:tabs>
          <w:tab w:val="left" w:pos="2729"/>
        </w:tabs>
        <w:rPr>
          <w:rFonts w:ascii="Bell MT" w:hAnsi="Bell MT" w:cs="Aharoni"/>
          <w:b/>
          <w:sz w:val="16"/>
          <w:szCs w:val="16"/>
          <w:lang w:val="en-GB"/>
        </w:rPr>
      </w:pPr>
      <w:r>
        <w:rPr>
          <w:rFonts w:ascii="Bell MT" w:hAnsi="Bell MT" w:cs="Aharoni"/>
          <w:b/>
          <w:sz w:val="16"/>
          <w:szCs w:val="16"/>
          <w:lang w:val="en-GB"/>
        </w:rPr>
        <w:tab/>
      </w:r>
      <w:r>
        <w:rPr>
          <w:rFonts w:ascii="Bell MT" w:hAnsi="Bell MT" w:cs="Aharoni"/>
          <w:b/>
          <w:sz w:val="16"/>
          <w:szCs w:val="16"/>
          <w:lang w:val="en-GB"/>
        </w:rPr>
        <w:br w:type="textWrapping" w:clear="all"/>
      </w:r>
    </w:p>
    <w:p w14:paraId="6A1BA78C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ascii="Bell MT" w:hAnsi="Bell MT" w:cs="Aharoni"/>
          <w:b/>
          <w:sz w:val="16"/>
          <w:szCs w:val="16"/>
          <w:lang w:val="en-GB"/>
        </w:rPr>
      </w:pPr>
    </w:p>
    <w:p w14:paraId="41F79A60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cstheme="minorHAnsi"/>
          <w:b/>
          <w:sz w:val="36"/>
          <w:szCs w:val="36"/>
          <w:lang w:val="en-GB"/>
        </w:rPr>
      </w:pPr>
    </w:p>
    <w:p w14:paraId="52EA19A9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cstheme="minorHAnsi"/>
          <w:b/>
          <w:sz w:val="36"/>
          <w:szCs w:val="36"/>
          <w:lang w:val="en-GB"/>
        </w:rPr>
      </w:pPr>
    </w:p>
    <w:p w14:paraId="79E7387D" w14:textId="77777777" w:rsidR="00E66C47" w:rsidRPr="00E426C1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/>
          <w:sz w:val="44"/>
          <w:szCs w:val="44"/>
          <w:lang w:val="en-GB"/>
        </w:rPr>
      </w:pPr>
      <w:r w:rsidRPr="00E426C1">
        <w:rPr>
          <w:rFonts w:ascii="Times New Roman" w:hAnsi="Times New Roman" w:cs="Times New Roman"/>
          <w:b/>
          <w:sz w:val="44"/>
          <w:szCs w:val="44"/>
          <w:lang w:val="en-GB"/>
        </w:rPr>
        <w:t xml:space="preserve">Republic of Somaliland </w:t>
      </w:r>
    </w:p>
    <w:p w14:paraId="366F1A48" w14:textId="77777777" w:rsidR="00E66C47" w:rsidRPr="00E426C1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F501432" w14:textId="77777777" w:rsidR="00E66C47" w:rsidRPr="00E426C1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/>
          <w:sz w:val="40"/>
          <w:szCs w:val="40"/>
          <w:lang w:val="en-GB"/>
        </w:rPr>
      </w:pPr>
    </w:p>
    <w:p w14:paraId="1E23AC6A" w14:textId="77777777" w:rsidR="00E66C47" w:rsidRPr="00E426C1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/>
          <w:sz w:val="52"/>
          <w:szCs w:val="52"/>
          <w:lang w:val="en-GB"/>
        </w:rPr>
      </w:pPr>
      <w:r w:rsidRPr="00E426C1">
        <w:rPr>
          <w:rFonts w:ascii="Times New Roman" w:hAnsi="Times New Roman" w:cs="Times New Roman"/>
          <w:b/>
          <w:sz w:val="52"/>
          <w:szCs w:val="52"/>
          <w:lang w:val="en-GB"/>
        </w:rPr>
        <w:t>Hargeisa Local Government</w:t>
      </w:r>
    </w:p>
    <w:p w14:paraId="599A27B6" w14:textId="77777777" w:rsidR="00E66C47" w:rsidRPr="00E426C1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</w:p>
    <w:p w14:paraId="09F25CB8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</w:p>
    <w:p w14:paraId="31DBAC07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</w:p>
    <w:p w14:paraId="53635053" w14:textId="77777777" w:rsidR="00E66C47" w:rsidRPr="00E426C1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</w:p>
    <w:p w14:paraId="240D5A71" w14:textId="77777777" w:rsidR="00E66C47" w:rsidRPr="00E426C1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</w:p>
    <w:p w14:paraId="2F53762C" w14:textId="77777777" w:rsidR="00E66C47" w:rsidRPr="00E426C1" w:rsidRDefault="00E66C47" w:rsidP="00E66C47">
      <w:pPr>
        <w:pStyle w:val="Normal2"/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E426C1">
        <w:rPr>
          <w:rFonts w:ascii="Times New Roman" w:hAnsi="Times New Roman" w:cs="Times New Roman"/>
          <w:bCs/>
          <w:sz w:val="40"/>
          <w:szCs w:val="40"/>
        </w:rPr>
        <w:t>Nagaad Project (SURP II)</w:t>
      </w:r>
    </w:p>
    <w:p w14:paraId="2FE936A6" w14:textId="77777777" w:rsidR="00E66C47" w:rsidRPr="00E426C1" w:rsidRDefault="00E66C47" w:rsidP="00E66C47">
      <w:pPr>
        <w:pStyle w:val="Normal2"/>
        <w:rPr>
          <w:rFonts w:ascii="Times New Roman" w:hAnsi="Times New Roman" w:cs="Times New Roman"/>
          <w:bCs/>
          <w:sz w:val="28"/>
          <w:szCs w:val="28"/>
        </w:rPr>
      </w:pPr>
    </w:p>
    <w:p w14:paraId="20E24EC8" w14:textId="77777777" w:rsidR="00E66C47" w:rsidRPr="00E426C1" w:rsidRDefault="00E66C47" w:rsidP="00E66C47">
      <w:pPr>
        <w:pStyle w:val="Normal2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E426C1">
        <w:rPr>
          <w:rFonts w:ascii="Times New Roman" w:hAnsi="Times New Roman" w:cs="Times New Roman"/>
          <w:bCs/>
          <w:sz w:val="36"/>
          <w:szCs w:val="36"/>
        </w:rPr>
        <w:t>Project Implementation Unit (PIU)</w:t>
      </w:r>
    </w:p>
    <w:p w14:paraId="24F50548" w14:textId="77777777" w:rsidR="00E66C47" w:rsidRPr="00E426C1" w:rsidRDefault="00E66C47" w:rsidP="00E66C47">
      <w:pPr>
        <w:pStyle w:val="Normal2"/>
        <w:rPr>
          <w:rFonts w:ascii="Times New Roman" w:hAnsi="Times New Roman" w:cs="Times New Roman"/>
          <w:bCs/>
          <w:sz w:val="36"/>
          <w:szCs w:val="36"/>
        </w:rPr>
      </w:pPr>
    </w:p>
    <w:p w14:paraId="66D85E97" w14:textId="77777777" w:rsidR="00E66C47" w:rsidRPr="00E426C1" w:rsidRDefault="00E66C47" w:rsidP="00E66C47">
      <w:pPr>
        <w:pStyle w:val="Normal2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E426C1">
        <w:rPr>
          <w:rFonts w:ascii="Times New Roman" w:hAnsi="Times New Roman" w:cs="Times New Roman"/>
          <w:bCs/>
          <w:sz w:val="36"/>
          <w:szCs w:val="36"/>
        </w:rPr>
        <w:t xml:space="preserve">Terms of Reference </w:t>
      </w:r>
    </w:p>
    <w:p w14:paraId="15B1B2FB" w14:textId="77777777" w:rsidR="00E66C47" w:rsidRPr="00C5407D" w:rsidRDefault="00E66C47" w:rsidP="00E66C47">
      <w:pPr>
        <w:pStyle w:val="Normal2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C5407D">
        <w:rPr>
          <w:rFonts w:ascii="Times New Roman" w:hAnsi="Times New Roman" w:cs="Times New Roman"/>
          <w:bCs/>
          <w:sz w:val="32"/>
          <w:szCs w:val="32"/>
        </w:rPr>
        <w:t xml:space="preserve">for </w:t>
      </w:r>
    </w:p>
    <w:p w14:paraId="5D2BFEC7" w14:textId="77E7B0EC" w:rsidR="00E66C47" w:rsidRPr="009769C0" w:rsidRDefault="00E66C47" w:rsidP="00E66C47">
      <w:pPr>
        <w:pStyle w:val="Normal2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9769C0">
        <w:rPr>
          <w:rFonts w:ascii="Times New Roman" w:hAnsi="Times New Roman" w:cs="Times New Roman"/>
          <w:bCs/>
          <w:sz w:val="36"/>
          <w:szCs w:val="36"/>
        </w:rPr>
        <w:t xml:space="preserve">PIU </w:t>
      </w:r>
      <w:r>
        <w:rPr>
          <w:rFonts w:ascii="Times New Roman" w:hAnsi="Times New Roman" w:cs="Times New Roman"/>
          <w:bCs/>
          <w:sz w:val="36"/>
          <w:szCs w:val="36"/>
        </w:rPr>
        <w:t>COMMUNITY ENGAGEMENT OFFICER</w:t>
      </w:r>
    </w:p>
    <w:p w14:paraId="7BDA0FF3" w14:textId="77777777" w:rsidR="00E66C47" w:rsidRPr="00C5407D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/>
          <w:sz w:val="18"/>
          <w:szCs w:val="18"/>
          <w:lang w:val="en-GB"/>
        </w:rPr>
      </w:pPr>
    </w:p>
    <w:p w14:paraId="77A2E08C" w14:textId="77777777" w:rsidR="00E66C47" w:rsidRPr="00E426C1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</w:p>
    <w:p w14:paraId="3E8D640E" w14:textId="77777777" w:rsidR="00E66C47" w:rsidRPr="00E426C1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</w:p>
    <w:p w14:paraId="5144370A" w14:textId="77777777" w:rsidR="00E66C47" w:rsidRPr="00E426C1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</w:p>
    <w:p w14:paraId="41005F30" w14:textId="77777777" w:rsidR="00E66C47" w:rsidRPr="00E426C1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/>
          <w:sz w:val="16"/>
          <w:szCs w:val="16"/>
          <w:lang w:val="en-GB"/>
        </w:rPr>
      </w:pPr>
    </w:p>
    <w:p w14:paraId="46508523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ascii="Bell MT" w:hAnsi="Bell MT" w:cs="Aharoni"/>
          <w:b/>
          <w:sz w:val="16"/>
          <w:szCs w:val="16"/>
          <w:lang w:val="en-GB"/>
        </w:rPr>
      </w:pPr>
    </w:p>
    <w:p w14:paraId="1A105B3F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ascii="Bell MT" w:hAnsi="Bell MT" w:cs="Aharoni"/>
          <w:b/>
          <w:sz w:val="16"/>
          <w:szCs w:val="16"/>
          <w:lang w:val="en-GB"/>
        </w:rPr>
      </w:pPr>
    </w:p>
    <w:p w14:paraId="008936F7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ascii="Bell MT" w:hAnsi="Bell MT" w:cs="Aharoni"/>
          <w:b/>
          <w:sz w:val="16"/>
          <w:szCs w:val="16"/>
          <w:lang w:val="en-GB"/>
        </w:rPr>
      </w:pPr>
    </w:p>
    <w:p w14:paraId="2B0E4240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ascii="Bell MT" w:hAnsi="Bell MT" w:cs="Aharoni"/>
          <w:b/>
          <w:sz w:val="16"/>
          <w:szCs w:val="16"/>
          <w:lang w:val="en-GB"/>
        </w:rPr>
      </w:pPr>
    </w:p>
    <w:p w14:paraId="5D1064A5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ascii="Bell MT" w:hAnsi="Bell MT" w:cs="Aharoni"/>
          <w:b/>
          <w:sz w:val="16"/>
          <w:szCs w:val="16"/>
          <w:lang w:val="en-GB"/>
        </w:rPr>
      </w:pPr>
    </w:p>
    <w:p w14:paraId="58F1F9A6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ascii="Bell MT" w:hAnsi="Bell MT" w:cs="Aharoni"/>
          <w:b/>
          <w:sz w:val="16"/>
          <w:szCs w:val="16"/>
          <w:lang w:val="en-GB"/>
        </w:rPr>
      </w:pPr>
    </w:p>
    <w:p w14:paraId="56034672" w14:textId="77777777" w:rsidR="00E66C47" w:rsidRDefault="00E66C47" w:rsidP="00E66C47">
      <w:pPr>
        <w:pStyle w:val="Header"/>
        <w:tabs>
          <w:tab w:val="left" w:pos="3090"/>
        </w:tabs>
        <w:rPr>
          <w:rFonts w:ascii="Bell MT" w:hAnsi="Bell MT" w:cs="Aharoni"/>
          <w:b/>
          <w:sz w:val="16"/>
          <w:szCs w:val="16"/>
          <w:lang w:val="en-GB"/>
        </w:rPr>
      </w:pPr>
    </w:p>
    <w:p w14:paraId="56B267E4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ascii="Bell MT" w:hAnsi="Bell MT" w:cs="Aharoni"/>
          <w:b/>
          <w:sz w:val="16"/>
          <w:szCs w:val="16"/>
          <w:lang w:val="en-GB"/>
        </w:rPr>
      </w:pPr>
    </w:p>
    <w:p w14:paraId="154885EC" w14:textId="656F2CE2" w:rsidR="00E66C47" w:rsidRPr="00C5407D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C5407D">
        <w:rPr>
          <w:rFonts w:ascii="Times New Roman" w:hAnsi="Times New Roman" w:cs="Times New Roman"/>
          <w:bCs/>
          <w:sz w:val="32"/>
          <w:szCs w:val="32"/>
        </w:rPr>
        <w:t xml:space="preserve">Date </w:t>
      </w:r>
      <w:r w:rsidR="007948FA">
        <w:rPr>
          <w:rFonts w:ascii="Times New Roman" w:hAnsi="Times New Roman" w:cs="Times New Roman"/>
          <w:bCs/>
          <w:sz w:val="32"/>
          <w:szCs w:val="32"/>
        </w:rPr>
        <w:t>October 2026</w:t>
      </w:r>
    </w:p>
    <w:p w14:paraId="1A467E63" w14:textId="77777777" w:rsidR="00E66C47" w:rsidRPr="00C5407D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  <w:bCs/>
          <w:sz w:val="32"/>
          <w:szCs w:val="32"/>
        </w:rPr>
      </w:pPr>
    </w:p>
    <w:p w14:paraId="5E72ABCC" w14:textId="77777777" w:rsidR="00E66C47" w:rsidRDefault="00E66C47" w:rsidP="002D0A08">
      <w:pPr>
        <w:pStyle w:val="Header"/>
        <w:tabs>
          <w:tab w:val="left" w:pos="3090"/>
        </w:tabs>
        <w:rPr>
          <w:rFonts w:ascii="Bell MT" w:hAnsi="Bell MT" w:cs="Aharoni"/>
          <w:b/>
          <w:sz w:val="16"/>
          <w:szCs w:val="16"/>
          <w:lang w:val="en-GB"/>
        </w:rPr>
      </w:pPr>
    </w:p>
    <w:p w14:paraId="70358F4B" w14:textId="77777777" w:rsidR="00E66C47" w:rsidRDefault="00E66C47" w:rsidP="00E66C47">
      <w:pPr>
        <w:pStyle w:val="Header"/>
        <w:tabs>
          <w:tab w:val="left" w:pos="3090"/>
        </w:tabs>
        <w:jc w:val="center"/>
        <w:rPr>
          <w:rFonts w:ascii="Bell MT" w:hAnsi="Bell MT" w:cs="Aharoni"/>
          <w:b/>
          <w:sz w:val="16"/>
          <w:szCs w:val="16"/>
          <w:lang w:val="en-GB"/>
        </w:rPr>
      </w:pPr>
    </w:p>
    <w:p w14:paraId="51C71673" w14:textId="77777777" w:rsidR="00E66C47" w:rsidRDefault="00E66C47" w:rsidP="00E66C47">
      <w:pPr>
        <w:ind w:left="-142"/>
        <w:jc w:val="both"/>
      </w:pPr>
    </w:p>
    <w:p w14:paraId="5DB50A53" w14:textId="77777777" w:rsidR="00E66C47" w:rsidRPr="00856B34" w:rsidRDefault="00E66C47" w:rsidP="00E66C47">
      <w:pPr>
        <w:pStyle w:val="ListParagraph"/>
        <w:numPr>
          <w:ilvl w:val="0"/>
          <w:numId w:val="10"/>
        </w:numPr>
        <w:tabs>
          <w:tab w:val="left" w:pos="90"/>
          <w:tab w:val="left" w:pos="450"/>
        </w:tabs>
        <w:spacing w:after="0" w:line="240" w:lineRule="auto"/>
        <w:rPr>
          <w:rFonts w:ascii="Times New Roman" w:eastAsia="MS Mincho" w:hAnsi="Times New Roman"/>
          <w:b/>
          <w:sz w:val="26"/>
          <w:szCs w:val="26"/>
        </w:rPr>
      </w:pPr>
      <w:bookmarkStart w:id="1" w:name="_Hlk142207586"/>
      <w:r w:rsidRPr="00856B34">
        <w:rPr>
          <w:rFonts w:ascii="Times New Roman" w:eastAsia="MS Mincho" w:hAnsi="Times New Roman"/>
          <w:b/>
          <w:sz w:val="26"/>
          <w:szCs w:val="26"/>
        </w:rPr>
        <w:t xml:space="preserve">Project Background </w:t>
      </w:r>
      <w:bookmarkEnd w:id="1"/>
    </w:p>
    <w:p w14:paraId="0559F61C" w14:textId="77777777" w:rsidR="00E66C47" w:rsidRPr="005F2561" w:rsidRDefault="00E66C47" w:rsidP="00E66C47">
      <w:pPr>
        <w:tabs>
          <w:tab w:val="left" w:pos="90"/>
          <w:tab w:val="left" w:pos="450"/>
        </w:tabs>
        <w:rPr>
          <w:rFonts w:ascii="Times New Roman" w:hAnsi="Times New Roman" w:cs="Times New Roman"/>
          <w:lang w:val="en-GB"/>
        </w:rPr>
      </w:pPr>
    </w:p>
    <w:p w14:paraId="67434F7C" w14:textId="77777777" w:rsidR="00E66C47" w:rsidRPr="00744F93" w:rsidRDefault="00E66C47" w:rsidP="00E66C47">
      <w:pPr>
        <w:tabs>
          <w:tab w:val="left" w:pos="90"/>
          <w:tab w:val="left" w:pos="450"/>
        </w:tabs>
        <w:spacing w:line="276" w:lineRule="auto"/>
        <w:jc w:val="both"/>
        <w:rPr>
          <w:rFonts w:ascii="Times New Roman" w:hAnsi="Times New Roman" w:cs="Times New Roman"/>
          <w:lang w:val="en-GB"/>
        </w:rPr>
      </w:pPr>
      <w:r w:rsidRPr="00744F93">
        <w:rPr>
          <w:rFonts w:ascii="Times New Roman" w:hAnsi="Times New Roman" w:cs="Times New Roman"/>
          <w:lang w:val="en-GB"/>
        </w:rPr>
        <w:t xml:space="preserve">With support from the World Bank, the Hargeisa Local Government is implementing the Nagaad Project (SURP-II). This </w:t>
      </w:r>
      <w:r>
        <w:rPr>
          <w:rFonts w:ascii="Times New Roman" w:hAnsi="Times New Roman" w:cs="Times New Roman"/>
          <w:lang w:val="en-GB"/>
        </w:rPr>
        <w:t>project</w:t>
      </w:r>
      <w:r w:rsidRPr="00744F93">
        <w:rPr>
          <w:rFonts w:ascii="Times New Roman" w:hAnsi="Times New Roman" w:cs="Times New Roman"/>
          <w:lang w:val="en-GB"/>
        </w:rPr>
        <w:t xml:space="preserve"> is part of a broader effort to enhance urban resilience, improve service delivery, and strengthen municipal governance in Hargeisa, Somaliland.</w:t>
      </w:r>
    </w:p>
    <w:p w14:paraId="1C4D348C" w14:textId="77777777" w:rsidR="00E66C47" w:rsidRPr="00744F93" w:rsidRDefault="00E66C47" w:rsidP="00E66C47">
      <w:p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lang w:val="en-GB"/>
        </w:rPr>
      </w:pPr>
      <w:r w:rsidRPr="00744F93">
        <w:rPr>
          <w:rFonts w:ascii="Times New Roman" w:hAnsi="Times New Roman" w:cs="Times New Roman"/>
          <w:lang w:val="en-GB"/>
        </w:rPr>
        <w:t>Hargeisa faces a range of urban development challenges, including rapid urbanization, inadequate infrastructure, exposure to climate-related risks, and limited institutional capacity.</w:t>
      </w:r>
      <w:r>
        <w:rPr>
          <w:rFonts w:ascii="Times New Roman" w:hAnsi="Times New Roman" w:cs="Times New Roman"/>
          <w:lang w:val="en-GB"/>
        </w:rPr>
        <w:t xml:space="preserve"> </w:t>
      </w:r>
      <w:r w:rsidRPr="00744F93">
        <w:rPr>
          <w:rFonts w:ascii="Times New Roman" w:hAnsi="Times New Roman" w:cs="Times New Roman"/>
          <w:lang w:val="en-GB"/>
        </w:rPr>
        <w:t>The SURP-II Nagaad Project was designed as a strategic response to these challenges, aiming to support sustainable urban development through a combination of infrastructure investments and institutional strengthening.</w:t>
      </w:r>
    </w:p>
    <w:p w14:paraId="58E592EF" w14:textId="77777777" w:rsidR="00E66C47" w:rsidRPr="00744F93" w:rsidRDefault="00E66C47" w:rsidP="00E66C47">
      <w:p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lang w:val="en-GB"/>
        </w:rPr>
      </w:pPr>
      <w:r w:rsidRPr="00744F93">
        <w:rPr>
          <w:rFonts w:ascii="Times New Roman" w:hAnsi="Times New Roman" w:cs="Times New Roman"/>
          <w:lang w:val="en-GB"/>
        </w:rPr>
        <w:t>The Project Development Objective (PDO) of the Nagaad Project is to strengthen the public service delivery capacity of local governments, expand access to climate-resilient urban infrastructure and services, and enable an immediate and effective response to eligible crises or emergencies in targeted areas.</w:t>
      </w:r>
    </w:p>
    <w:p w14:paraId="7A42BDE0" w14:textId="77777777" w:rsidR="00E66C47" w:rsidRPr="00744F93" w:rsidRDefault="00E66C47" w:rsidP="00E66C47">
      <w:p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lang w:val="en-GB"/>
        </w:rPr>
      </w:pPr>
      <w:r w:rsidRPr="00B55F35">
        <w:rPr>
          <w:rFonts w:ascii="Times New Roman" w:hAnsi="Times New Roman" w:cs="Times New Roman"/>
        </w:rPr>
        <w:t>he Nagaad Project adopts an integrated approach that combines the development of critical infrastructure</w:t>
      </w:r>
      <w:r>
        <w:rPr>
          <w:rFonts w:ascii="Times New Roman" w:hAnsi="Times New Roman" w:cs="Times New Roman"/>
        </w:rPr>
        <w:t xml:space="preserve"> w</w:t>
      </w:r>
      <w:r w:rsidRPr="00B55F35">
        <w:rPr>
          <w:rFonts w:ascii="Times New Roman" w:hAnsi="Times New Roman" w:cs="Times New Roman"/>
        </w:rPr>
        <w:t>ith the strengthening of municipal institutional capacity. This strategic focus enhances climate resilience, promotes socio-economic stability, and supports inclusive and sustainable urban governance in Somaliland.</w:t>
      </w:r>
    </w:p>
    <w:p w14:paraId="6D7B3F85" w14:textId="77777777" w:rsidR="00E66C47" w:rsidRPr="005D0C5C" w:rsidRDefault="00E66C47" w:rsidP="00E66C47">
      <w:pPr>
        <w:spacing w:line="276" w:lineRule="auto"/>
        <w:jc w:val="both"/>
        <w:rPr>
          <w:rFonts w:ascii="Times New Roman" w:hAnsi="Times New Roman" w:cs="Times New Roman"/>
          <w:lang w:val="en-CA"/>
        </w:rPr>
      </w:pPr>
      <w:r w:rsidRPr="006C4398">
        <w:rPr>
          <w:rFonts w:ascii="Times New Roman" w:hAnsi="Times New Roman" w:cs="Times New Roman"/>
        </w:rPr>
        <w:t>The Nagaad Project is structured around five key components: Component 1 – Urban Infrastructure and Services, Component 2 – Institutional Strengthening and Analytics, Component 3 – Project Management and Capacity Building, Component 4 – Response to Urban Forced Displacement, and Component 5 – Contingent Emergency Response.</w:t>
      </w:r>
    </w:p>
    <w:p w14:paraId="2C40C8FA" w14:textId="77777777" w:rsidR="00E66C47" w:rsidRPr="00D835C7" w:rsidRDefault="00E66C47" w:rsidP="00E66C47">
      <w:pPr>
        <w:jc w:val="both"/>
        <w:rPr>
          <w:noProof/>
        </w:rPr>
      </w:pPr>
    </w:p>
    <w:p w14:paraId="4C6AFBCE" w14:textId="77777777" w:rsidR="00E66C47" w:rsidRPr="00856B34" w:rsidRDefault="00E66C47" w:rsidP="00E66C47">
      <w:pPr>
        <w:pStyle w:val="ListParagraph"/>
        <w:numPr>
          <w:ilvl w:val="0"/>
          <w:numId w:val="10"/>
        </w:numPr>
        <w:tabs>
          <w:tab w:val="left" w:pos="90"/>
          <w:tab w:val="left" w:pos="450"/>
        </w:tabs>
        <w:spacing w:after="0" w:line="240" w:lineRule="auto"/>
        <w:ind w:left="284"/>
        <w:rPr>
          <w:rFonts w:ascii="Times New Roman" w:eastAsia="MS Mincho" w:hAnsi="Times New Roman"/>
          <w:b/>
          <w:sz w:val="26"/>
          <w:szCs w:val="26"/>
        </w:rPr>
      </w:pPr>
      <w:r w:rsidRPr="00856B34">
        <w:rPr>
          <w:rFonts w:ascii="Times New Roman" w:eastAsia="MS Mincho" w:hAnsi="Times New Roman"/>
          <w:b/>
          <w:sz w:val="26"/>
          <w:szCs w:val="26"/>
        </w:rPr>
        <w:t>Scope of Work</w:t>
      </w:r>
    </w:p>
    <w:p w14:paraId="3F4AF7A3" w14:textId="77777777" w:rsidR="00E66C47" w:rsidRPr="00D835C7" w:rsidRDefault="00E66C47" w:rsidP="00E66C47">
      <w:pPr>
        <w:jc w:val="both"/>
        <w:rPr>
          <w:noProof/>
        </w:rPr>
      </w:pPr>
    </w:p>
    <w:p w14:paraId="599AC1CE" w14:textId="5220C339" w:rsidR="00C33619" w:rsidRDefault="001729AB" w:rsidP="00C33619">
      <w:pPr>
        <w:tabs>
          <w:tab w:val="left" w:pos="90"/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C59EB">
        <w:rPr>
          <w:rFonts w:ascii="Times New Roman" w:hAnsi="Times New Roman" w:cs="Times New Roman"/>
          <w:sz w:val="24"/>
          <w:szCs w:val="24"/>
        </w:rPr>
        <w:t>The Community Engagement Officer will</w:t>
      </w:r>
      <w:r w:rsidRPr="00C33619">
        <w:rPr>
          <w:rFonts w:ascii="Times New Roman" w:hAnsi="Times New Roman" w:cs="Times New Roman"/>
          <w:sz w:val="24"/>
          <w:szCs w:val="24"/>
        </w:rPr>
        <w:t xml:space="preserve"> be responsible for overseeing and facilitating the engagement aspects of the Nagaad Project within Hargeisa</w:t>
      </w:r>
      <w:r w:rsidR="00C33619" w:rsidRPr="00C33619">
        <w:rPr>
          <w:rFonts w:ascii="Times New Roman" w:hAnsi="Times New Roman" w:cs="Times New Roman"/>
          <w:sz w:val="24"/>
          <w:szCs w:val="24"/>
        </w:rPr>
        <w:t xml:space="preserve"> Local government</w:t>
      </w:r>
      <w:r w:rsidRPr="00C33619">
        <w:rPr>
          <w:rFonts w:ascii="Times New Roman" w:hAnsi="Times New Roman" w:cs="Times New Roman"/>
          <w:sz w:val="24"/>
          <w:szCs w:val="24"/>
        </w:rPr>
        <w:t>, with a primary focus on promoting inclusive, equitable, and participatory processes throughout the project lifecycle. The Officer will ensure that the project is implemented in a socially sensitive manner and that community voices are meaningfully integrated into planning, implementation, and monitoring activities.</w:t>
      </w:r>
    </w:p>
    <w:p w14:paraId="776BC260" w14:textId="77777777" w:rsidR="00C33619" w:rsidRPr="00C33619" w:rsidRDefault="00C33619" w:rsidP="00C33619">
      <w:pPr>
        <w:tabs>
          <w:tab w:val="left" w:pos="90"/>
          <w:tab w:val="left" w:pos="45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785191D" w14:textId="4DEE407E" w:rsidR="00E66C47" w:rsidRDefault="00E66C47" w:rsidP="00E66C47">
      <w:pPr>
        <w:pStyle w:val="ListParagraph"/>
        <w:numPr>
          <w:ilvl w:val="0"/>
          <w:numId w:val="10"/>
        </w:numPr>
        <w:tabs>
          <w:tab w:val="left" w:pos="90"/>
          <w:tab w:val="left" w:pos="450"/>
        </w:tabs>
        <w:spacing w:after="0" w:line="240" w:lineRule="auto"/>
        <w:ind w:left="284"/>
        <w:rPr>
          <w:rFonts w:ascii="Times New Roman" w:eastAsia="MS Mincho" w:hAnsi="Times New Roman"/>
          <w:b/>
          <w:sz w:val="26"/>
          <w:szCs w:val="26"/>
        </w:rPr>
      </w:pPr>
      <w:r w:rsidRPr="00856B34">
        <w:rPr>
          <w:rFonts w:ascii="Times New Roman" w:eastAsia="MS Mincho" w:hAnsi="Times New Roman"/>
          <w:b/>
          <w:sz w:val="26"/>
          <w:szCs w:val="26"/>
        </w:rPr>
        <w:t xml:space="preserve">Responsibilities of the </w:t>
      </w:r>
      <w:r w:rsidR="004C7536">
        <w:rPr>
          <w:rFonts w:ascii="Times New Roman" w:eastAsia="MS Mincho" w:hAnsi="Times New Roman"/>
          <w:b/>
          <w:sz w:val="26"/>
          <w:szCs w:val="26"/>
        </w:rPr>
        <w:t>Community Engagement officer</w:t>
      </w:r>
      <w:r w:rsidRPr="00856B34">
        <w:rPr>
          <w:rFonts w:ascii="Times New Roman" w:eastAsia="MS Mincho" w:hAnsi="Times New Roman"/>
          <w:b/>
          <w:sz w:val="26"/>
          <w:szCs w:val="26"/>
        </w:rPr>
        <w:t xml:space="preserve"> </w:t>
      </w:r>
    </w:p>
    <w:p w14:paraId="28215217" w14:textId="77777777" w:rsidR="00E66C47" w:rsidRDefault="00E66C47" w:rsidP="00E66C47">
      <w:pPr>
        <w:pStyle w:val="ListParagraph"/>
        <w:tabs>
          <w:tab w:val="left" w:pos="90"/>
          <w:tab w:val="left" w:pos="450"/>
        </w:tabs>
        <w:ind w:left="284"/>
        <w:rPr>
          <w:rFonts w:ascii="Times New Roman" w:eastAsia="MS Mincho" w:hAnsi="Times New Roman"/>
          <w:b/>
          <w:sz w:val="26"/>
          <w:szCs w:val="26"/>
        </w:rPr>
      </w:pPr>
    </w:p>
    <w:p w14:paraId="21570D0E" w14:textId="1E5092AB" w:rsidR="00E66C47" w:rsidRPr="00CF3AF0" w:rsidRDefault="00E66C47" w:rsidP="00E66C47">
      <w:pPr>
        <w:pStyle w:val="ListParagraph"/>
        <w:tabs>
          <w:tab w:val="left" w:pos="90"/>
          <w:tab w:val="left" w:pos="450"/>
        </w:tabs>
        <w:ind w:left="284"/>
        <w:rPr>
          <w:rFonts w:ascii="Times New Roman" w:eastAsia="MS Mincho" w:hAnsi="Times New Roman"/>
          <w:bCs/>
          <w:sz w:val="26"/>
          <w:szCs w:val="26"/>
        </w:rPr>
      </w:pPr>
      <w:r w:rsidRPr="00CF3AF0">
        <w:rPr>
          <w:rFonts w:ascii="Times New Roman" w:eastAsia="MS Mincho" w:hAnsi="Times New Roman"/>
          <w:bCs/>
          <w:sz w:val="26"/>
          <w:szCs w:val="26"/>
        </w:rPr>
        <w:t xml:space="preserve">Key responsibilities of </w:t>
      </w:r>
      <w:r w:rsidR="00E10761">
        <w:rPr>
          <w:rFonts w:ascii="Times New Roman" w:eastAsia="MS Mincho" w:hAnsi="Times New Roman"/>
          <w:bCs/>
          <w:sz w:val="26"/>
          <w:szCs w:val="26"/>
        </w:rPr>
        <w:t xml:space="preserve">community engagement </w:t>
      </w:r>
      <w:r w:rsidR="00073B85">
        <w:rPr>
          <w:rFonts w:ascii="Times New Roman" w:eastAsia="MS Mincho" w:hAnsi="Times New Roman"/>
          <w:bCs/>
          <w:sz w:val="26"/>
          <w:szCs w:val="26"/>
        </w:rPr>
        <w:t xml:space="preserve">officer </w:t>
      </w:r>
      <w:r w:rsidR="00073B85" w:rsidRPr="00CF3AF0">
        <w:rPr>
          <w:rFonts w:ascii="Times New Roman" w:eastAsia="MS Mincho" w:hAnsi="Times New Roman"/>
          <w:bCs/>
          <w:sz w:val="26"/>
          <w:szCs w:val="26"/>
        </w:rPr>
        <w:t>include</w:t>
      </w:r>
      <w:r w:rsidRPr="00CF3AF0">
        <w:rPr>
          <w:rFonts w:ascii="Times New Roman" w:eastAsia="MS Mincho" w:hAnsi="Times New Roman"/>
          <w:bCs/>
          <w:sz w:val="26"/>
          <w:szCs w:val="26"/>
        </w:rPr>
        <w:t>:</w:t>
      </w:r>
    </w:p>
    <w:p w14:paraId="239C9D9E" w14:textId="77777777" w:rsidR="00E66C47" w:rsidRPr="00856B34" w:rsidRDefault="00E66C47" w:rsidP="00E66C47">
      <w:pPr>
        <w:pStyle w:val="ListParagraph"/>
        <w:tabs>
          <w:tab w:val="left" w:pos="90"/>
          <w:tab w:val="left" w:pos="450"/>
        </w:tabs>
        <w:ind w:left="284"/>
        <w:rPr>
          <w:rFonts w:ascii="Times New Roman" w:eastAsia="MS Mincho" w:hAnsi="Times New Roman"/>
          <w:b/>
          <w:sz w:val="26"/>
          <w:szCs w:val="26"/>
        </w:rPr>
      </w:pPr>
    </w:p>
    <w:p w14:paraId="7CB654DE" w14:textId="77777777" w:rsidR="00E10761" w:rsidRPr="00E10761" w:rsidRDefault="00E10761" w:rsidP="00E10761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en-GB"/>
        </w:rPr>
      </w:pPr>
      <w:r w:rsidRPr="00E10761">
        <w:rPr>
          <w:rFonts w:ascii="Times New Roman" w:hAnsi="Times New Roman"/>
          <w:b/>
          <w:bCs/>
          <w:noProof/>
          <w:sz w:val="24"/>
          <w:szCs w:val="24"/>
          <w:lang w:val="en-GB"/>
        </w:rPr>
        <w:lastRenderedPageBreak/>
        <w:t>Community Engagement and Field Support</w:t>
      </w:r>
    </w:p>
    <w:p w14:paraId="79E2C3C1" w14:textId="77777777" w:rsidR="00E10761" w:rsidRPr="00E10761" w:rsidRDefault="00E10761" w:rsidP="00E10761">
      <w:pPr>
        <w:numPr>
          <w:ilvl w:val="0"/>
          <w:numId w:val="21"/>
        </w:numPr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Provide substantive support in collecting and transcribing relevant information from community members and municipal authorities during field visits and consultations.</w:t>
      </w:r>
    </w:p>
    <w:p w14:paraId="0B7CADBD" w14:textId="77777777" w:rsidR="00E10761" w:rsidRPr="00E10761" w:rsidRDefault="00E10761" w:rsidP="00E10761">
      <w:pPr>
        <w:numPr>
          <w:ilvl w:val="0"/>
          <w:numId w:val="21"/>
        </w:numPr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Keep the Project Coordinator continuously informed about any local issues or social dynamics that may impact project implementation or community relations.</w:t>
      </w:r>
    </w:p>
    <w:p w14:paraId="4921F16B" w14:textId="77777777" w:rsidR="00E10761" w:rsidRPr="00E10761" w:rsidRDefault="00E10761" w:rsidP="00E10761">
      <w:pPr>
        <w:numPr>
          <w:ilvl w:val="0"/>
          <w:numId w:val="21"/>
        </w:numPr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Support the review of contractor-prepared community participation documents to ensure equitable access to project-related labor opportunities, particularly for poor communities, IDPs, women, youth, and persons with disabilities (PWDs).</w:t>
      </w:r>
    </w:p>
    <w:p w14:paraId="363773D5" w14:textId="5201BF0D" w:rsidR="00E10761" w:rsidRPr="00E10761" w:rsidRDefault="00E10761" w:rsidP="00E10761">
      <w:pPr>
        <w:spacing w:line="276" w:lineRule="auto"/>
        <w:ind w:left="1134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</w:p>
    <w:p w14:paraId="086383AE" w14:textId="77777777" w:rsidR="00E10761" w:rsidRPr="00E10761" w:rsidRDefault="00E10761" w:rsidP="00E10761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en-GB"/>
        </w:rPr>
      </w:pPr>
      <w:r w:rsidRPr="00E10761">
        <w:rPr>
          <w:rFonts w:ascii="Times New Roman" w:hAnsi="Times New Roman"/>
          <w:b/>
          <w:bCs/>
          <w:noProof/>
          <w:sz w:val="24"/>
          <w:szCs w:val="24"/>
          <w:lang w:val="en-GB"/>
        </w:rPr>
        <w:t>Grievance Redress and Community Concerns</w:t>
      </w:r>
    </w:p>
    <w:p w14:paraId="6CBF60C2" w14:textId="77777777" w:rsidR="00E10761" w:rsidRPr="00E10761" w:rsidRDefault="00E10761" w:rsidP="00E10761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Serve as a primary contact point for community concerns related to project activities, and ensure timely communication with the PIU and Project Coordinator.</w:t>
      </w:r>
    </w:p>
    <w:p w14:paraId="04EFD550" w14:textId="77777777" w:rsidR="00E10761" w:rsidRPr="00E10761" w:rsidRDefault="00E10761" w:rsidP="00E10761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Assist in resolving community-related issues in coordination with PIU teams and facilitate constructive community-municipality dialogue.</w:t>
      </w:r>
    </w:p>
    <w:p w14:paraId="7FD701A6" w14:textId="77777777" w:rsidR="00E10761" w:rsidRPr="00E10761" w:rsidRDefault="00E10761" w:rsidP="00E10761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Support the design and implementation of the Grievance Redress Mechanism (GRM), including tracking and reporting grievance resolution status.</w:t>
      </w:r>
    </w:p>
    <w:p w14:paraId="734A838D" w14:textId="0D645ABE" w:rsidR="00E10761" w:rsidRPr="00E10761" w:rsidRDefault="00E10761" w:rsidP="00664A70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Follow up on all grievance cases, especially those related to Sexual Exploitation, Abuse and Harassment (SEA/SH), and ensure confidential handling and survivor-centered response protocols in line with the project’s Accountability Response Framework.</w:t>
      </w:r>
    </w:p>
    <w:p w14:paraId="0CA5B821" w14:textId="77777777" w:rsidR="00E10761" w:rsidRPr="00E10761" w:rsidRDefault="00E10761" w:rsidP="00E10761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en-GB"/>
        </w:rPr>
      </w:pPr>
      <w:r w:rsidRPr="00E10761">
        <w:rPr>
          <w:rFonts w:ascii="Times New Roman" w:hAnsi="Times New Roman"/>
          <w:b/>
          <w:bCs/>
          <w:noProof/>
          <w:sz w:val="24"/>
          <w:szCs w:val="24"/>
          <w:lang w:val="en-GB"/>
        </w:rPr>
        <w:t>Gender and Social Inclusion</w:t>
      </w:r>
    </w:p>
    <w:p w14:paraId="4C957FDC" w14:textId="77777777" w:rsidR="00E10761" w:rsidRPr="00E10761" w:rsidRDefault="00E10761" w:rsidP="00AA7D3B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Collaborate closely with the Gender/GBV Specialist at the PCU on matters related to gender integration, including awareness-raising and stakeholder sensitization.</w:t>
      </w:r>
    </w:p>
    <w:p w14:paraId="1E570BC4" w14:textId="77777777" w:rsidR="00E10761" w:rsidRPr="00E10761" w:rsidRDefault="00E10761" w:rsidP="00AA7D3B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Promote women’s participation and the inclusion of vulnerable groups in employment, capacity building, and operation and maintenance activities under SURP-II.</w:t>
      </w:r>
    </w:p>
    <w:p w14:paraId="0C6B26D0" w14:textId="77777777" w:rsidR="00E10761" w:rsidRPr="00E10761" w:rsidRDefault="00E10761" w:rsidP="00AA7D3B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Develop innovative approaches and tools for gender mainstreaming, and prepare a localized gender action plan to guide project interventions.</w:t>
      </w:r>
    </w:p>
    <w:p w14:paraId="05BCAD6B" w14:textId="77777777" w:rsidR="00E10761" w:rsidRPr="00E10761" w:rsidRDefault="00E10761" w:rsidP="00AA7D3B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Ensure gender equality considerations are integrated into all community-related project activities and consultations.</w:t>
      </w:r>
    </w:p>
    <w:p w14:paraId="325589A9" w14:textId="6B1D147E" w:rsidR="00E10761" w:rsidRPr="00E10761" w:rsidRDefault="00E10761" w:rsidP="00AA7D3B">
      <w:pPr>
        <w:pStyle w:val="ListParagraph"/>
        <w:spacing w:line="276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en-GB"/>
        </w:rPr>
      </w:pPr>
    </w:p>
    <w:p w14:paraId="168EDD2E" w14:textId="77777777" w:rsidR="00E10761" w:rsidRPr="00E10761" w:rsidRDefault="00E10761" w:rsidP="00AA7D3B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en-GB"/>
        </w:rPr>
      </w:pPr>
      <w:r w:rsidRPr="00E10761">
        <w:rPr>
          <w:rFonts w:ascii="Times New Roman" w:hAnsi="Times New Roman"/>
          <w:b/>
          <w:bCs/>
          <w:noProof/>
          <w:sz w:val="24"/>
          <w:szCs w:val="24"/>
          <w:lang w:val="en-GB"/>
        </w:rPr>
        <w:t>Capacity Building and Communication</w:t>
      </w:r>
    </w:p>
    <w:p w14:paraId="4CE6CDCC" w14:textId="2487E1D7" w:rsidR="00E10761" w:rsidRPr="00E10761" w:rsidRDefault="00E10761" w:rsidP="00AA7D3B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lastRenderedPageBreak/>
        <w:t>Conduct outreach activities, awareness campaigns, and community sessions in collaboration with safeguards and communications teams to ensure informed and inclusive participation.</w:t>
      </w:r>
    </w:p>
    <w:p w14:paraId="4D71E5FF" w14:textId="77777777" w:rsidR="00E10761" w:rsidRPr="00E10761" w:rsidRDefault="00E10761" w:rsidP="00AA7D3B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en-GB"/>
        </w:rPr>
      </w:pPr>
      <w:r w:rsidRPr="00E10761">
        <w:rPr>
          <w:rFonts w:ascii="Times New Roman" w:hAnsi="Times New Roman"/>
          <w:b/>
          <w:bCs/>
          <w:noProof/>
          <w:sz w:val="24"/>
          <w:szCs w:val="24"/>
          <w:lang w:val="en-GB"/>
        </w:rPr>
        <w:t>Monitoring and Compliance</w:t>
      </w:r>
    </w:p>
    <w:p w14:paraId="25914E24" w14:textId="77777777" w:rsidR="00E10761" w:rsidRPr="00E10761" w:rsidRDefault="00E10761" w:rsidP="00AA7D3B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Oversee community-level compliance with social safeguards, including ESMP, LMP, and other World Bank Environmental and Social Framework (ESF) requirements.</w:t>
      </w:r>
    </w:p>
    <w:p w14:paraId="526F8123" w14:textId="77777777" w:rsidR="00E10761" w:rsidRPr="00E10761" w:rsidRDefault="00E10761" w:rsidP="00AA7D3B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Monitor project progress against social inclusion, gender, and employment targets; identify gaps and raise concerns with the Project Coordinator when needed.</w:t>
      </w:r>
    </w:p>
    <w:p w14:paraId="6A19C540" w14:textId="0C553705" w:rsidR="00E10761" w:rsidRPr="00E10761" w:rsidRDefault="00E10761" w:rsidP="00664A70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Contribute to project reporting requirements, particularly those related to social inclusion, participation outcomes, grievance trends, and gender action implementation.</w:t>
      </w:r>
    </w:p>
    <w:p w14:paraId="79B106A8" w14:textId="77777777" w:rsidR="00E10761" w:rsidRPr="00E10761" w:rsidRDefault="00E10761" w:rsidP="00AA7D3B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en-GB"/>
        </w:rPr>
      </w:pPr>
      <w:r w:rsidRPr="00E10761">
        <w:rPr>
          <w:rFonts w:ascii="Times New Roman" w:hAnsi="Times New Roman"/>
          <w:b/>
          <w:bCs/>
          <w:noProof/>
          <w:sz w:val="24"/>
          <w:szCs w:val="24"/>
          <w:lang w:val="en-GB"/>
        </w:rPr>
        <w:t>Other Responsibilities</w:t>
      </w:r>
    </w:p>
    <w:p w14:paraId="17595624" w14:textId="77777777" w:rsidR="00E10761" w:rsidRPr="00E10761" w:rsidRDefault="00E10761" w:rsidP="00AA7D3B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Maintain close coordination with the Project Coordinator and PIU staff to ensure alignment and integration of community engagement efforts across project activities.</w:t>
      </w:r>
    </w:p>
    <w:p w14:paraId="594A6756" w14:textId="77777777" w:rsidR="00E10761" w:rsidRPr="00E10761" w:rsidRDefault="00E10761" w:rsidP="00AA7D3B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GB"/>
        </w:rPr>
      </w:pPr>
      <w:r w:rsidRPr="00E10761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Carry out any other duties as assigned by the Project Coordinator to support successful implementation of the project.</w:t>
      </w:r>
    </w:p>
    <w:p w14:paraId="323E12D5" w14:textId="77777777" w:rsidR="00E66C47" w:rsidRDefault="00E66C47" w:rsidP="00E66C47">
      <w:pPr>
        <w:ind w:left="1134"/>
        <w:jc w:val="both"/>
        <w:rPr>
          <w:noProof/>
          <w:lang w:val="en-GB"/>
        </w:rPr>
      </w:pPr>
    </w:p>
    <w:p w14:paraId="1265409C" w14:textId="77777777" w:rsidR="00E66C47" w:rsidRPr="008F1053" w:rsidRDefault="00E66C47" w:rsidP="00E66C47">
      <w:pPr>
        <w:pStyle w:val="ListParagraph"/>
        <w:numPr>
          <w:ilvl w:val="0"/>
          <w:numId w:val="10"/>
        </w:numPr>
        <w:tabs>
          <w:tab w:val="left" w:pos="90"/>
          <w:tab w:val="left" w:pos="450"/>
        </w:tabs>
        <w:spacing w:after="0" w:line="240" w:lineRule="auto"/>
        <w:ind w:left="284"/>
        <w:rPr>
          <w:rFonts w:ascii="Times New Roman" w:eastAsia="MS Mincho" w:hAnsi="Times New Roman"/>
          <w:b/>
          <w:sz w:val="26"/>
          <w:szCs w:val="26"/>
        </w:rPr>
      </w:pPr>
      <w:r w:rsidRPr="008F1053">
        <w:rPr>
          <w:rFonts w:ascii="Times New Roman" w:eastAsia="MS Mincho" w:hAnsi="Times New Roman"/>
          <w:b/>
          <w:sz w:val="26"/>
          <w:szCs w:val="26"/>
        </w:rPr>
        <w:t xml:space="preserve">Duration of the Assignment </w:t>
      </w:r>
    </w:p>
    <w:p w14:paraId="516C623C" w14:textId="77777777" w:rsidR="00E66C47" w:rsidRPr="00DF3AEF" w:rsidRDefault="00E66C47" w:rsidP="00E66C47">
      <w:pPr>
        <w:jc w:val="both"/>
        <w:rPr>
          <w:b/>
          <w:noProof/>
        </w:rPr>
      </w:pPr>
      <w:r w:rsidRPr="00DF3AEF">
        <w:rPr>
          <w:b/>
          <w:noProof/>
        </w:rPr>
        <w:t xml:space="preserve"> </w:t>
      </w:r>
    </w:p>
    <w:p w14:paraId="46016F2A" w14:textId="77777777" w:rsidR="00E66C47" w:rsidRPr="006C27ED" w:rsidRDefault="00E66C47" w:rsidP="00E66C47">
      <w:pPr>
        <w:pStyle w:val="ListParagraph"/>
        <w:spacing w:line="276" w:lineRule="auto"/>
        <w:ind w:left="360"/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6C27ED">
        <w:rPr>
          <w:rFonts w:ascii="Times New Roman" w:hAnsi="Times New Roman"/>
          <w:noProof/>
          <w:sz w:val="24"/>
          <w:szCs w:val="24"/>
          <w:lang w:val="en-GB"/>
        </w:rPr>
        <w:t xml:space="preserve">The duration of the assignment is renewable one year with a proportion period of three (3) months. The renewal is not validated until after the satisfactory performance evaluation approved by the World Bank and availability of budget </w:t>
      </w:r>
    </w:p>
    <w:p w14:paraId="40127028" w14:textId="77777777" w:rsidR="00E66C47" w:rsidRDefault="00E66C47" w:rsidP="00E66C47">
      <w:pPr>
        <w:pStyle w:val="ListParagraph"/>
        <w:spacing w:line="276" w:lineRule="auto"/>
        <w:ind w:left="360"/>
        <w:jc w:val="both"/>
        <w:rPr>
          <w:rFonts w:ascii="Times New Roman" w:hAnsi="Times New Roman"/>
          <w:noProof/>
          <w:lang w:val="en-GB"/>
        </w:rPr>
      </w:pPr>
    </w:p>
    <w:p w14:paraId="357E7518" w14:textId="5386074C" w:rsidR="00E66C47" w:rsidRPr="00375F78" w:rsidRDefault="00E66C47" w:rsidP="00375F78">
      <w:pPr>
        <w:pStyle w:val="ListParagraph"/>
        <w:numPr>
          <w:ilvl w:val="0"/>
          <w:numId w:val="10"/>
        </w:numPr>
        <w:tabs>
          <w:tab w:val="left" w:pos="90"/>
          <w:tab w:val="left" w:pos="450"/>
        </w:tabs>
        <w:spacing w:after="0" w:line="240" w:lineRule="auto"/>
        <w:ind w:left="284"/>
        <w:rPr>
          <w:rFonts w:ascii="Times New Roman" w:eastAsia="MS Mincho" w:hAnsi="Times New Roman"/>
          <w:b/>
          <w:sz w:val="26"/>
          <w:szCs w:val="26"/>
        </w:rPr>
      </w:pPr>
      <w:r w:rsidRPr="00E45AC8">
        <w:rPr>
          <w:rFonts w:ascii="Times New Roman" w:eastAsia="MS Mincho" w:hAnsi="Times New Roman"/>
          <w:b/>
          <w:sz w:val="26"/>
          <w:szCs w:val="26"/>
        </w:rPr>
        <w:t>Key deliverables</w:t>
      </w:r>
    </w:p>
    <w:p w14:paraId="06C13D00" w14:textId="77777777" w:rsidR="00E66C47" w:rsidRPr="00254931" w:rsidRDefault="00E66C47" w:rsidP="00E66C47">
      <w:pPr>
        <w:pStyle w:val="ListParagraph"/>
        <w:spacing w:line="276" w:lineRule="auto"/>
        <w:ind w:left="360"/>
        <w:jc w:val="both"/>
        <w:rPr>
          <w:rFonts w:ascii="Times New Roman" w:hAnsi="Times New Roman"/>
          <w:noProof/>
        </w:rPr>
      </w:pPr>
    </w:p>
    <w:p w14:paraId="4C7AB2AD" w14:textId="1EB6B0F4" w:rsidR="006C27ED" w:rsidRPr="006C27ED" w:rsidRDefault="006C27ED" w:rsidP="00375F78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6C27ED">
        <w:rPr>
          <w:rFonts w:ascii="Times New Roman" w:hAnsi="Times New Roman"/>
          <w:noProof/>
          <w:sz w:val="24"/>
          <w:szCs w:val="24"/>
          <w:lang w:val="en-GB"/>
        </w:rPr>
        <w:t>Community Engagement Plan developed and implemented.</w:t>
      </w:r>
    </w:p>
    <w:p w14:paraId="2A6675D8" w14:textId="51C2768C" w:rsidR="006C27ED" w:rsidRPr="006C27ED" w:rsidRDefault="006C27ED" w:rsidP="00375F78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6C27ED">
        <w:rPr>
          <w:rFonts w:ascii="Times New Roman" w:hAnsi="Times New Roman"/>
          <w:noProof/>
          <w:sz w:val="24"/>
          <w:szCs w:val="24"/>
          <w:lang w:val="en-GB"/>
        </w:rPr>
        <w:t>Monthly grievance reports, including SEA/SH cases, with resolution status.</w:t>
      </w:r>
    </w:p>
    <w:p w14:paraId="6622717D" w14:textId="4E090623" w:rsidR="006C27ED" w:rsidRPr="006C27ED" w:rsidRDefault="006C27ED" w:rsidP="00375F78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6C27ED">
        <w:rPr>
          <w:rFonts w:ascii="Times New Roman" w:hAnsi="Times New Roman"/>
          <w:noProof/>
          <w:sz w:val="24"/>
          <w:szCs w:val="24"/>
          <w:lang w:val="en-GB"/>
        </w:rPr>
        <w:t>Reports on community consultations and stakeholder meetings.</w:t>
      </w:r>
    </w:p>
    <w:p w14:paraId="14C0506E" w14:textId="74222C66" w:rsidR="006C27ED" w:rsidRPr="006C27ED" w:rsidRDefault="006C27ED" w:rsidP="00375F78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6C27ED">
        <w:rPr>
          <w:rFonts w:ascii="Times New Roman" w:hAnsi="Times New Roman"/>
          <w:noProof/>
          <w:sz w:val="24"/>
          <w:szCs w:val="24"/>
          <w:lang w:val="en-GB"/>
        </w:rPr>
        <w:t>Regular updates on employment inclusion (disaggregated by gender, IDPs, PWDs).</w:t>
      </w:r>
    </w:p>
    <w:p w14:paraId="435B33D9" w14:textId="3789FB17" w:rsidR="006C27ED" w:rsidRPr="006C27ED" w:rsidRDefault="006C27ED" w:rsidP="00375F78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6C27ED">
        <w:rPr>
          <w:rFonts w:ascii="Times New Roman" w:hAnsi="Times New Roman"/>
          <w:noProof/>
          <w:sz w:val="24"/>
          <w:szCs w:val="24"/>
          <w:lang w:val="en-GB"/>
        </w:rPr>
        <w:t>Gender Action Plan implementation tracking and reporting.</w:t>
      </w:r>
    </w:p>
    <w:p w14:paraId="780089DF" w14:textId="41DF206F" w:rsidR="006C27ED" w:rsidRPr="006C27ED" w:rsidRDefault="006C27ED" w:rsidP="00375F78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6C27ED">
        <w:rPr>
          <w:rFonts w:ascii="Times New Roman" w:hAnsi="Times New Roman"/>
          <w:noProof/>
          <w:sz w:val="24"/>
          <w:szCs w:val="24"/>
          <w:lang w:val="en-GB"/>
        </w:rPr>
        <w:t>Awareness and sensitization session documentation.</w:t>
      </w:r>
    </w:p>
    <w:p w14:paraId="3458D4A9" w14:textId="4EE139DF" w:rsidR="006C27ED" w:rsidRPr="006C27ED" w:rsidRDefault="006C27ED" w:rsidP="00375F78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6C27ED">
        <w:rPr>
          <w:rFonts w:ascii="Times New Roman" w:hAnsi="Times New Roman"/>
          <w:noProof/>
          <w:sz w:val="24"/>
          <w:szCs w:val="24"/>
          <w:lang w:val="en-GB"/>
        </w:rPr>
        <w:t>Training and capacity building records for local stakeholders.</w:t>
      </w:r>
    </w:p>
    <w:p w14:paraId="7C12C5E8" w14:textId="371AAC28" w:rsidR="006C27ED" w:rsidRPr="006C27ED" w:rsidRDefault="006C27ED" w:rsidP="00375F78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6C27ED">
        <w:rPr>
          <w:rFonts w:ascii="Times New Roman" w:hAnsi="Times New Roman"/>
          <w:noProof/>
          <w:sz w:val="24"/>
          <w:szCs w:val="24"/>
          <w:lang w:val="en-GB"/>
        </w:rPr>
        <w:t>Communication materials and outreach content for community awareness.</w:t>
      </w:r>
    </w:p>
    <w:p w14:paraId="52C532F8" w14:textId="7B8846F4" w:rsidR="006C27ED" w:rsidRPr="006C27ED" w:rsidRDefault="006C27ED" w:rsidP="00375F78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6C27ED">
        <w:rPr>
          <w:rFonts w:ascii="Times New Roman" w:hAnsi="Times New Roman"/>
          <w:noProof/>
          <w:sz w:val="24"/>
          <w:szCs w:val="24"/>
          <w:lang w:val="en-GB"/>
        </w:rPr>
        <w:t>Social safeguard compliance inputs for monitoring reports.</w:t>
      </w:r>
    </w:p>
    <w:p w14:paraId="4B7A6540" w14:textId="042649EA" w:rsidR="006C27ED" w:rsidRPr="006C27ED" w:rsidRDefault="006C27ED" w:rsidP="00375F78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6C27ED">
        <w:rPr>
          <w:rFonts w:ascii="Times New Roman" w:hAnsi="Times New Roman"/>
          <w:noProof/>
          <w:sz w:val="24"/>
          <w:szCs w:val="24"/>
          <w:lang w:val="en-GB"/>
        </w:rPr>
        <w:t>Quarterly summary reports on engagement outcomes and issues.</w:t>
      </w:r>
    </w:p>
    <w:p w14:paraId="449E7BE3" w14:textId="6658E974" w:rsidR="006C27ED" w:rsidRPr="006C27ED" w:rsidRDefault="006C27ED" w:rsidP="00375F78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6C27ED">
        <w:rPr>
          <w:rFonts w:ascii="Times New Roman" w:hAnsi="Times New Roman"/>
          <w:noProof/>
          <w:sz w:val="24"/>
          <w:szCs w:val="24"/>
          <w:lang w:val="en-GB"/>
        </w:rPr>
        <w:t>Contributions to mid-year and annual project reviews.</w:t>
      </w:r>
    </w:p>
    <w:p w14:paraId="3AC4E439" w14:textId="0F037F12" w:rsidR="00E66C47" w:rsidRDefault="006C27ED" w:rsidP="00375F78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noProof/>
          <w:sz w:val="24"/>
          <w:szCs w:val="24"/>
          <w:lang w:val="en-GB"/>
        </w:rPr>
      </w:pPr>
      <w:r w:rsidRPr="006C27ED">
        <w:rPr>
          <w:rFonts w:ascii="Times New Roman" w:hAnsi="Times New Roman"/>
          <w:noProof/>
          <w:sz w:val="24"/>
          <w:szCs w:val="24"/>
          <w:lang w:val="en-GB"/>
        </w:rPr>
        <w:t>Ad-hoc reports or field notes on community concerns or emerging issues.</w:t>
      </w:r>
    </w:p>
    <w:p w14:paraId="11C08BB4" w14:textId="77777777" w:rsidR="00664A70" w:rsidRPr="006C27ED" w:rsidRDefault="00664A70" w:rsidP="00664A70">
      <w:pPr>
        <w:pStyle w:val="ListParagraph"/>
        <w:spacing w:line="276" w:lineRule="auto"/>
        <w:ind w:left="1080"/>
        <w:jc w:val="both"/>
        <w:rPr>
          <w:rFonts w:ascii="Times New Roman" w:hAnsi="Times New Roman"/>
          <w:noProof/>
          <w:sz w:val="24"/>
          <w:szCs w:val="24"/>
          <w:lang w:val="en-GB"/>
        </w:rPr>
      </w:pPr>
    </w:p>
    <w:p w14:paraId="2E743853" w14:textId="77777777" w:rsidR="00E66C47" w:rsidRPr="008F1053" w:rsidRDefault="00E66C47" w:rsidP="00E66C47">
      <w:pPr>
        <w:pStyle w:val="ListParagraph"/>
        <w:numPr>
          <w:ilvl w:val="0"/>
          <w:numId w:val="10"/>
        </w:numPr>
        <w:tabs>
          <w:tab w:val="left" w:pos="90"/>
          <w:tab w:val="left" w:pos="450"/>
        </w:tabs>
        <w:spacing w:after="0" w:line="240" w:lineRule="auto"/>
        <w:ind w:left="284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 xml:space="preserve">Required </w:t>
      </w:r>
      <w:r w:rsidRPr="008F1053">
        <w:rPr>
          <w:rFonts w:ascii="Times New Roman" w:eastAsia="MS Mincho" w:hAnsi="Times New Roman"/>
          <w:b/>
          <w:sz w:val="26"/>
          <w:szCs w:val="26"/>
        </w:rPr>
        <w:t>Qualifications and Experience</w:t>
      </w:r>
    </w:p>
    <w:p w14:paraId="3BA184EB" w14:textId="77777777" w:rsidR="00E66C47" w:rsidRPr="00D835C7" w:rsidRDefault="00E66C47" w:rsidP="00E66C47">
      <w:pPr>
        <w:jc w:val="both"/>
        <w:rPr>
          <w:noProof/>
        </w:rPr>
      </w:pPr>
    </w:p>
    <w:p w14:paraId="1948F625" w14:textId="77777777" w:rsidR="00375F78" w:rsidRPr="00375F78" w:rsidRDefault="00375F78" w:rsidP="00375F78">
      <w:pPr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375F78">
        <w:rPr>
          <w:rFonts w:ascii="Times New Roman" w:hAnsi="Times New Roman" w:cs="Times New Roman"/>
          <w:color w:val="000000"/>
          <w:sz w:val="24"/>
          <w:szCs w:val="24"/>
          <w:lang w:val="en-GB"/>
        </w:rPr>
        <w:t>A university degree in Social Sciences, Gender Studies, Community Development, Public Administration, or another relevant discipline.</w:t>
      </w:r>
    </w:p>
    <w:p w14:paraId="1F17BA84" w14:textId="77777777" w:rsidR="00375F78" w:rsidRPr="00375F78" w:rsidRDefault="00375F78" w:rsidP="00375F78">
      <w:pPr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375F78">
        <w:rPr>
          <w:rFonts w:ascii="Times New Roman" w:hAnsi="Times New Roman" w:cs="Times New Roman"/>
          <w:color w:val="000000"/>
          <w:sz w:val="24"/>
          <w:szCs w:val="24"/>
          <w:lang w:val="en-GB"/>
        </w:rPr>
        <w:t>Minimum of 3 years of experience in planning and implementing community engagement activities within development or infrastructure projects.</w:t>
      </w:r>
    </w:p>
    <w:p w14:paraId="6C5B21F5" w14:textId="77777777" w:rsidR="00375F78" w:rsidRPr="00375F78" w:rsidRDefault="00375F78" w:rsidP="00375F78">
      <w:pPr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375F78">
        <w:rPr>
          <w:rFonts w:ascii="Times New Roman" w:hAnsi="Times New Roman" w:cs="Times New Roman"/>
          <w:color w:val="000000"/>
          <w:sz w:val="24"/>
          <w:szCs w:val="24"/>
          <w:lang w:val="en-GB"/>
        </w:rPr>
        <w:t>At least 2 years of proven experience in implementing GBV prevention and response initiatives.</w:t>
      </w:r>
    </w:p>
    <w:p w14:paraId="7F32A332" w14:textId="77777777" w:rsidR="00375F78" w:rsidRPr="00375F78" w:rsidRDefault="00375F78" w:rsidP="00375F78">
      <w:pPr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375F78">
        <w:rPr>
          <w:rFonts w:ascii="Times New Roman" w:hAnsi="Times New Roman" w:cs="Times New Roman"/>
          <w:color w:val="000000"/>
          <w:sz w:val="24"/>
          <w:szCs w:val="24"/>
          <w:lang w:val="en-GB"/>
        </w:rPr>
        <w:t>Demonstrated ability to effectively engage and build trust with diverse community groups, including vulnerable populations.</w:t>
      </w:r>
    </w:p>
    <w:p w14:paraId="54ABA448" w14:textId="77777777" w:rsidR="00375F78" w:rsidRPr="00375F78" w:rsidRDefault="00375F78" w:rsidP="00375F78">
      <w:pPr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375F78">
        <w:rPr>
          <w:rFonts w:ascii="Times New Roman" w:hAnsi="Times New Roman" w:cs="Times New Roman"/>
          <w:color w:val="000000"/>
          <w:sz w:val="24"/>
          <w:szCs w:val="24"/>
          <w:lang w:val="en-GB"/>
        </w:rPr>
        <w:t>Practical experience in facilitating community consultations, mobilization, and training sessions.</w:t>
      </w:r>
    </w:p>
    <w:p w14:paraId="57CA4661" w14:textId="77777777" w:rsidR="00375F78" w:rsidRPr="00375F78" w:rsidRDefault="00375F78" w:rsidP="00375F78">
      <w:pPr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375F78">
        <w:rPr>
          <w:rFonts w:ascii="Times New Roman" w:hAnsi="Times New Roman" w:cs="Times New Roman"/>
          <w:color w:val="000000"/>
          <w:sz w:val="24"/>
          <w:szCs w:val="24"/>
          <w:lang w:val="en-GB"/>
        </w:rPr>
        <w:t>Strong communication and facilitation skills, with the ability to manage sensitive discussions with empathy and professionalism.</w:t>
      </w:r>
    </w:p>
    <w:p w14:paraId="05FAEA7B" w14:textId="77777777" w:rsidR="00375F78" w:rsidRPr="00375F78" w:rsidRDefault="00375F78" w:rsidP="00375F78">
      <w:pPr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375F78">
        <w:rPr>
          <w:rFonts w:ascii="Times New Roman" w:hAnsi="Times New Roman" w:cs="Times New Roman"/>
          <w:color w:val="000000"/>
          <w:sz w:val="24"/>
          <w:szCs w:val="24"/>
          <w:lang w:val="en-GB"/>
        </w:rPr>
        <w:t>Solid understanding of gender equality, social inclusion, and participatory approaches.</w:t>
      </w:r>
    </w:p>
    <w:p w14:paraId="7A8F6C9F" w14:textId="24D8B713" w:rsidR="00375F78" w:rsidRPr="00375F78" w:rsidRDefault="00375F78" w:rsidP="00375F78">
      <w:pPr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375F78">
        <w:rPr>
          <w:rFonts w:ascii="Times New Roman" w:hAnsi="Times New Roman" w:cs="Times New Roman"/>
          <w:color w:val="000000"/>
          <w:sz w:val="24"/>
          <w:szCs w:val="24"/>
          <w:lang w:val="en-GB"/>
        </w:rPr>
        <w:t>Ability to analyse social dynamics, identify risks, and adapt strategies to local contexts and community needs.</w:t>
      </w:r>
    </w:p>
    <w:p w14:paraId="0B0CCA6B" w14:textId="77777777" w:rsidR="00E66C47" w:rsidRDefault="00E66C47" w:rsidP="00E66C47">
      <w:pPr>
        <w:pStyle w:val="ListParagraph"/>
        <w:numPr>
          <w:ilvl w:val="0"/>
          <w:numId w:val="10"/>
        </w:numPr>
        <w:tabs>
          <w:tab w:val="left" w:pos="90"/>
          <w:tab w:val="left" w:pos="450"/>
        </w:tabs>
        <w:spacing w:after="0" w:line="240" w:lineRule="auto"/>
        <w:ind w:left="284"/>
        <w:rPr>
          <w:rFonts w:ascii="Times New Roman" w:eastAsia="MS Mincho" w:hAnsi="Times New Roman"/>
          <w:b/>
          <w:sz w:val="26"/>
          <w:szCs w:val="26"/>
        </w:rPr>
      </w:pPr>
      <w:bookmarkStart w:id="2" w:name="_Hlk187917380"/>
      <w:r w:rsidRPr="00B446BF">
        <w:rPr>
          <w:rFonts w:ascii="Times New Roman" w:eastAsia="MS Mincho" w:hAnsi="Times New Roman"/>
          <w:b/>
          <w:sz w:val="26"/>
          <w:szCs w:val="26"/>
        </w:rPr>
        <w:t>Input/facility by the Client</w:t>
      </w:r>
    </w:p>
    <w:p w14:paraId="04BE34C1" w14:textId="77777777" w:rsidR="00E66C47" w:rsidRPr="00B446BF" w:rsidRDefault="00E66C47" w:rsidP="00E66C47">
      <w:pPr>
        <w:pStyle w:val="ListParagraph"/>
        <w:tabs>
          <w:tab w:val="left" w:pos="90"/>
          <w:tab w:val="left" w:pos="450"/>
        </w:tabs>
        <w:ind w:left="284"/>
        <w:rPr>
          <w:rFonts w:ascii="Times New Roman" w:eastAsia="MS Mincho" w:hAnsi="Times New Roman"/>
          <w:b/>
          <w:sz w:val="26"/>
          <w:szCs w:val="26"/>
        </w:rPr>
      </w:pPr>
    </w:p>
    <w:p w14:paraId="0FFA8757" w14:textId="77777777" w:rsidR="00E66C47" w:rsidRPr="00314D22" w:rsidRDefault="00E66C47" w:rsidP="00E66C47">
      <w:pPr>
        <w:pStyle w:val="BodyText"/>
        <w:tabs>
          <w:tab w:val="left" w:pos="8010"/>
        </w:tabs>
        <w:spacing w:before="36"/>
        <w:jc w:val="both"/>
        <w:rPr>
          <w:rFonts w:ascii="Times New Roman" w:hAnsi="Times New Roman"/>
          <w:szCs w:val="24"/>
          <w:lang w:val="en-GB"/>
        </w:rPr>
      </w:pPr>
      <w:r w:rsidRPr="00375F78">
        <w:rPr>
          <w:rFonts w:ascii="Times New Roman" w:hAnsi="Times New Roman"/>
          <w:sz w:val="24"/>
          <w:szCs w:val="24"/>
          <w:lang w:val="en-GB"/>
        </w:rPr>
        <w:t>The client will provide office space with necessary furniture and other facilities to enable the consultant to perform day-to-day work. The Client shall also provide soft and hard copies of Project documents</w:t>
      </w:r>
      <w:r>
        <w:rPr>
          <w:rFonts w:ascii="Times New Roman" w:hAnsi="Times New Roman"/>
          <w:szCs w:val="24"/>
          <w:lang w:val="en-GB"/>
        </w:rPr>
        <w:t>.</w:t>
      </w:r>
    </w:p>
    <w:p w14:paraId="1926C310" w14:textId="77777777" w:rsidR="00E66C47" w:rsidRPr="00B446BF" w:rsidRDefault="00E66C47" w:rsidP="00E66C47">
      <w:pPr>
        <w:pStyle w:val="BodyText"/>
        <w:tabs>
          <w:tab w:val="left" w:pos="8010"/>
        </w:tabs>
        <w:spacing w:before="36"/>
        <w:jc w:val="both"/>
        <w:rPr>
          <w:rFonts w:ascii="Times New Roman" w:hAnsi="Times New Roman"/>
          <w:sz w:val="26"/>
          <w:szCs w:val="26"/>
          <w:lang w:val="en-GB"/>
        </w:rPr>
      </w:pPr>
    </w:p>
    <w:p w14:paraId="7F1607F6" w14:textId="77777777" w:rsidR="00E66C47" w:rsidRDefault="00E66C47" w:rsidP="00E66C47">
      <w:pPr>
        <w:pStyle w:val="ListParagraph"/>
        <w:numPr>
          <w:ilvl w:val="0"/>
          <w:numId w:val="10"/>
        </w:numPr>
        <w:tabs>
          <w:tab w:val="left" w:pos="90"/>
          <w:tab w:val="left" w:pos="450"/>
        </w:tabs>
        <w:spacing w:after="0" w:line="240" w:lineRule="auto"/>
        <w:ind w:left="284"/>
        <w:rPr>
          <w:rFonts w:ascii="Times New Roman" w:eastAsia="MS Mincho" w:hAnsi="Times New Roman"/>
          <w:b/>
          <w:sz w:val="26"/>
          <w:szCs w:val="26"/>
        </w:rPr>
      </w:pPr>
      <w:bookmarkStart w:id="3" w:name="_Hlk187917396"/>
      <w:bookmarkEnd w:id="2"/>
      <w:r w:rsidRPr="00B446BF">
        <w:rPr>
          <w:rFonts w:ascii="Times New Roman" w:eastAsia="MS Mincho" w:hAnsi="Times New Roman"/>
          <w:b/>
          <w:sz w:val="26"/>
          <w:szCs w:val="26"/>
        </w:rPr>
        <w:t xml:space="preserve">How to Apply </w:t>
      </w:r>
    </w:p>
    <w:p w14:paraId="0B3C6FB1" w14:textId="77777777" w:rsidR="00E66C47" w:rsidRPr="00B446BF" w:rsidRDefault="00E66C47" w:rsidP="00E66C47">
      <w:pPr>
        <w:pStyle w:val="ListParagraph"/>
        <w:tabs>
          <w:tab w:val="left" w:pos="90"/>
          <w:tab w:val="left" w:pos="450"/>
        </w:tabs>
        <w:ind w:left="284"/>
        <w:rPr>
          <w:rFonts w:ascii="Times New Roman" w:eastAsia="MS Mincho" w:hAnsi="Times New Roman"/>
          <w:b/>
          <w:sz w:val="26"/>
          <w:szCs w:val="26"/>
        </w:rPr>
      </w:pPr>
    </w:p>
    <w:p w14:paraId="28958E94" w14:textId="499C6A0D" w:rsidR="00E66C47" w:rsidRPr="00375F78" w:rsidRDefault="00E66C47" w:rsidP="00E66C47">
      <w:pPr>
        <w:pStyle w:val="BodyText"/>
        <w:tabs>
          <w:tab w:val="left" w:pos="8010"/>
        </w:tabs>
        <w:spacing w:before="36"/>
        <w:jc w:val="both"/>
        <w:rPr>
          <w:rFonts w:ascii="Times New Roman" w:hAnsi="Times New Roman"/>
          <w:sz w:val="24"/>
          <w:szCs w:val="24"/>
          <w:lang w:val="en-GB"/>
        </w:rPr>
      </w:pPr>
      <w:r w:rsidRPr="056475B5">
        <w:rPr>
          <w:rFonts w:ascii="Times New Roman" w:eastAsiaTheme="minorEastAsia" w:hAnsi="Times New Roman"/>
          <w:sz w:val="24"/>
          <w:szCs w:val="24"/>
          <w:lang w:val="en-GB"/>
        </w:rPr>
        <w:t>The attention of interested Consultants is drawn to section III, para 3.14,3.16 &amp; 3.17 of the World Bank’s Procurement Regulations for IPF Borrowers: Procurement in Investment Projects Financing Goods, Works, Non-Consulting and Consulting Services, July 2016, revised November 2017, August 2018, November 2020</w:t>
      </w:r>
      <w:r w:rsidRPr="056475B5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56475B5">
        <w:rPr>
          <w:rFonts w:ascii="Times New Roman" w:eastAsiaTheme="minorEastAsia" w:hAnsi="Times New Roman"/>
          <w:sz w:val="24"/>
          <w:szCs w:val="24"/>
          <w:lang w:val="en-GB"/>
        </w:rPr>
        <w:t>September 2023</w:t>
      </w:r>
      <w:r w:rsidRPr="056475B5">
        <w:rPr>
          <w:rFonts w:ascii="Times New Roman" w:hAnsi="Times New Roman"/>
          <w:sz w:val="24"/>
          <w:szCs w:val="24"/>
          <w:lang w:val="en-GB"/>
        </w:rPr>
        <w:t xml:space="preserve"> and </w:t>
      </w:r>
      <w:r w:rsidR="7DEB2B45" w:rsidRPr="056475B5">
        <w:rPr>
          <w:rFonts w:ascii="Times New Roman" w:hAnsi="Times New Roman"/>
          <w:sz w:val="24"/>
          <w:szCs w:val="24"/>
          <w:lang w:val="en-GB"/>
        </w:rPr>
        <w:t>February</w:t>
      </w:r>
      <w:r w:rsidRPr="056475B5">
        <w:rPr>
          <w:rFonts w:ascii="Times New Roman" w:hAnsi="Times New Roman"/>
          <w:sz w:val="24"/>
          <w:szCs w:val="24"/>
          <w:lang w:val="en-GB"/>
        </w:rPr>
        <w:t xml:space="preserve"> 2025</w:t>
      </w:r>
      <w:r w:rsidRPr="056475B5">
        <w:rPr>
          <w:rFonts w:ascii="Times New Roman" w:eastAsiaTheme="minorEastAsia" w:hAnsi="Times New Roman"/>
          <w:sz w:val="24"/>
          <w:szCs w:val="24"/>
          <w:lang w:val="en-GB"/>
        </w:rPr>
        <w:t xml:space="preserve"> (“Procurement Regulations”), setting forth the World Bank’s policy on conflict of interest</w:t>
      </w:r>
      <w:r w:rsidRPr="056475B5">
        <w:rPr>
          <w:rFonts w:ascii="Times New Roman" w:hAnsi="Times New Roman"/>
          <w:sz w:val="24"/>
          <w:szCs w:val="24"/>
          <w:lang w:val="en-GB"/>
        </w:rPr>
        <w:t xml:space="preserve">  </w:t>
      </w:r>
    </w:p>
    <w:p w14:paraId="0C8B7CDD" w14:textId="77777777" w:rsidR="00E66C47" w:rsidRPr="00314D22" w:rsidRDefault="00E66C47" w:rsidP="00E66C47">
      <w:pPr>
        <w:pStyle w:val="BodyText"/>
        <w:tabs>
          <w:tab w:val="left" w:pos="8010"/>
        </w:tabs>
        <w:spacing w:before="36"/>
        <w:jc w:val="both"/>
        <w:rPr>
          <w:rFonts w:ascii="Times New Roman" w:hAnsi="Times New Roman"/>
          <w:szCs w:val="24"/>
          <w:lang w:val="en-GB"/>
        </w:rPr>
      </w:pPr>
      <w:r w:rsidRPr="00375F78">
        <w:rPr>
          <w:rFonts w:ascii="Times New Roman" w:hAnsi="Times New Roman"/>
          <w:sz w:val="24"/>
          <w:szCs w:val="24"/>
          <w:lang w:val="en-GB"/>
        </w:rPr>
        <w:t>A Consultant will be selected in accordance with the Individual Consultant method set out in the World Bank Procurement Regulations</w:t>
      </w:r>
      <w:r w:rsidRPr="00314D22">
        <w:rPr>
          <w:rFonts w:ascii="Times New Roman" w:hAnsi="Times New Roman"/>
          <w:szCs w:val="24"/>
          <w:lang w:val="en-GB"/>
        </w:rPr>
        <w:t>.</w:t>
      </w:r>
      <w:bookmarkEnd w:id="3"/>
    </w:p>
    <w:p w14:paraId="5E41ED7F" w14:textId="77777777" w:rsidR="00E66C47" w:rsidRPr="00E87E3E" w:rsidRDefault="00E66C47" w:rsidP="00E66C47">
      <w:pPr>
        <w:jc w:val="both"/>
      </w:pPr>
    </w:p>
    <w:p w14:paraId="2240F85B" w14:textId="77777777" w:rsidR="00E66C47" w:rsidRPr="00101B8F" w:rsidRDefault="00E66C47" w:rsidP="00E66C47">
      <w:pPr>
        <w:pStyle w:val="Header"/>
        <w:tabs>
          <w:tab w:val="left" w:pos="3090"/>
        </w:tabs>
        <w:jc w:val="center"/>
        <w:rPr>
          <w:rFonts w:ascii="Times New Roman" w:hAnsi="Times New Roman" w:cs="Times New Roman"/>
        </w:rPr>
      </w:pPr>
      <w:bookmarkStart w:id="4" w:name="_Hlk55228725"/>
      <w:bookmarkEnd w:id="4"/>
    </w:p>
    <w:sectPr w:rsidR="00E66C47" w:rsidRPr="00101B8F" w:rsidSect="00731E94">
      <w:footerReference w:type="even" r:id="rId12"/>
      <w:footerReference w:type="default" r:id="rId13"/>
      <w:footerReference w:type="first" r:id="rId14"/>
      <w:pgSz w:w="12240" w:h="15840"/>
      <w:pgMar w:top="851" w:right="1183" w:bottom="63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DA601" w14:textId="77777777" w:rsidR="00CE392D" w:rsidRDefault="00CE392D" w:rsidP="002A5849">
      <w:pPr>
        <w:spacing w:after="0" w:line="240" w:lineRule="auto"/>
      </w:pPr>
      <w:r>
        <w:separator/>
      </w:r>
    </w:p>
  </w:endnote>
  <w:endnote w:type="continuationSeparator" w:id="0">
    <w:p w14:paraId="35048EF5" w14:textId="77777777" w:rsidR="00CE392D" w:rsidRDefault="00CE392D" w:rsidP="002A5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55A54" w14:textId="4C1DC599" w:rsidR="008C25FA" w:rsidRDefault="008C25F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D326A68" wp14:editId="16A332B5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01725" cy="342900"/>
              <wp:effectExtent l="0" t="0" r="0" b="0"/>
              <wp:wrapNone/>
              <wp:docPr id="1140389500" name="Text Box 2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17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CC8661" w14:textId="624BF281" w:rsidR="008C25FA" w:rsidRPr="008C25FA" w:rsidRDefault="008C25FA" w:rsidP="008C25F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C25F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2D326A6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Use Only" style="position:absolute;margin-left:35.55pt;margin-top:0;width:86.75pt;height:27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2AaEAIAABsEAAAOAAAAZHJzL2Uyb0RvYy54bWysU01v2zAMvQ/YfxB0X2xnzdYacYqsRYYB&#10;RVsgHXpWZDk2IIkCpcTOfv0oxUm2bqdhF5kiaX689zS/HYxme4W+A1vxYpJzpqyEurPbin9/WX24&#10;5swHYWuhwaqKH5Tnt4v37+a9K9UUWtC1QkZFrC97V/E2BFdmmZetMsJPwClLwQbQiEBX3GY1ip6q&#10;G51N8/xT1gPWDkEq78l7fwzyRarfNEqGp6bxKjBdcZotpBPTuYlntpiLcovCtZ0cxxD/MIURnaWm&#10;51L3Igi2w+6PUqaTCB6aMJFgMmiaTqq0A21T5G+2WbfCqbQLgePdGSb//8rKx/3aPSMLwxcYiMAI&#10;SO986ckZ9xkaNPFLkzKKE4SHM2xqCEzGn4q8+DydcSYp9vFqepMnXLPL3w59+KrAsGhUHImWhJbY&#10;P/hAHSn1lBKbWVh1WidqtP3NQYnRk11GjFYYNsM49wbqA62DcGTaO7nqqOeD8OFZIFFLG5BcwxMd&#10;jYa+4jBanLWAP/7mj/mEOEU560kqFbekZc70N0tMRFWdDEzGdHaVEwRsk27FTT6LN7szd0AqLOhB&#10;OJlM8mLQJ7NBMK+k5mXsRiFhJfWs+OZk3oWjcOk1SLVcpiRSkRPhwa6djKUjWBHJl+FVoBvhDkTU&#10;I5zEJMo3qB9z45/eLXeBsE+URGCPaI54kwITU+NriRL/9Z6yLm968RMAAP//AwBQSwMEFAAGAAgA&#10;AAAhAFYB+5rcAAAABAEAAA8AAABkcnMvZG93bnJldi54bWxMj0FLw0AQhe+C/2EZwYvYjdpGidkU&#10;LXgQpGAVvU6yYxK6Oxt2t2n67932opeBx3u89025nKwRI/nQO1ZwM8tAEDdO99wq+Px4uX4AESKy&#10;RuOYFBwowLI6Pyux0G7P7zRuYitSCYcCFXQxDoWUoenIYpi5gTh5P85bjEn6VmqP+1RujbzNslxa&#10;7DktdDjQqqNmu9lZBc9X4at+2/rD63ru8u9xlZthnSt1eTE9PYKINMW/MBzxEzpUial2O9ZBGAXp&#10;kXi6R+/+bgGiVrCYZyCrUv6Hr34BAAD//wMAUEsBAi0AFAAGAAgAAAAhALaDOJL+AAAA4QEAABMA&#10;AAAAAAAAAAAAAAAAAAAAAFtDb250ZW50X1R5cGVzXS54bWxQSwECLQAUAAYACAAAACEAOP0h/9YA&#10;AACUAQAACwAAAAAAAAAAAAAAAAAvAQAAX3JlbHMvLnJlbHNQSwECLQAUAAYACAAAACEAG8dgGhAC&#10;AAAbBAAADgAAAAAAAAAAAAAAAAAuAgAAZHJzL2Uyb0RvYy54bWxQSwECLQAUAAYACAAAACEAVgH7&#10;mtwAAAAEAQAADwAAAAAAAAAAAAAAAABqBAAAZHJzL2Rvd25yZXYueG1sUEsFBgAAAAAEAAQA8wAA&#10;AHMFAAAAAA==&#10;" filled="f" stroked="f">
              <v:textbox style="mso-fit-shape-to-text:t" inset="0,0,20pt,15pt">
                <w:txbxContent>
                  <w:p w14:paraId="15CC8661" w14:textId="624BF281" w:rsidR="008C25FA" w:rsidRPr="008C25FA" w:rsidRDefault="008C25FA" w:rsidP="008C25F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C25F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10297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CA3C0F" w14:textId="70DD5E42" w:rsidR="007E39DC" w:rsidRDefault="008C25FA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0" distR="0" simplePos="0" relativeHeight="251660288" behindDoc="0" locked="0" layoutInCell="1" allowOverlap="1" wp14:anchorId="77760D79" wp14:editId="39E1D11F">
                  <wp:simplePos x="635" y="635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1101725" cy="342900"/>
                  <wp:effectExtent l="0" t="0" r="0" b="0"/>
                  <wp:wrapNone/>
                  <wp:docPr id="991422649" name="Text Box 3" descr="Official Use Only">
                    <a:extLst xmlns:a="http://schemas.openxmlformats.org/drawingml/2006/main">
                      <a:ext uri="{5AE41FA2-C0FF-4470-9BD4-5FADCA87CBE2}">
    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017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C0712E" w14:textId="67C2DE94" w:rsidR="008C25FA" w:rsidRPr="008C25FA" w:rsidRDefault="008C25FA" w:rsidP="008C25FA">
                              <w:pPr>
                                <w:spacing w:after="0"/>
                                <w:rPr>
                                  <w:rFonts w:ascii="Calibri" w:eastAsia="Calibri" w:hAnsi="Calibri" w:cs="Calibri"/>
                                  <w:noProof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8C25FA">
                                <w:rPr>
                                  <w:rFonts w:ascii="Calibri" w:eastAsia="Calibri" w:hAnsi="Calibri" w:cs="Calibri"/>
                                  <w:noProof/>
                                  <w:color w:val="000000"/>
                                  <w:sz w:val="20"/>
                                  <w:szCs w:val="20"/>
                                </w:rPr>
                                <w:t>Official Use Only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a:graphicData>
                  </a:graphic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shapetype w14:anchorId="77760D79"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alt="Official Use Only" style="position:absolute;left:0;text-align:left;margin-left:35.55pt;margin-top:0;width:86.75pt;height:27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ECMEgIAACIEAAAOAAAAZHJzL2Uyb0RvYy54bWysU01v2zAMvQ/YfxB0X2xnzbYacYqsRYYB&#10;QVsgHXpWZCk2YIkCpcTOfv0o5avrdip6kSmS5sd7T9ObwXRsp9C3YCtejHLOlJVQt3ZT8V9Pi0/f&#10;OPNB2Fp0YFXF98rzm9nHD9PelWoMDXS1QkZFrC97V/EmBFdmmZeNMsKPwClLQQ1oRKArbrIaRU/V&#10;TZeN8/xL1gPWDkEq78l7dwjyWaqvtZLhQWuvAusqTrOFdGI61/HMZlNRblC4ppXHMcQbpjCitdT0&#10;XOpOBMG22P5TyrQSwYMOIwkmA61bqdIOtE2Rv9pm1Qin0i4EjndnmPz7lZX3u5V7RBaG7zAQgRGQ&#10;3vnSkzPuM2g08UuTMooThPszbGoITMafirz4Op5wJin2+Wp8nSdcs8vfDn34ocCwaFQciZaEltgt&#10;faCOlHpKic0sLNquS9R09i8HJUZPdhkxWmFYD6ytX4y/hnpPWyEcCPdOLlpqvRQ+PAokhmkRUm14&#10;oEN30FccjhZnDeDv//ljPgFPUc56UkzFLUmas+6nJUKiuE4GJmM8ucoJCbZOt+I6n8Sb3ZpbIDEW&#10;9C6cTCZ5MXQnUyOYZxL1PHajkLCSelZ8fTJvw0G/9Cikms9TEonJibC0Kydj6YhZBPRpeBbojqgH&#10;4useTpoS5SvwD7nxT+/m20AUJGYivgc0j7CTEBNhx0cTlf7ynrIuT3v2BwAA//8DAFBLAwQUAAYA&#10;CAAAACEAVgH7mtwAAAAEAQAADwAAAGRycy9kb3ducmV2LnhtbEyPQUvDQBCF74L/YRnBi9iN2kaJ&#10;2RQteBCkYBW9TrJjEro7G3a3afrv3fail4HHe7z3TbmcrBEj+dA7VnAzy0AQN0733Cr4/Hi5fgAR&#10;IrJG45gUHCjAsjo/K7HQbs/vNG5iK1IJhwIVdDEOhZSh6chimLmBOHk/zluMSfpWao/7VG6NvM2y&#10;XFrsOS10ONCqo2a72VkFz1fhq37b+sPreu7y73GVm2GdK3V5MT09gog0xb8wHPETOlSJqXY71kEY&#10;BemReLpH7/5uAaJWsJhnIKtS/oevfgEAAP//AwBQSwECLQAUAAYACAAAACEAtoM4kv4AAADhAQAA&#10;EwAAAAAAAAAAAAAAAAAAAAAAW0NvbnRlbnRfVHlwZXNdLnhtbFBLAQItABQABgAIAAAAIQA4/SH/&#10;1gAAAJQBAAALAAAAAAAAAAAAAAAAAC8BAABfcmVscy8ucmVsc1BLAQItABQABgAIAAAAIQA5LECM&#10;EgIAACIEAAAOAAAAAAAAAAAAAAAAAC4CAABkcnMvZTJvRG9jLnhtbFBLAQItABQABgAIAAAAIQBW&#10;Afua3AAAAAQBAAAPAAAAAAAAAAAAAAAAAGwEAABkcnMvZG93bnJldi54bWxQSwUGAAAAAAQABADz&#10;AAAAdQUAAAAA&#10;" filled="f" stroked="f">
                  <v:textbox style="mso-fit-shape-to-text:t" inset="0,0,20pt,15pt">
                    <w:txbxContent>
                      <w:p w14:paraId="6EC0712E" w14:textId="67C2DE94" w:rsidR="008C25FA" w:rsidRPr="008C25FA" w:rsidRDefault="008C25FA" w:rsidP="008C25FA">
                        <w:pPr>
                          <w:spacing w:after="0"/>
                          <w:rPr>
                            <w:rFonts w:ascii="Calibri" w:eastAsia="Calibri" w:hAnsi="Calibri" w:cs="Calibri"/>
                            <w:noProof/>
                            <w:color w:val="000000"/>
                            <w:sz w:val="20"/>
                            <w:szCs w:val="20"/>
                          </w:rPr>
                        </w:pPr>
                        <w:r w:rsidRPr="008C25FA">
                          <w:rPr>
                            <w:rFonts w:ascii="Calibri" w:eastAsia="Calibri" w:hAnsi="Calibri" w:cs="Calibri"/>
                            <w:noProof/>
                            <w:color w:val="000000"/>
                            <w:sz w:val="20"/>
                            <w:szCs w:val="20"/>
                          </w:rPr>
                          <w:t>Official Use Only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  <w:p w14:paraId="09750F7D" w14:textId="77777777" w:rsidR="007E39DC" w:rsidRDefault="007E39D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6791A8E" w14:textId="77777777" w:rsidR="00056A34" w:rsidRDefault="00056A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3EB11" w14:textId="58121A7A" w:rsidR="008C25FA" w:rsidRDefault="008C25F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98E93B6" wp14:editId="03E8136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01725" cy="342900"/>
              <wp:effectExtent l="0" t="0" r="0" b="0"/>
              <wp:wrapNone/>
              <wp:docPr id="1654848787" name="Text Box 1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17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B74743" w14:textId="553596D4" w:rsidR="008C25FA" w:rsidRPr="008C25FA" w:rsidRDefault="008C25FA" w:rsidP="008C25F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C25F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98E93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Use Only" style="position:absolute;margin-left:35.55pt;margin-top:0;width:86.75pt;height:27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rPOFQIAACIEAAAOAAAAZHJzL2Uyb0RvYy54bWysU8tu2zAQvBfoPxC813o0bhPBcuAmcFHA&#10;SAI4Rc40RVoCSC5B0pbcr++Stuw27SnIhVrurvYxM5zdDlqRvXC+A1PTYpJTIgyHpjPbmv58Xn66&#10;psQHZhqmwIiaHoSnt/OPH2a9rUQJLahGOIJFjK96W9M2BFtlmeet0MxPwAqDQQlOs4BXt80ax3qs&#10;rlVW5vmXrAfXWAdceI/e+2OQzlN9KQUPj1J6EYiqKc4W0unSuYlnNp+xauuYbTt+GoO9YQrNOoNN&#10;z6XuWWBk57p/SumOO/Agw4SDzkDKjou0A25T5K+2WbfMirQLguPtGSb/fmX5w35tnxwJwzcYkMAI&#10;SG995dEZ9xmk0/GLkxKMI4SHM2xiCITHn4q8+FpOKeEY+3xV3uQJ1+zyt3U+fBegSTRq6pCWhBbb&#10;r3zAjpg6psRmBpadUokaZf5yYGL0ZJcRoxWGzUC6pqblOP4GmgNu5eBIuLd82WHrFfPhiTlkGBdB&#10;1YZHPKSCvqZwsihpwf36nz/mI/AYpaRHxdTUoKQpUT8MEhLFNRouGeX0KkckyCbdipt8Gm9mp+8A&#10;xVjgu7A8meh1QY2mdKBfUNSL2A1DzHDsWdPNaN6Fo37xUXCxWKQkFJNlYWXWlsfSEbMI6PPwwpw9&#10;oR6QrwcYNcWqV+Afc+Of3i52ASlIzER8j2ieYEchJsJOjyYq/c97yro87flvAAAA//8DAFBLAwQU&#10;AAYACAAAACEAVgH7mtwAAAAEAQAADwAAAGRycy9kb3ducmV2LnhtbEyPQUvDQBCF74L/YRnBi9iN&#10;2kaJ2RQteBCkYBW9TrJjEro7G3a3afrv3fail4HHe7z3TbmcrBEj+dA7VnAzy0AQN0733Cr4/Hi5&#10;fgARIrJG45gUHCjAsjo/K7HQbs/vNG5iK1IJhwIVdDEOhZSh6chimLmBOHk/zluMSfpWao/7VG6N&#10;vM2yXFrsOS10ONCqo2a72VkFz1fhq37b+sPreu7y73GVm2GdK3V5MT09gog0xb8wHPETOlSJqXY7&#10;1kEYBemReLpH7/5uAaJWsJhnIKtS/oevfgEAAP//AwBQSwECLQAUAAYACAAAACEAtoM4kv4AAADh&#10;AQAAEwAAAAAAAAAAAAAAAAAAAAAAW0NvbnRlbnRfVHlwZXNdLnhtbFBLAQItABQABgAIAAAAIQA4&#10;/SH/1gAAAJQBAAALAAAAAAAAAAAAAAAAAC8BAABfcmVscy8ucmVsc1BLAQItABQABgAIAAAAIQBo&#10;urPOFQIAACIEAAAOAAAAAAAAAAAAAAAAAC4CAABkcnMvZTJvRG9jLnhtbFBLAQItABQABgAIAAAA&#10;IQBWAfua3AAAAAQBAAAPAAAAAAAAAAAAAAAAAG8EAABkcnMvZG93bnJldi54bWxQSwUGAAAAAAQA&#10;BADzAAAAeAUAAAAA&#10;" filled="f" stroked="f">
              <v:textbox style="mso-fit-shape-to-text:t" inset="0,0,20pt,15pt">
                <w:txbxContent>
                  <w:p w14:paraId="1FB74743" w14:textId="553596D4" w:rsidR="008C25FA" w:rsidRPr="008C25FA" w:rsidRDefault="008C25FA" w:rsidP="008C25F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C25F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D2E1DE" w14:textId="77777777" w:rsidR="00CE392D" w:rsidRDefault="00CE392D" w:rsidP="002A5849">
      <w:pPr>
        <w:spacing w:after="0" w:line="240" w:lineRule="auto"/>
      </w:pPr>
      <w:r>
        <w:separator/>
      </w:r>
    </w:p>
  </w:footnote>
  <w:footnote w:type="continuationSeparator" w:id="0">
    <w:p w14:paraId="7E32F38F" w14:textId="77777777" w:rsidR="00CE392D" w:rsidRDefault="00CE392D" w:rsidP="002A58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87817"/>
    <w:multiLevelType w:val="hybridMultilevel"/>
    <w:tmpl w:val="C46AC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37F86"/>
    <w:multiLevelType w:val="multilevel"/>
    <w:tmpl w:val="F2F89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62AC4"/>
    <w:multiLevelType w:val="multilevel"/>
    <w:tmpl w:val="6F2C544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E6C716A"/>
    <w:multiLevelType w:val="multilevel"/>
    <w:tmpl w:val="EDA0B34E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D74EA"/>
    <w:multiLevelType w:val="hybridMultilevel"/>
    <w:tmpl w:val="B31AA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22526"/>
    <w:multiLevelType w:val="hybridMultilevel"/>
    <w:tmpl w:val="DDC8CBE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55BA1"/>
    <w:multiLevelType w:val="multilevel"/>
    <w:tmpl w:val="EDA0B34E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682DAE"/>
    <w:multiLevelType w:val="multilevel"/>
    <w:tmpl w:val="3D24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EB1992"/>
    <w:multiLevelType w:val="hybridMultilevel"/>
    <w:tmpl w:val="3DE847C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A4228"/>
    <w:multiLevelType w:val="hybridMultilevel"/>
    <w:tmpl w:val="7030482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0782C40"/>
    <w:multiLevelType w:val="multilevel"/>
    <w:tmpl w:val="98F0B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100B9D"/>
    <w:multiLevelType w:val="multilevel"/>
    <w:tmpl w:val="5B486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1D3458"/>
    <w:multiLevelType w:val="hybridMultilevel"/>
    <w:tmpl w:val="9CAE618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4302525"/>
    <w:multiLevelType w:val="hybridMultilevel"/>
    <w:tmpl w:val="B830BC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8C52CE">
      <w:numFmt w:val="bullet"/>
      <w:lvlText w:val="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3082B"/>
    <w:multiLevelType w:val="multilevel"/>
    <w:tmpl w:val="0A08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311368"/>
    <w:multiLevelType w:val="hybridMultilevel"/>
    <w:tmpl w:val="83409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163765"/>
    <w:multiLevelType w:val="hybridMultilevel"/>
    <w:tmpl w:val="4AD082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D2678A"/>
    <w:multiLevelType w:val="multilevel"/>
    <w:tmpl w:val="CEEE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614108"/>
    <w:multiLevelType w:val="multilevel"/>
    <w:tmpl w:val="F266E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8C19B6"/>
    <w:multiLevelType w:val="hybridMultilevel"/>
    <w:tmpl w:val="CEE6E0EE"/>
    <w:lvl w:ilvl="0" w:tplc="100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FC3676"/>
    <w:multiLevelType w:val="hybridMultilevel"/>
    <w:tmpl w:val="1E6EBFE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B96186"/>
    <w:multiLevelType w:val="hybridMultilevel"/>
    <w:tmpl w:val="2982B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A76A06"/>
    <w:multiLevelType w:val="multilevel"/>
    <w:tmpl w:val="86BA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9"/>
  </w:num>
  <w:num w:numId="3">
    <w:abstractNumId w:val="20"/>
  </w:num>
  <w:num w:numId="4">
    <w:abstractNumId w:val="0"/>
  </w:num>
  <w:num w:numId="5">
    <w:abstractNumId w:val="2"/>
  </w:num>
  <w:num w:numId="6">
    <w:abstractNumId w:val="12"/>
  </w:num>
  <w:num w:numId="7">
    <w:abstractNumId w:val="21"/>
  </w:num>
  <w:num w:numId="8">
    <w:abstractNumId w:val="4"/>
  </w:num>
  <w:num w:numId="9">
    <w:abstractNumId w:val="15"/>
  </w:num>
  <w:num w:numId="10">
    <w:abstractNumId w:val="13"/>
  </w:num>
  <w:num w:numId="11">
    <w:abstractNumId w:val="16"/>
  </w:num>
  <w:num w:numId="12">
    <w:abstractNumId w:val="18"/>
  </w:num>
  <w:num w:numId="13">
    <w:abstractNumId w:val="9"/>
  </w:num>
  <w:num w:numId="14">
    <w:abstractNumId w:val="22"/>
  </w:num>
  <w:num w:numId="15">
    <w:abstractNumId w:val="10"/>
  </w:num>
  <w:num w:numId="16">
    <w:abstractNumId w:val="1"/>
  </w:num>
  <w:num w:numId="17">
    <w:abstractNumId w:val="7"/>
  </w:num>
  <w:num w:numId="18">
    <w:abstractNumId w:val="14"/>
  </w:num>
  <w:num w:numId="19">
    <w:abstractNumId w:val="17"/>
  </w:num>
  <w:num w:numId="20">
    <w:abstractNumId w:val="5"/>
  </w:num>
  <w:num w:numId="21">
    <w:abstractNumId w:val="3"/>
  </w:num>
  <w:num w:numId="22">
    <w:abstractNumId w:val="6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849"/>
    <w:rsid w:val="00001D10"/>
    <w:rsid w:val="00015852"/>
    <w:rsid w:val="00036C52"/>
    <w:rsid w:val="0005030B"/>
    <w:rsid w:val="00056A34"/>
    <w:rsid w:val="00073B85"/>
    <w:rsid w:val="00097571"/>
    <w:rsid w:val="000A0262"/>
    <w:rsid w:val="000A0F6A"/>
    <w:rsid w:val="000A3B67"/>
    <w:rsid w:val="000C0433"/>
    <w:rsid w:val="000C0C08"/>
    <w:rsid w:val="000C77F1"/>
    <w:rsid w:val="000D6D98"/>
    <w:rsid w:val="00113D54"/>
    <w:rsid w:val="0013427A"/>
    <w:rsid w:val="0013615F"/>
    <w:rsid w:val="00142B6E"/>
    <w:rsid w:val="00166AE2"/>
    <w:rsid w:val="00171A8E"/>
    <w:rsid w:val="001729AB"/>
    <w:rsid w:val="0018075A"/>
    <w:rsid w:val="00181C04"/>
    <w:rsid w:val="00197B8C"/>
    <w:rsid w:val="001B7D52"/>
    <w:rsid w:val="001F4718"/>
    <w:rsid w:val="00207E33"/>
    <w:rsid w:val="0021743F"/>
    <w:rsid w:val="002209E8"/>
    <w:rsid w:val="00236218"/>
    <w:rsid w:val="00280104"/>
    <w:rsid w:val="002937EA"/>
    <w:rsid w:val="002A5849"/>
    <w:rsid w:val="002B1BF7"/>
    <w:rsid w:val="002C082A"/>
    <w:rsid w:val="002D0A08"/>
    <w:rsid w:val="0031787C"/>
    <w:rsid w:val="00350BC8"/>
    <w:rsid w:val="00372C46"/>
    <w:rsid w:val="00375F78"/>
    <w:rsid w:val="00391C66"/>
    <w:rsid w:val="003B58E6"/>
    <w:rsid w:val="003D66EB"/>
    <w:rsid w:val="00442D6A"/>
    <w:rsid w:val="00442F9A"/>
    <w:rsid w:val="004432AE"/>
    <w:rsid w:val="00445946"/>
    <w:rsid w:val="004724C7"/>
    <w:rsid w:val="004855B3"/>
    <w:rsid w:val="004A1388"/>
    <w:rsid w:val="004A2174"/>
    <w:rsid w:val="004C4E7E"/>
    <w:rsid w:val="004C7536"/>
    <w:rsid w:val="004D0BC1"/>
    <w:rsid w:val="004D377D"/>
    <w:rsid w:val="00501E06"/>
    <w:rsid w:val="00567E33"/>
    <w:rsid w:val="00576431"/>
    <w:rsid w:val="00577373"/>
    <w:rsid w:val="00592346"/>
    <w:rsid w:val="005F4F7D"/>
    <w:rsid w:val="006077E0"/>
    <w:rsid w:val="00616A04"/>
    <w:rsid w:val="00623C2A"/>
    <w:rsid w:val="00642484"/>
    <w:rsid w:val="006471AA"/>
    <w:rsid w:val="006575F0"/>
    <w:rsid w:val="00664A70"/>
    <w:rsid w:val="00684E42"/>
    <w:rsid w:val="006A4B31"/>
    <w:rsid w:val="006A5AA3"/>
    <w:rsid w:val="006C27ED"/>
    <w:rsid w:val="006D03CE"/>
    <w:rsid w:val="006F3F63"/>
    <w:rsid w:val="006F6179"/>
    <w:rsid w:val="006F6386"/>
    <w:rsid w:val="007030A3"/>
    <w:rsid w:val="00717246"/>
    <w:rsid w:val="00717C18"/>
    <w:rsid w:val="00726B5F"/>
    <w:rsid w:val="00731E94"/>
    <w:rsid w:val="00734FC9"/>
    <w:rsid w:val="00746178"/>
    <w:rsid w:val="00756984"/>
    <w:rsid w:val="007611ED"/>
    <w:rsid w:val="007948FA"/>
    <w:rsid w:val="00796191"/>
    <w:rsid w:val="007B4716"/>
    <w:rsid w:val="007D0770"/>
    <w:rsid w:val="007E39DC"/>
    <w:rsid w:val="007E5269"/>
    <w:rsid w:val="007E78C6"/>
    <w:rsid w:val="007E7E75"/>
    <w:rsid w:val="00831ADC"/>
    <w:rsid w:val="00885FD1"/>
    <w:rsid w:val="008911C7"/>
    <w:rsid w:val="00893E9D"/>
    <w:rsid w:val="008A6089"/>
    <w:rsid w:val="008C25FA"/>
    <w:rsid w:val="008C4ED3"/>
    <w:rsid w:val="008D6870"/>
    <w:rsid w:val="008F740D"/>
    <w:rsid w:val="009173CB"/>
    <w:rsid w:val="00935EBE"/>
    <w:rsid w:val="0094714A"/>
    <w:rsid w:val="009510A2"/>
    <w:rsid w:val="009578CE"/>
    <w:rsid w:val="009614B6"/>
    <w:rsid w:val="00964980"/>
    <w:rsid w:val="00976CE0"/>
    <w:rsid w:val="009C4582"/>
    <w:rsid w:val="009D5C8F"/>
    <w:rsid w:val="009E0770"/>
    <w:rsid w:val="00A03337"/>
    <w:rsid w:val="00A31925"/>
    <w:rsid w:val="00A4771B"/>
    <w:rsid w:val="00A52A81"/>
    <w:rsid w:val="00A60E08"/>
    <w:rsid w:val="00AA7D3B"/>
    <w:rsid w:val="00AC59EB"/>
    <w:rsid w:val="00AD7F2F"/>
    <w:rsid w:val="00B25309"/>
    <w:rsid w:val="00B26B95"/>
    <w:rsid w:val="00B37E30"/>
    <w:rsid w:val="00B46701"/>
    <w:rsid w:val="00B51441"/>
    <w:rsid w:val="00B70CF9"/>
    <w:rsid w:val="00B7201F"/>
    <w:rsid w:val="00B728D6"/>
    <w:rsid w:val="00B837D1"/>
    <w:rsid w:val="00B9295C"/>
    <w:rsid w:val="00B9340F"/>
    <w:rsid w:val="00BA2222"/>
    <w:rsid w:val="00BB135B"/>
    <w:rsid w:val="00BB479B"/>
    <w:rsid w:val="00BB58BD"/>
    <w:rsid w:val="00BD461B"/>
    <w:rsid w:val="00BD7DC2"/>
    <w:rsid w:val="00BF5979"/>
    <w:rsid w:val="00C258CB"/>
    <w:rsid w:val="00C329E0"/>
    <w:rsid w:val="00C33619"/>
    <w:rsid w:val="00C42DE8"/>
    <w:rsid w:val="00C45DAD"/>
    <w:rsid w:val="00C71E22"/>
    <w:rsid w:val="00C80EED"/>
    <w:rsid w:val="00CC1B0C"/>
    <w:rsid w:val="00CE2B44"/>
    <w:rsid w:val="00CE392D"/>
    <w:rsid w:val="00CF501F"/>
    <w:rsid w:val="00D07469"/>
    <w:rsid w:val="00D22E7C"/>
    <w:rsid w:val="00D44A40"/>
    <w:rsid w:val="00D76BEB"/>
    <w:rsid w:val="00D90D7F"/>
    <w:rsid w:val="00DA072D"/>
    <w:rsid w:val="00DA3129"/>
    <w:rsid w:val="00DC1BD3"/>
    <w:rsid w:val="00DC4380"/>
    <w:rsid w:val="00DD2F09"/>
    <w:rsid w:val="00DD7257"/>
    <w:rsid w:val="00DF5A21"/>
    <w:rsid w:val="00E10761"/>
    <w:rsid w:val="00E211F4"/>
    <w:rsid w:val="00E40D2B"/>
    <w:rsid w:val="00E56224"/>
    <w:rsid w:val="00E61119"/>
    <w:rsid w:val="00E66C47"/>
    <w:rsid w:val="00E70AD6"/>
    <w:rsid w:val="00EA6BC8"/>
    <w:rsid w:val="00EC5382"/>
    <w:rsid w:val="00ED0BBD"/>
    <w:rsid w:val="00ED2B24"/>
    <w:rsid w:val="00EF28BC"/>
    <w:rsid w:val="00F21A65"/>
    <w:rsid w:val="00F50767"/>
    <w:rsid w:val="00F67049"/>
    <w:rsid w:val="00F72F2D"/>
    <w:rsid w:val="00FB7101"/>
    <w:rsid w:val="00FF1655"/>
    <w:rsid w:val="056475B5"/>
    <w:rsid w:val="22752CD1"/>
    <w:rsid w:val="7DEB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97E3F3"/>
  <w15:chartTrackingRefBased/>
  <w15:docId w15:val="{FE6328C7-05BF-4A64-A03F-ACBAD9CC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AbyBodytext"/>
    <w:link w:val="Heading1Char"/>
    <w:uiPriority w:val="9"/>
    <w:qFormat/>
    <w:rsid w:val="00DD7257"/>
    <w:pPr>
      <w:keepNext/>
      <w:keepLines/>
      <w:numPr>
        <w:numId w:val="5"/>
      </w:numPr>
      <w:spacing w:after="480" w:line="600" w:lineRule="atLeast"/>
      <w:outlineLvl w:val="0"/>
    </w:pPr>
    <w:rPr>
      <w:rFonts w:ascii="Times New Roman" w:eastAsia="MS PGothic" w:hAnsi="Times New Roman" w:cs="Times New Roman"/>
      <w:b/>
      <w:bCs/>
      <w:color w:val="17416A"/>
      <w:sz w:val="36"/>
      <w:szCs w:val="32"/>
      <w:lang w:val="en-GB"/>
    </w:rPr>
  </w:style>
  <w:style w:type="paragraph" w:styleId="Heading2">
    <w:name w:val="heading 2"/>
    <w:basedOn w:val="Normal"/>
    <w:next w:val="AbyBodytext"/>
    <w:link w:val="Heading2Char"/>
    <w:uiPriority w:val="9"/>
    <w:unhideWhenUsed/>
    <w:qFormat/>
    <w:rsid w:val="00DD7257"/>
    <w:pPr>
      <w:keepNext/>
      <w:keepLines/>
      <w:numPr>
        <w:ilvl w:val="1"/>
        <w:numId w:val="5"/>
      </w:numPr>
      <w:spacing w:before="40" w:after="40" w:line="240" w:lineRule="auto"/>
      <w:outlineLvl w:val="1"/>
    </w:pPr>
    <w:rPr>
      <w:rFonts w:ascii="Times New Roman" w:eastAsia="MS PGothic" w:hAnsi="Times New Roman" w:cs="Times New Roman"/>
      <w:b/>
      <w:color w:val="17416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F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76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58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849"/>
  </w:style>
  <w:style w:type="paragraph" w:styleId="Footer">
    <w:name w:val="footer"/>
    <w:basedOn w:val="Normal"/>
    <w:link w:val="FooterChar"/>
    <w:uiPriority w:val="99"/>
    <w:unhideWhenUsed/>
    <w:rsid w:val="002A58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849"/>
  </w:style>
  <w:style w:type="paragraph" w:styleId="CommentText">
    <w:name w:val="annotation text"/>
    <w:basedOn w:val="Normal"/>
    <w:link w:val="CommentTextChar"/>
    <w:uiPriority w:val="99"/>
    <w:unhideWhenUsed/>
    <w:rsid w:val="002A58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5849"/>
    <w:rPr>
      <w:sz w:val="20"/>
      <w:szCs w:val="20"/>
    </w:rPr>
  </w:style>
  <w:style w:type="paragraph" w:styleId="FootnoteText">
    <w:name w:val="footnote text"/>
    <w:aliases w:val="single space,footnote text,fn,FOOTNOTES,ALTS FOOTNOTE,Fußnotentext Char Char Char Char,Fußnotentext Char Char Char,Fußnote Char,Fußnote,ft,Footnote text,single spacing,Footnote Text Char1,Footnote Text Char2 Char,f,DSE note,Char,ADB,AD,foo"/>
    <w:basedOn w:val="Normal"/>
    <w:link w:val="FootnoteTextChar"/>
    <w:uiPriority w:val="99"/>
    <w:unhideWhenUsed/>
    <w:qFormat/>
    <w:rsid w:val="002A58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ALTS FOOTNOTE Char,Fußnotentext Char Char Char Char Char,Fußnotentext Char Char Char Char1,Fußnote Char Char,Fußnote Char1,ft Char,Footnote text Char,single spacing Char"/>
    <w:basedOn w:val="DefaultParagraphFont"/>
    <w:link w:val="FootnoteText"/>
    <w:uiPriority w:val="99"/>
    <w:rsid w:val="002A584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r,Used by Word for Help footnote symbols,16 Point,Superscript 6 Point,ftref, BVI fnr,BVI fnr,Char Char Char Char Car Char,Footnotes refss,Знак сноски 1,Footnote Reference Number,Ref,de nota al pie,Footnote,footnote ref,Знак сноски-FN"/>
    <w:basedOn w:val="DefaultParagraphFont"/>
    <w:link w:val="CharChar1CharCharCharChar1CharCharCharCharCharCharCharChar"/>
    <w:uiPriority w:val="99"/>
    <w:unhideWhenUsed/>
    <w:qFormat/>
    <w:rsid w:val="002A5849"/>
    <w:rPr>
      <w:vertAlign w:val="superscript"/>
    </w:rPr>
  </w:style>
  <w:style w:type="paragraph" w:customStyle="1" w:styleId="CharChar1CharCharCharChar1CharCharCharCharCharCharCharChar">
    <w:name w:val="Char Char1 Char Char Char Char1 Char Char Char Char Char Char Char Char"/>
    <w:aliases w:val="Char Char1 Char Char Char Char1 Char Char Char Char Char Char Char Char Char Char Char Char"/>
    <w:basedOn w:val="Normal"/>
    <w:next w:val="Normal"/>
    <w:link w:val="FootnoteReference"/>
    <w:uiPriority w:val="99"/>
    <w:rsid w:val="002A5849"/>
    <w:pPr>
      <w:spacing w:before="120" w:line="240" w:lineRule="exact"/>
    </w:pPr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A5849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2A5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aliases w:val="Vale 4,Smart Text Table"/>
    <w:basedOn w:val="TableNormal"/>
    <w:uiPriority w:val="59"/>
    <w:qFormat/>
    <w:rsid w:val="002A5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578C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578CE"/>
    <w:rPr>
      <w:rFonts w:eastAsiaTheme="minorEastAsia"/>
      <w:lang w:val="en-US"/>
    </w:rPr>
  </w:style>
  <w:style w:type="paragraph" w:styleId="ListParagraph">
    <w:name w:val="List Paragraph"/>
    <w:aliases w:val="List Paragraph (numbered (a)),References,WB List Paragraph,Bullets,Liste 1,List Paragraph1,Medium Grid 1 - Accent 21,List Paragraph nowy,Numbered List Paragraph,ReferencesCxSpLast,123 List Paragraph,List_Paragraph,Multilevel para_II,Dot p"/>
    <w:basedOn w:val="Normal"/>
    <w:link w:val="ListParagraphChar"/>
    <w:uiPriority w:val="34"/>
    <w:qFormat/>
    <w:rsid w:val="00B2530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List Paragraph (numbered (a)) Char,References Char,WB List Paragraph Char,Bullets Char,Liste 1 Char,List Paragraph1 Char,Medium Grid 1 - Accent 21 Char,List Paragraph nowy Char,Numbered List Paragraph Char,ReferencesCxSpLast Char"/>
    <w:link w:val="ListParagraph"/>
    <w:uiPriority w:val="34"/>
    <w:qFormat/>
    <w:rsid w:val="00B25309"/>
    <w:rPr>
      <w:rFonts w:ascii="Calibri" w:eastAsia="Calibri" w:hAnsi="Calibri" w:cs="Times New Roman"/>
    </w:rPr>
  </w:style>
  <w:style w:type="paragraph" w:customStyle="1" w:styleId="AbyBodytext">
    <w:name w:val="Aby Bodytext"/>
    <w:basedOn w:val="BodyText"/>
    <w:qFormat/>
    <w:rsid w:val="00B25309"/>
    <w:pPr>
      <w:spacing w:line="24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B25309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</w:rPr>
  </w:style>
  <w:style w:type="paragraph" w:customStyle="1" w:styleId="BVIfnrCarattereCarZchnChar">
    <w:name w:val="BVI fnr Carattere Car Zchn Char"/>
    <w:aliases w:val="BVI fnr Car Car Carattere Car Zchn Char,BVI fnr Car Carattere Car Zchn Char,BVI fnr Car Car Car Car Carattere Car Zchn Char,BVI fnr Carattere Car Char"/>
    <w:basedOn w:val="Normal"/>
    <w:uiPriority w:val="99"/>
    <w:rsid w:val="00B25309"/>
    <w:pPr>
      <w:spacing w:line="240" w:lineRule="exact"/>
    </w:pPr>
    <w:rPr>
      <w:rFonts w:eastAsiaTheme="minorEastAsia"/>
      <w:szCs w:val="24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B253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25309"/>
  </w:style>
  <w:style w:type="character" w:styleId="Hyperlink">
    <w:name w:val="Hyperlink"/>
    <w:basedOn w:val="DefaultParagraphFont"/>
    <w:uiPriority w:val="99"/>
    <w:unhideWhenUsed/>
    <w:rsid w:val="00F21A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1A65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222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D7257"/>
    <w:rPr>
      <w:rFonts w:ascii="Times New Roman" w:eastAsia="MS PGothic" w:hAnsi="Times New Roman" w:cs="Times New Roman"/>
      <w:b/>
      <w:bCs/>
      <w:color w:val="17416A"/>
      <w:sz w:val="36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DD7257"/>
    <w:rPr>
      <w:rFonts w:ascii="Times New Roman" w:eastAsia="MS PGothic" w:hAnsi="Times New Roman" w:cs="Times New Roman"/>
      <w:b/>
      <w:color w:val="17416A"/>
      <w:sz w:val="28"/>
      <w:szCs w:val="26"/>
    </w:rPr>
  </w:style>
  <w:style w:type="paragraph" w:styleId="Revision">
    <w:name w:val="Revision"/>
    <w:hidden/>
    <w:uiPriority w:val="99"/>
    <w:semiHidden/>
    <w:rsid w:val="006F3F63"/>
    <w:pPr>
      <w:spacing w:after="0" w:line="240" w:lineRule="auto"/>
    </w:pPr>
  </w:style>
  <w:style w:type="paragraph" w:customStyle="1" w:styleId="Default">
    <w:name w:val="Default"/>
    <w:rsid w:val="00DA31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F6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Normal2">
    <w:name w:val="Normal_2"/>
    <w:qFormat/>
    <w:rsid w:val="00E66C47"/>
    <w:pPr>
      <w:spacing w:line="256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E10761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7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2667f-0271-471b-bd6e-11a2e16def1d" xsi:nil="true"/>
    <lcf76f155ced4ddcb4097134ff3c332f xmlns="644a89e5-6bf3-45be-973d-31dedccce5a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807DA5079DD4F8FC962D9402EEFD8" ma:contentTypeVersion="17" ma:contentTypeDescription="Create a new document." ma:contentTypeScope="" ma:versionID="03035bcd3cc363b89f80ef589750301d">
  <xsd:schema xmlns:xsd="http://www.w3.org/2001/XMLSchema" xmlns:xs="http://www.w3.org/2001/XMLSchema" xmlns:p="http://schemas.microsoft.com/office/2006/metadata/properties" xmlns:ns2="644a89e5-6bf3-45be-973d-31dedccce5a6" xmlns:ns3="3e02667f-0271-471b-bd6e-11a2e16def1d" targetNamespace="http://schemas.microsoft.com/office/2006/metadata/properties" ma:root="true" ma:fieldsID="008ddc6ab448f8f8eedcb8847f7b94a9" ns2:_="" ns3:_="">
    <xsd:import namespace="644a89e5-6bf3-45be-973d-31dedccce5a6"/>
    <xsd:import namespace="3e02667f-0271-471b-bd6e-11a2e16def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a89e5-6bf3-45be-973d-31dedccce5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MediaServiceAutoTags" ma:internalName="MediaServiceAutoTags" ma:readOnly="true">
      <xsd:simpleType>
        <xsd:restriction base="dms:Text"/>
      </xsd:simpleType>
    </xsd:element>
    <xsd:element name="MediaServiceOCR" ma:index="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0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a6c10d7-b926-4fc0-945e-3cbf5049f6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667f-0271-471b-bd6e-11a2e16def1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dc480c3-88f4-4fce-816c-41eab65f6a1b}" ma:internalName="TaxCatchAll" ma:showField="CatchAllData" ma:web="19e016ca-9046-4267-b57e-e57e3836d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125DD-4DCC-411D-840B-E599AD71CC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EFA0D9-D3B8-4FE8-B5E9-4531CEA97FF1}">
  <ds:schemaRefs>
    <ds:schemaRef ds:uri="http://schemas.microsoft.com/office/2006/metadata/properties"/>
    <ds:schemaRef ds:uri="3e02667f-0271-471b-bd6e-11a2e16def1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644a89e5-6bf3-45be-973d-31dedccce5a6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30AD3E0-00B2-4DEE-ADC7-AE7DE9B2E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a89e5-6bf3-45be-973d-31dedccce5a6"/>
    <ds:schemaRef ds:uri="3e02667f-0271-471b-bd6e-11a2e16de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47D4C0-26BE-4BB3-88B5-E3B80CD39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1106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 Arale</dc:creator>
  <cp:keywords/>
  <dc:description/>
  <cp:lastModifiedBy>Hassan</cp:lastModifiedBy>
  <cp:revision>2</cp:revision>
  <dcterms:created xsi:type="dcterms:W3CDTF">2026-10-18T08:40:00Z</dcterms:created>
  <dcterms:modified xsi:type="dcterms:W3CDTF">2026-10-18T08:40:00Z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d8a97c2b0c0005f577f37731286816ea2d7a040d8cf2b497c2549aba21532d0f</vt:lpwstr>
  </property>
  <property fmtid="{D5CDD505-2E9C-101B-9397-08002B2CF9AE}" pid="3" name="ContentTypeId">
    <vt:lpwstr>0x01010022D807DA5079DD4F8FC962D9402EEFD8</vt:lpwstr>
  </property>
  <property fmtid="{D5CDD505-2E9C-101B-9397-08002B2CF9AE}" pid="4" name="ClassificationContentMarkingFooterShapeIds">
    <vt:lpwstr>62a2fd13,43f8f67c,3b17e8b9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Official Use Only</vt:lpwstr>
  </property>
  <property fmtid="{D5CDD505-2E9C-101B-9397-08002B2CF9AE}" pid="7" name="MSIP_Label_f1bf45b6-5649-4236-82a3-f45024cd282e_Enabled">
    <vt:lpwstr>true</vt:lpwstr>
  </property>
  <property fmtid="{D5CDD505-2E9C-101B-9397-08002B2CF9AE}" pid="8" name="MSIP_Label_f1bf45b6-5649-4236-82a3-f45024cd282e_SetDate">
    <vt:lpwstr>2025-06-17T07:38:44Z</vt:lpwstr>
  </property>
  <property fmtid="{D5CDD505-2E9C-101B-9397-08002B2CF9AE}" pid="9" name="MSIP_Label_f1bf45b6-5649-4236-82a3-f45024cd282e_Method">
    <vt:lpwstr>Standard</vt:lpwstr>
  </property>
  <property fmtid="{D5CDD505-2E9C-101B-9397-08002B2CF9AE}" pid="10" name="MSIP_Label_f1bf45b6-5649-4236-82a3-f45024cd282e_Name">
    <vt:lpwstr>Official Use Only</vt:lpwstr>
  </property>
  <property fmtid="{D5CDD505-2E9C-101B-9397-08002B2CF9AE}" pid="11" name="MSIP_Label_f1bf45b6-5649-4236-82a3-f45024cd282e_SiteId">
    <vt:lpwstr>31a2fec0-266b-4c67-b56e-2796d8f59c36</vt:lpwstr>
  </property>
  <property fmtid="{D5CDD505-2E9C-101B-9397-08002B2CF9AE}" pid="12" name="MSIP_Label_f1bf45b6-5649-4236-82a3-f45024cd282e_ActionId">
    <vt:lpwstr>0e45e9ef-339b-42d1-b8e7-a5b634dfca6b</vt:lpwstr>
  </property>
  <property fmtid="{D5CDD505-2E9C-101B-9397-08002B2CF9AE}" pid="13" name="MSIP_Label_f1bf45b6-5649-4236-82a3-f45024cd282e_ContentBits">
    <vt:lpwstr>2</vt:lpwstr>
  </property>
  <property fmtid="{D5CDD505-2E9C-101B-9397-08002B2CF9AE}" pid="14" name="MSIP_Label_f1bf45b6-5649-4236-82a3-f45024cd282e_Tag">
    <vt:lpwstr>10, 3, 0, 2</vt:lpwstr>
  </property>
</Properties>
</file>