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1F8" w:rsidRPr="005A5AB2" w:rsidRDefault="00546722" w:rsidP="003F0DB2">
      <w:pPr>
        <w:shd w:val="clear" w:color="auto" w:fill="FFFFFF"/>
        <w:rPr>
          <w:rFonts w:ascii="Calibri" w:hAnsi="Calibri" w:cs="Arial"/>
          <w:color w:val="222222"/>
          <w:szCs w:val="22"/>
          <w:lang w:val="en-GB"/>
        </w:rPr>
      </w:pPr>
      <w:r w:rsidRPr="005A5AB2">
        <w:rPr>
          <w:rFonts w:ascii="Calibri" w:hAnsi="Calibri"/>
          <w:noProof/>
          <w:lang w:val="en-GB"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009D07D7" w:rsidRPr="00697216" w:rsidRDefault="00EC49CC" w:rsidP="00A921F8">
                            <w:pPr>
                              <w:rPr>
                                <w:rFonts w:ascii="Calibri" w:hAnsi="Calibri"/>
                                <w:sz w:val="72"/>
                                <w:szCs w:val="72"/>
                                <w:lang w:val="en-GB"/>
                              </w:rPr>
                            </w:pPr>
                            <w:r w:rsidRPr="00697216">
                              <w:rPr>
                                <w:rFonts w:ascii="Calibri" w:hAnsi="Calibri"/>
                                <w:sz w:val="72"/>
                                <w:szCs w:val="72"/>
                                <w:lang w:val="en-GB"/>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w:pict w14:anchorId="32AAAAA7">
              <v:shapetype id="_x0000_t202" coordsize="21600,21600" o:spt="202" path="m,l,21600r21600,l21600,xe" w14:anchorId="46E3D063">
                <v:stroke joinstyle="miter"/>
                <v:path gradientshapeok="t" o:connecttype="rect"/>
              </v:shapetype>
              <v:shape id="Tekstfelt 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697216" w:rsidR="009D07D7" w:rsidP="00A921F8" w:rsidRDefault="00EC49CC" w14:paraId="4101412E" w14:textId="709FBE6F">
                      <w:pPr>
                        <w:rPr>
                          <w:rFonts w:ascii="Calibri" w:hAnsi="Calibri"/>
                          <w:sz w:val="72"/>
                          <w:szCs w:val="72"/>
                          <w:lang w:val="en-GB"/>
                        </w:rPr>
                      </w:pPr>
                      <w:r w:rsidRPr="00697216">
                        <w:rPr>
                          <w:rFonts w:ascii="Calibri" w:hAnsi="Calibri"/>
                          <w:sz w:val="72"/>
                          <w:szCs w:val="72"/>
                          <w:lang w:val="en-GB"/>
                        </w:rPr>
                        <w:t>Request for Proposal</w:t>
                      </w:r>
                    </w:p>
                  </w:txbxContent>
                </v:textbox>
              </v:shape>
            </w:pict>
          </mc:Fallback>
        </mc:AlternateContent>
      </w:r>
      <w:r w:rsidRPr="005A5AB2">
        <w:rPr>
          <w:rFonts w:ascii="Calibri" w:hAnsi="Calibri"/>
          <w:noProof/>
          <w:lang w:val="en-GB"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pic="http://schemas.openxmlformats.org/drawingml/2006/picture" xmlns:a14="http://schemas.microsoft.com/office/drawing/2010/main" xmlns:a="http://schemas.openxmlformats.org/drawingml/2006/main">
            <w:pict w14:anchorId="22D3AEF2">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4FD045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sidRPr="005A5AB2">
        <w:rPr>
          <w:rFonts w:ascii="Calibri" w:hAnsi="Calibri"/>
          <w:noProof/>
          <w:lang w:val="en-GB"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7D7" w:rsidRDefault="009D07D7" w:rsidP="00A921F8">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65F3F0DC">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9D07D7" w:rsidP="00A921F8" w:rsidRDefault="009D07D7" w14:paraId="672A6659" w14:textId="0D6F4C40">
                      <w:r>
                        <w:rPr>
                          <w:noProof/>
                          <w:lang w:val="da-DK" w:eastAsia="da-DK"/>
                        </w:rPr>
                        <w:drawing>
                          <wp:inline distT="0" distB="0" distL="0" distR="0" wp14:anchorId="4493A27B" wp14:editId="7947003B">
                            <wp:extent cx="1419225" cy="733622"/>
                            <wp:effectExtent l="0" t="0" r="0" b="9525"/>
                            <wp:docPr id="2023350348"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rsidR="00A921F8" w:rsidRPr="005A5AB2" w:rsidRDefault="00A921F8" w:rsidP="003F0DB2">
      <w:pPr>
        <w:shd w:val="clear" w:color="auto" w:fill="FFFFFF"/>
        <w:rPr>
          <w:rFonts w:ascii="Calibri" w:hAnsi="Calibri" w:cs="Arial"/>
          <w:color w:val="222222"/>
          <w:szCs w:val="22"/>
          <w:lang w:val="en-GB"/>
        </w:rPr>
      </w:pPr>
    </w:p>
    <w:p w:rsidR="00A921F8" w:rsidRPr="005A5AB2" w:rsidRDefault="00A921F8" w:rsidP="003F0DB2">
      <w:pPr>
        <w:shd w:val="clear" w:color="auto" w:fill="FFFFFF"/>
        <w:rPr>
          <w:rFonts w:ascii="Calibri" w:hAnsi="Calibri" w:cs="Arial"/>
          <w:color w:val="222222"/>
          <w:szCs w:val="22"/>
          <w:lang w:val="en-GB"/>
        </w:rPr>
      </w:pPr>
    </w:p>
    <w:p w:rsidR="00A921F8" w:rsidRPr="005A5AB2" w:rsidRDefault="00A921F8" w:rsidP="003F0DB2">
      <w:pPr>
        <w:shd w:val="clear" w:color="auto" w:fill="FFFFFF"/>
        <w:rPr>
          <w:rFonts w:ascii="Calibri" w:hAnsi="Calibri" w:cs="Arial"/>
          <w:color w:val="222222"/>
          <w:szCs w:val="22"/>
          <w:lang w:val="en-GB"/>
        </w:rPr>
      </w:pPr>
    </w:p>
    <w:p w:rsidR="00FC5411" w:rsidRDefault="00FC5411" w:rsidP="00FC5411">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Mogadishu Office, Somalia.</w:t>
      </w:r>
      <w:r>
        <w:rPr>
          <w:rStyle w:val="eop"/>
          <w:rFonts w:ascii="Calibri" w:hAnsi="Calibri" w:cs="Calibri"/>
          <w:sz w:val="20"/>
          <w:szCs w:val="20"/>
        </w:rPr>
        <w:t> </w:t>
      </w:r>
    </w:p>
    <w:p w:rsidR="00FC5411" w:rsidRDefault="00FC5411" w:rsidP="00FC5411">
      <w:pPr>
        <w:pStyle w:val="paragraph"/>
        <w:spacing w:before="0" w:beforeAutospacing="0" w:after="0" w:afterAutospacing="0"/>
        <w:jc w:val="both"/>
        <w:textAlignment w:val="baseline"/>
        <w:rPr>
          <w:rFonts w:ascii="Segoe UI" w:hAnsi="Segoe UI" w:cs="Segoe UI"/>
          <w:sz w:val="18"/>
          <w:szCs w:val="18"/>
        </w:rPr>
      </w:pPr>
      <w:proofErr w:type="spellStart"/>
      <w:r>
        <w:rPr>
          <w:rStyle w:val="normaltextrun"/>
          <w:rFonts w:ascii="Calibri" w:hAnsi="Calibri" w:cs="Calibri"/>
          <w:sz w:val="20"/>
          <w:szCs w:val="20"/>
          <w:lang w:val="en-GB"/>
        </w:rPr>
        <w:t>Waaberi</w:t>
      </w:r>
      <w:proofErr w:type="spellEnd"/>
      <w:r>
        <w:rPr>
          <w:rStyle w:val="normaltextrun"/>
          <w:rFonts w:ascii="Calibri" w:hAnsi="Calibri" w:cs="Calibri"/>
          <w:sz w:val="20"/>
          <w:szCs w:val="20"/>
          <w:lang w:val="en-GB"/>
        </w:rPr>
        <w:t xml:space="preserve"> District, Off Airport Road, </w:t>
      </w:r>
      <w:r>
        <w:rPr>
          <w:rStyle w:val="eop"/>
          <w:rFonts w:ascii="Calibri" w:hAnsi="Calibri" w:cs="Calibri"/>
          <w:sz w:val="20"/>
          <w:szCs w:val="20"/>
        </w:rPr>
        <w:t> </w:t>
      </w:r>
    </w:p>
    <w:p w:rsidR="00034832" w:rsidRPr="005A5AB2" w:rsidRDefault="00FC5411" w:rsidP="00FC5411">
      <w:pPr>
        <w:shd w:val="clear" w:color="auto" w:fill="FFFFFF"/>
        <w:rPr>
          <w:rFonts w:ascii="Calibri" w:hAnsi="Calibri" w:cs="Arial"/>
          <w:color w:val="222222"/>
          <w:szCs w:val="22"/>
          <w:lang w:val="en-GB"/>
        </w:rPr>
      </w:pPr>
      <w:r>
        <w:rPr>
          <w:rStyle w:val="normaltextrun"/>
          <w:rFonts w:ascii="Calibri" w:hAnsi="Calibri" w:cs="Calibri"/>
          <w:lang w:val="en-GB"/>
        </w:rPr>
        <w:t>Behind Turkey Polytechnic School</w:t>
      </w:r>
    </w:p>
    <w:p w:rsidR="00034832" w:rsidRPr="005A5AB2" w:rsidRDefault="00034832" w:rsidP="00034832">
      <w:pPr>
        <w:shd w:val="clear" w:color="auto" w:fill="FFFFFF"/>
        <w:rPr>
          <w:rFonts w:ascii="Calibri" w:hAnsi="Calibri" w:cs="Arial"/>
          <w:color w:val="222222"/>
          <w:szCs w:val="22"/>
          <w:lang w:val="en-GB"/>
        </w:rPr>
      </w:pPr>
    </w:p>
    <w:p w:rsidR="00034832" w:rsidRPr="005A5AB2" w:rsidRDefault="7089DDFA" w:rsidP="09751648">
      <w:pPr>
        <w:shd w:val="clear" w:color="auto" w:fill="FFFFFF" w:themeFill="background1"/>
        <w:rPr>
          <w:rFonts w:ascii="Calibri" w:hAnsi="Calibri" w:cs="Arial"/>
          <w:color w:val="222222"/>
          <w:lang w:val="en-GB"/>
        </w:rPr>
      </w:pPr>
      <w:r w:rsidRPr="2D60F8BD">
        <w:rPr>
          <w:rFonts w:ascii="Calibri" w:hAnsi="Calibri" w:cs="Arial"/>
          <w:color w:val="222222"/>
          <w:lang w:val="en-GB"/>
        </w:rPr>
        <w:t>0</w:t>
      </w:r>
      <w:r w:rsidR="623D3F10" w:rsidRPr="2D60F8BD">
        <w:rPr>
          <w:rFonts w:ascii="Calibri" w:hAnsi="Calibri" w:cs="Arial"/>
          <w:color w:val="222222"/>
          <w:lang w:val="en-GB"/>
        </w:rPr>
        <w:t>5</w:t>
      </w:r>
      <w:r w:rsidR="00FC5411" w:rsidRPr="2D60F8BD">
        <w:rPr>
          <w:rFonts w:ascii="Calibri" w:hAnsi="Calibri" w:cs="Arial"/>
          <w:color w:val="222222"/>
          <w:lang w:val="en-GB"/>
        </w:rPr>
        <w:t xml:space="preserve"> </w:t>
      </w:r>
      <w:r w:rsidR="54F9D65D" w:rsidRPr="2D60F8BD">
        <w:rPr>
          <w:rFonts w:ascii="Calibri" w:hAnsi="Calibri" w:cs="Arial"/>
          <w:color w:val="222222"/>
          <w:lang w:val="en-GB"/>
        </w:rPr>
        <w:t>August</w:t>
      </w:r>
      <w:r w:rsidR="00FC5411" w:rsidRPr="2D60F8BD">
        <w:rPr>
          <w:rFonts w:ascii="Calibri" w:hAnsi="Calibri" w:cs="Arial"/>
          <w:color w:val="222222"/>
          <w:lang w:val="en-GB"/>
        </w:rPr>
        <w:t>, 2024</w:t>
      </w:r>
    </w:p>
    <w:p w:rsidR="00034832" w:rsidRPr="005A5AB2" w:rsidRDefault="00034832" w:rsidP="00034832">
      <w:pPr>
        <w:shd w:val="clear" w:color="auto" w:fill="FFFFFF"/>
        <w:rPr>
          <w:rFonts w:ascii="Calibri" w:hAnsi="Calibri" w:cs="Arial"/>
          <w:color w:val="222222"/>
          <w:szCs w:val="22"/>
          <w:lang w:val="en-GB"/>
        </w:rPr>
      </w:pPr>
    </w:p>
    <w:p w:rsidR="00034832" w:rsidRPr="005A5AB2" w:rsidRDefault="00034832" w:rsidP="00034832">
      <w:pPr>
        <w:shd w:val="clear" w:color="auto" w:fill="FFFFFF"/>
        <w:rPr>
          <w:rFonts w:ascii="Calibri" w:hAnsi="Calibri" w:cs="Arial"/>
          <w:color w:val="222222"/>
          <w:szCs w:val="22"/>
          <w:lang w:val="en-GB"/>
        </w:rPr>
      </w:pPr>
    </w:p>
    <w:p w:rsidR="00034832" w:rsidRPr="005A5AB2" w:rsidRDefault="00034832" w:rsidP="00034832">
      <w:pPr>
        <w:shd w:val="clear" w:color="auto" w:fill="FFFFFF"/>
        <w:rPr>
          <w:rFonts w:ascii="Calibri" w:hAnsi="Calibri" w:cs="Arial"/>
          <w:color w:val="222222"/>
          <w:szCs w:val="22"/>
          <w:lang w:val="en-GB"/>
        </w:rPr>
      </w:pPr>
      <w:r w:rsidRPr="005A5AB2">
        <w:rPr>
          <w:rFonts w:ascii="Calibri" w:hAnsi="Calibri" w:cs="Arial"/>
          <w:color w:val="222222"/>
          <w:szCs w:val="22"/>
          <w:lang w:val="en-GB"/>
        </w:rPr>
        <w:t>To</w:t>
      </w:r>
      <w:r w:rsidR="00FC5411" w:rsidRPr="00EE1B34">
        <w:rPr>
          <w:rFonts w:ascii="Calibri" w:hAnsi="Calibri" w:cs="Arial"/>
          <w:color w:val="222222"/>
          <w:szCs w:val="22"/>
          <w:lang w:val="en-GB"/>
        </w:rPr>
        <w:t xml:space="preserve">: </w:t>
      </w:r>
      <w:r w:rsidR="00FC5411">
        <w:rPr>
          <w:rFonts w:ascii="Calibri" w:hAnsi="Calibri" w:cs="Arial"/>
          <w:color w:val="222222"/>
          <w:szCs w:val="22"/>
          <w:lang w:val="en-GB"/>
        </w:rPr>
        <w:t>Interested and Qualified Bidders</w:t>
      </w:r>
    </w:p>
    <w:p w:rsidR="00034832" w:rsidRPr="005A5AB2" w:rsidRDefault="00034832" w:rsidP="00034832">
      <w:pPr>
        <w:shd w:val="clear" w:color="auto" w:fill="FFFFFF"/>
        <w:rPr>
          <w:rFonts w:ascii="Calibri" w:hAnsi="Calibri" w:cs="Arial"/>
          <w:color w:val="222222"/>
          <w:szCs w:val="22"/>
          <w:lang w:val="en-GB"/>
        </w:rPr>
      </w:pPr>
    </w:p>
    <w:p w:rsidR="00034832" w:rsidRPr="005A5AB2" w:rsidRDefault="00764110" w:rsidP="00034832">
      <w:pPr>
        <w:rPr>
          <w:rFonts w:ascii="Calibri" w:hAnsi="Calibri" w:cs="Arial"/>
          <w:b/>
          <w:color w:val="222222"/>
          <w:szCs w:val="22"/>
          <w:lang w:val="en-GB"/>
        </w:rPr>
      </w:pPr>
      <w:r w:rsidRPr="005A5AB2">
        <w:rPr>
          <w:rFonts w:ascii="Calibri" w:hAnsi="Calibri" w:cs="Arial"/>
          <w:b/>
          <w:color w:val="222222"/>
          <w:szCs w:val="22"/>
          <w:lang w:val="en-GB"/>
        </w:rPr>
        <w:t>Request for Proposal</w:t>
      </w:r>
      <w:r w:rsidR="00034832" w:rsidRPr="005A5AB2">
        <w:rPr>
          <w:rFonts w:ascii="Calibri" w:hAnsi="Calibri" w:cs="Arial"/>
          <w:b/>
          <w:color w:val="222222"/>
          <w:szCs w:val="22"/>
          <w:lang w:val="en-GB"/>
        </w:rPr>
        <w:t xml:space="preserve"> No.:</w:t>
      </w:r>
      <w:r w:rsidR="00034832" w:rsidRPr="005A5AB2">
        <w:rPr>
          <w:rFonts w:ascii="Calibri" w:hAnsi="Calibri" w:cs="Arial"/>
          <w:b/>
          <w:color w:val="222222"/>
          <w:szCs w:val="22"/>
          <w:lang w:val="en-GB"/>
        </w:rPr>
        <w:tab/>
      </w:r>
      <w:r w:rsidR="00BF5EE7">
        <w:rPr>
          <w:rFonts w:ascii="Calibri" w:hAnsi="Calibri" w:cs="Arial"/>
          <w:b/>
          <w:color w:val="222222"/>
          <w:szCs w:val="22"/>
          <w:lang w:val="en-GB"/>
        </w:rPr>
        <w:t>RFP</w:t>
      </w:r>
      <w:r w:rsidR="00FC5411">
        <w:rPr>
          <w:rFonts w:ascii="Calibri" w:hAnsi="Calibri" w:cs="Arial"/>
          <w:b/>
          <w:color w:val="222222"/>
          <w:szCs w:val="22"/>
          <w:lang w:val="en-GB"/>
        </w:rPr>
        <w:t>-SOM-CO-2024-00</w:t>
      </w:r>
      <w:r w:rsidR="00116093">
        <w:rPr>
          <w:rFonts w:ascii="Calibri" w:hAnsi="Calibri" w:cs="Arial"/>
          <w:b/>
          <w:color w:val="222222"/>
          <w:szCs w:val="22"/>
          <w:lang w:val="en-GB"/>
        </w:rPr>
        <w:t>5</w:t>
      </w:r>
      <w:r w:rsidR="00FC5411">
        <w:rPr>
          <w:rFonts w:ascii="Calibri" w:hAnsi="Calibri" w:cs="Arial"/>
          <w:b/>
          <w:color w:val="222222"/>
          <w:szCs w:val="22"/>
          <w:lang w:val="en-GB"/>
        </w:rPr>
        <w:t xml:space="preserve"> - Purchase Agreement for the </w:t>
      </w:r>
      <w:bookmarkStart w:id="0" w:name="_Hlk171427744"/>
      <w:r w:rsidR="00FC5411">
        <w:rPr>
          <w:rFonts w:ascii="Calibri" w:hAnsi="Calibri" w:cs="Arial"/>
          <w:b/>
          <w:color w:val="222222"/>
          <w:szCs w:val="22"/>
          <w:lang w:val="en-GB"/>
        </w:rPr>
        <w:t>Provision of Air Travel Agency Services</w:t>
      </w:r>
      <w:bookmarkEnd w:id="0"/>
    </w:p>
    <w:p w:rsidR="00034832" w:rsidRPr="005A5AB2" w:rsidRDefault="00034832" w:rsidP="00034832">
      <w:pPr>
        <w:rPr>
          <w:rFonts w:ascii="Calibri" w:hAnsi="Calibri" w:cs="Arial"/>
          <w:b/>
          <w:color w:val="222222"/>
          <w:szCs w:val="22"/>
          <w:lang w:val="en-GB"/>
        </w:rPr>
      </w:pPr>
    </w:p>
    <w:p w:rsidR="00034832" w:rsidRPr="005A5AB2" w:rsidRDefault="00034832" w:rsidP="00034832">
      <w:pPr>
        <w:rPr>
          <w:rFonts w:ascii="Calibri" w:hAnsi="Calibri" w:cs="Arial"/>
          <w:color w:val="222222"/>
          <w:szCs w:val="22"/>
          <w:lang w:val="en-GB"/>
        </w:rPr>
      </w:pPr>
      <w:r w:rsidRPr="005A5AB2">
        <w:rPr>
          <w:rFonts w:ascii="Calibri" w:hAnsi="Calibri" w:cs="Arial"/>
          <w:color w:val="222222"/>
          <w:szCs w:val="22"/>
          <w:lang w:val="en-GB"/>
        </w:rPr>
        <w:t>Dear Sir/Madam:</w:t>
      </w:r>
    </w:p>
    <w:p w:rsidR="00034832" w:rsidRPr="005A5AB2" w:rsidRDefault="00034832" w:rsidP="00034832">
      <w:pPr>
        <w:shd w:val="clear" w:color="auto" w:fill="FFFFFF"/>
        <w:rPr>
          <w:rFonts w:ascii="Calibri" w:hAnsi="Calibri" w:cs="Arial"/>
          <w:color w:val="222222"/>
          <w:szCs w:val="22"/>
          <w:lang w:val="en-GB"/>
        </w:rPr>
      </w:pPr>
    </w:p>
    <w:p w:rsidR="00FC5411" w:rsidRPr="00EE1B34" w:rsidRDefault="00FC5411" w:rsidP="00FC5411">
      <w:pPr>
        <w:rPr>
          <w:rFonts w:ascii="Calibri" w:hAnsi="Calibri" w:cs="Arial"/>
          <w:b/>
          <w:color w:val="222222"/>
          <w:szCs w:val="22"/>
          <w:lang w:val="en-GB"/>
        </w:rPr>
      </w:pPr>
      <w:bookmarkStart w:id="1" w:name="_Hlk171428435"/>
      <w:r w:rsidRPr="00EE1B34">
        <w:rPr>
          <w:rFonts w:ascii="Calibri" w:hAnsi="Calibri" w:cs="Arial"/>
          <w:color w:val="222222"/>
          <w:szCs w:val="22"/>
          <w:lang w:val="en-GB"/>
        </w:rPr>
        <w:t>The Danish Refugee Council (DRC)</w:t>
      </w:r>
      <w:r w:rsidRPr="00EE1B34">
        <w:rPr>
          <w:rFonts w:ascii="Calibri" w:hAnsi="Calibri" w:cs="Arial"/>
          <w:szCs w:val="22"/>
          <w:lang w:val="en-GB"/>
        </w:rPr>
        <w:t xml:space="preserve"> </w:t>
      </w:r>
      <w:r>
        <w:rPr>
          <w:rFonts w:ascii="Calibri" w:hAnsi="Calibri" w:cs="Arial"/>
          <w:szCs w:val="22"/>
          <w:lang w:val="en-GB"/>
        </w:rPr>
        <w:t>is Implementing Projects Funded by Various Donors</w:t>
      </w:r>
      <w:r w:rsidRPr="000F079C">
        <w:rPr>
          <w:rFonts w:ascii="Calibri" w:hAnsi="Calibri" w:cs="Arial"/>
          <w:color w:val="FF0000"/>
          <w:szCs w:val="22"/>
          <w:lang w:val="en-GB"/>
        </w:rPr>
        <w:t xml:space="preserve"> </w:t>
      </w:r>
      <w:r w:rsidRPr="00EE1B34">
        <w:rPr>
          <w:rFonts w:ascii="Calibri" w:hAnsi="Calibri" w:cs="Arial"/>
          <w:szCs w:val="22"/>
          <w:lang w:val="en-GB"/>
        </w:rPr>
        <w:t>for the implementation of the humanitarian aid operation</w:t>
      </w:r>
      <w:r>
        <w:rPr>
          <w:rFonts w:ascii="Calibri" w:hAnsi="Calibri" w:cs="Arial"/>
          <w:szCs w:val="22"/>
          <w:lang w:val="en-GB"/>
        </w:rPr>
        <w:t xml:space="preserve"> in Somalia</w:t>
      </w:r>
      <w:r w:rsidRPr="00EE1B34">
        <w:rPr>
          <w:rFonts w:ascii="Calibri" w:hAnsi="Calibri" w:cs="Arial"/>
          <w:szCs w:val="22"/>
          <w:lang w:val="en-GB"/>
        </w:rPr>
        <w:t xml:space="preserve">. Part of this operation </w:t>
      </w:r>
      <w:r>
        <w:rPr>
          <w:rFonts w:ascii="Calibri" w:hAnsi="Calibri" w:cs="Arial"/>
          <w:szCs w:val="22"/>
          <w:lang w:val="en-GB"/>
        </w:rPr>
        <w:t>will include</w:t>
      </w:r>
      <w:r w:rsidRPr="00EE1B34">
        <w:rPr>
          <w:rFonts w:ascii="Calibri" w:hAnsi="Calibri" w:cs="Arial"/>
          <w:szCs w:val="22"/>
          <w:lang w:val="en-GB"/>
        </w:rPr>
        <w:t xml:space="preserve"> </w:t>
      </w:r>
      <w:r>
        <w:rPr>
          <w:rFonts w:ascii="Calibri" w:hAnsi="Calibri" w:cs="Arial"/>
          <w:szCs w:val="22"/>
          <w:lang w:val="en-GB"/>
        </w:rPr>
        <w:t>Air Travels both within and Outside Somalia, t</w:t>
      </w:r>
      <w:r w:rsidRPr="00EE1B34">
        <w:rPr>
          <w:rFonts w:ascii="Calibri" w:hAnsi="Calibri" w:cs="Arial"/>
          <w:color w:val="222222"/>
          <w:szCs w:val="22"/>
          <w:lang w:val="en-GB"/>
        </w:rPr>
        <w:t xml:space="preserve">herefore, the DRC requests </w:t>
      </w:r>
      <w:r>
        <w:rPr>
          <w:rFonts w:ascii="Calibri" w:hAnsi="Calibri" w:cs="Arial"/>
          <w:color w:val="222222"/>
          <w:szCs w:val="22"/>
          <w:lang w:val="en-GB"/>
        </w:rPr>
        <w:t>all qualified Bidders</w:t>
      </w:r>
      <w:r w:rsidRPr="00EE1B34">
        <w:rPr>
          <w:rFonts w:ascii="Calibri" w:hAnsi="Calibri" w:cs="Arial"/>
          <w:color w:val="222222"/>
          <w:szCs w:val="22"/>
          <w:lang w:val="en-GB"/>
        </w:rPr>
        <w:t xml:space="preserve"> to submit price bid(s) for the </w:t>
      </w:r>
      <w:r>
        <w:rPr>
          <w:rFonts w:ascii="Calibri" w:hAnsi="Calibri" w:cs="Arial"/>
          <w:color w:val="222222"/>
          <w:szCs w:val="22"/>
          <w:lang w:val="en-GB"/>
        </w:rPr>
        <w:t>Provision</w:t>
      </w:r>
      <w:r w:rsidRPr="00EE1B34">
        <w:rPr>
          <w:rFonts w:ascii="Calibri" w:hAnsi="Calibri" w:cs="Arial"/>
          <w:color w:val="222222"/>
          <w:szCs w:val="22"/>
          <w:lang w:val="en-GB"/>
        </w:rPr>
        <w:t xml:space="preserve"> of </w:t>
      </w:r>
      <w:r>
        <w:rPr>
          <w:rFonts w:ascii="Calibri" w:hAnsi="Calibri" w:cs="Arial"/>
          <w:color w:val="222222"/>
          <w:szCs w:val="22"/>
          <w:lang w:val="en-GB"/>
        </w:rPr>
        <w:t>services</w:t>
      </w:r>
      <w:r w:rsidRPr="00EE1B34">
        <w:rPr>
          <w:rFonts w:ascii="Calibri" w:hAnsi="Calibri" w:cs="Arial"/>
          <w:color w:val="222222"/>
          <w:szCs w:val="22"/>
          <w:lang w:val="en-GB"/>
        </w:rPr>
        <w:t xml:space="preserve"> listed on the attached DRC Bid Form Annex A</w:t>
      </w:r>
      <w:r>
        <w:rPr>
          <w:rFonts w:ascii="Calibri" w:hAnsi="Calibri" w:cs="Arial"/>
          <w:color w:val="222222"/>
          <w:szCs w:val="22"/>
          <w:lang w:val="en-GB"/>
        </w:rPr>
        <w:t>.</w:t>
      </w:r>
      <w:bookmarkEnd w:id="1"/>
    </w:p>
    <w:p w:rsidR="00034832" w:rsidRPr="005A5AB2" w:rsidRDefault="00034832" w:rsidP="00034832">
      <w:pPr>
        <w:rPr>
          <w:rFonts w:ascii="Calibri" w:hAnsi="Calibri" w:cs="Arial"/>
          <w:b/>
          <w:color w:val="222222"/>
          <w:szCs w:val="22"/>
          <w:lang w:val="en-GB"/>
        </w:rPr>
      </w:pPr>
      <w:r w:rsidRPr="005A5AB2">
        <w:rPr>
          <w:rFonts w:ascii="Calibri" w:hAnsi="Calibri" w:cs="Arial"/>
          <w:color w:val="222222"/>
          <w:szCs w:val="22"/>
          <w:lang w:val="en-GB"/>
        </w:rPr>
        <w:t>.</w:t>
      </w:r>
    </w:p>
    <w:p w:rsidR="00040934" w:rsidRPr="005A5AB2" w:rsidRDefault="00040934" w:rsidP="00443A10">
      <w:pPr>
        <w:pStyle w:val="ColorfulList-Accent11"/>
        <w:shd w:val="clear" w:color="auto" w:fill="FFFFFF"/>
        <w:ind w:left="0"/>
        <w:rPr>
          <w:rFonts w:ascii="Calibri" w:hAnsi="Calibri" w:cs="Arial"/>
          <w:color w:val="222222"/>
          <w:szCs w:val="22"/>
          <w:lang w:val="en-GB"/>
        </w:rPr>
      </w:pPr>
    </w:p>
    <w:p w:rsidR="00040934" w:rsidRPr="005A5AB2" w:rsidRDefault="00040934" w:rsidP="00972789">
      <w:pPr>
        <w:pStyle w:val="Heading1"/>
        <w:rPr>
          <w:lang w:val="en-GB"/>
        </w:rPr>
      </w:pPr>
      <w:r w:rsidRPr="005A5AB2">
        <w:rPr>
          <w:lang w:val="en-GB"/>
        </w:rPr>
        <w:t>Tender Details</w:t>
      </w:r>
    </w:p>
    <w:p w:rsidR="0040208C" w:rsidRPr="005A5AB2" w:rsidRDefault="0040208C" w:rsidP="00443A10">
      <w:pPr>
        <w:pStyle w:val="ColorfulList-Accent11"/>
        <w:shd w:val="clear" w:color="auto" w:fill="FFFFFF"/>
        <w:ind w:left="0"/>
        <w:rPr>
          <w:rFonts w:ascii="Calibri" w:hAnsi="Calibri" w:cs="Arial"/>
          <w:color w:val="222222"/>
          <w:szCs w:val="22"/>
          <w:lang w:val="en-GB"/>
        </w:rPr>
      </w:pPr>
      <w:r w:rsidRPr="005A5AB2">
        <w:rPr>
          <w:rFonts w:ascii="Calibri" w:hAnsi="Calibri" w:cs="Arial"/>
          <w:color w:val="222222"/>
          <w:szCs w:val="22"/>
          <w:lang w:val="en-GB"/>
        </w:rPr>
        <w:t xml:space="preserve">The </w:t>
      </w:r>
      <w:r w:rsidR="00040934" w:rsidRPr="005A5AB2">
        <w:rPr>
          <w:rFonts w:ascii="Calibri" w:hAnsi="Calibri" w:cs="Arial"/>
          <w:color w:val="222222"/>
          <w:szCs w:val="22"/>
          <w:lang w:val="en-GB"/>
        </w:rPr>
        <w:t xml:space="preserve">Tender </w:t>
      </w:r>
      <w:r w:rsidRPr="005A5AB2">
        <w:rPr>
          <w:rFonts w:ascii="Calibri" w:hAnsi="Calibri" w:cs="Arial"/>
          <w:color w:val="222222"/>
          <w:szCs w:val="22"/>
          <w:lang w:val="en-GB"/>
        </w:rPr>
        <w:t>details are as follows:</w:t>
      </w:r>
    </w:p>
    <w:p w:rsidR="00141F35" w:rsidRPr="005A5AB2"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5A5AB2" w:rsidTr="261D498F">
        <w:trPr>
          <w:trHeight w:val="261"/>
        </w:trPr>
        <w:tc>
          <w:tcPr>
            <w:tcW w:w="291" w:type="pct"/>
            <w:shd w:val="clear" w:color="auto" w:fill="D9D9D9" w:themeFill="background1" w:themeFillShade="D9"/>
          </w:tcPr>
          <w:p w:rsidR="00141F35" w:rsidRPr="005A5AB2" w:rsidRDefault="00141F35" w:rsidP="008B6504">
            <w:pPr>
              <w:jc w:val="center"/>
              <w:rPr>
                <w:rFonts w:ascii="Calibri" w:hAnsi="Calibri"/>
                <w:b/>
                <w:bCs/>
                <w:color w:val="000000"/>
                <w:lang w:val="en-GB"/>
              </w:rPr>
            </w:pPr>
            <w:r w:rsidRPr="005A5AB2">
              <w:rPr>
                <w:rFonts w:ascii="Calibri" w:hAnsi="Calibri"/>
                <w:b/>
                <w:bCs/>
                <w:color w:val="000000"/>
                <w:lang w:val="en-GB"/>
              </w:rPr>
              <w:t>Line</w:t>
            </w:r>
          </w:p>
        </w:tc>
        <w:tc>
          <w:tcPr>
            <w:tcW w:w="2212" w:type="pct"/>
            <w:shd w:val="clear" w:color="auto" w:fill="D9D9D9" w:themeFill="background1" w:themeFillShade="D9"/>
          </w:tcPr>
          <w:p w:rsidR="00141F35" w:rsidRPr="005A5AB2" w:rsidRDefault="00141F35" w:rsidP="008B6504">
            <w:pPr>
              <w:rPr>
                <w:rFonts w:ascii="Calibri" w:hAnsi="Calibri"/>
                <w:b/>
                <w:bCs/>
                <w:color w:val="000000"/>
                <w:lang w:val="en-GB"/>
              </w:rPr>
            </w:pPr>
            <w:r w:rsidRPr="005A5AB2">
              <w:rPr>
                <w:rFonts w:ascii="Calibri" w:hAnsi="Calibri"/>
                <w:b/>
                <w:bCs/>
                <w:color w:val="000000"/>
                <w:lang w:val="en-GB"/>
              </w:rPr>
              <w:t>Item</w:t>
            </w:r>
          </w:p>
        </w:tc>
        <w:tc>
          <w:tcPr>
            <w:tcW w:w="2497" w:type="pct"/>
            <w:shd w:val="clear" w:color="auto" w:fill="D9D9D9" w:themeFill="background1" w:themeFillShade="D9"/>
          </w:tcPr>
          <w:p w:rsidR="00141F35" w:rsidRPr="005A5AB2" w:rsidRDefault="00C95007" w:rsidP="008B6504">
            <w:pPr>
              <w:rPr>
                <w:rFonts w:ascii="Calibri" w:hAnsi="Calibri"/>
                <w:b/>
                <w:bCs/>
                <w:color w:val="000000"/>
                <w:lang w:val="en-GB"/>
              </w:rPr>
            </w:pPr>
            <w:r w:rsidRPr="005A5AB2">
              <w:rPr>
                <w:rFonts w:ascii="Calibri" w:hAnsi="Calibri"/>
                <w:b/>
                <w:bCs/>
                <w:color w:val="000000"/>
                <w:lang w:val="en-GB"/>
              </w:rPr>
              <w:t>Time, date, address as appropriate</w:t>
            </w:r>
          </w:p>
        </w:tc>
      </w:tr>
      <w:tr w:rsidR="00141F35" w:rsidRPr="005A5AB2" w:rsidTr="261D498F">
        <w:trPr>
          <w:trHeight w:val="261"/>
        </w:trPr>
        <w:tc>
          <w:tcPr>
            <w:tcW w:w="291" w:type="pct"/>
            <w:shd w:val="clear" w:color="auto" w:fill="D9D9D9" w:themeFill="background1" w:themeFillShade="D9"/>
          </w:tcPr>
          <w:p w:rsidR="00141F35" w:rsidRPr="005A5AB2" w:rsidRDefault="00141F35" w:rsidP="261D498F">
            <w:pPr>
              <w:pStyle w:val="ACBody2"/>
              <w:tabs>
                <w:tab w:val="left" w:pos="7722"/>
              </w:tabs>
              <w:spacing w:after="0"/>
              <w:ind w:left="0"/>
              <w:jc w:val="left"/>
              <w:rPr>
                <w:rFonts w:ascii="Calibri" w:hAnsi="Calibri"/>
                <w:sz w:val="20"/>
                <w:lang w:val="en-GB" w:eastAsia="en-GB"/>
              </w:rPr>
            </w:pPr>
            <w:r w:rsidRPr="261D498F">
              <w:rPr>
                <w:rFonts w:ascii="Calibri" w:hAnsi="Calibri"/>
                <w:sz w:val="20"/>
                <w:lang w:val="en-GB" w:eastAsia="en-GB"/>
              </w:rPr>
              <w:t>1</w:t>
            </w:r>
          </w:p>
        </w:tc>
        <w:tc>
          <w:tcPr>
            <w:tcW w:w="2212" w:type="pct"/>
            <w:shd w:val="clear" w:color="auto" w:fill="F2F2F2" w:themeFill="background1" w:themeFillShade="F2"/>
          </w:tcPr>
          <w:p w:rsidR="00141F35" w:rsidRPr="005A5AB2" w:rsidRDefault="00764110" w:rsidP="261D498F">
            <w:pPr>
              <w:pStyle w:val="ACBody2"/>
              <w:tabs>
                <w:tab w:val="left" w:pos="7722"/>
              </w:tabs>
              <w:spacing w:after="0"/>
              <w:ind w:left="0"/>
              <w:jc w:val="left"/>
              <w:rPr>
                <w:rFonts w:ascii="Calibri" w:eastAsia="Calibri" w:hAnsi="Calibri" w:cs="Calibri"/>
                <w:sz w:val="20"/>
                <w:lang w:val="en-GB" w:eastAsia="en-GB"/>
              </w:rPr>
            </w:pPr>
            <w:r w:rsidRPr="261D498F">
              <w:rPr>
                <w:rFonts w:ascii="Calibri" w:eastAsia="Calibri" w:hAnsi="Calibri" w:cs="Calibri"/>
                <w:sz w:val="20"/>
                <w:lang w:val="en-GB" w:eastAsia="en-GB"/>
              </w:rPr>
              <w:t>RFP</w:t>
            </w:r>
            <w:r w:rsidR="00141F35" w:rsidRPr="261D498F">
              <w:rPr>
                <w:rFonts w:ascii="Calibri" w:eastAsia="Calibri" w:hAnsi="Calibri" w:cs="Calibri"/>
                <w:sz w:val="20"/>
                <w:lang w:val="en-GB" w:eastAsia="en-GB"/>
              </w:rPr>
              <w:t xml:space="preserve"> published</w:t>
            </w:r>
          </w:p>
        </w:tc>
        <w:tc>
          <w:tcPr>
            <w:tcW w:w="2497" w:type="pct"/>
          </w:tcPr>
          <w:p w:rsidR="00141F35" w:rsidRPr="005A5AB2" w:rsidRDefault="2E18407A" w:rsidP="09751648">
            <w:pPr>
              <w:pStyle w:val="ACBody2"/>
              <w:tabs>
                <w:tab w:val="left" w:pos="7722"/>
              </w:tabs>
              <w:spacing w:after="0"/>
              <w:ind w:left="0"/>
              <w:jc w:val="left"/>
              <w:rPr>
                <w:rFonts w:ascii="Calibri" w:eastAsia="Calibri" w:hAnsi="Calibri" w:cs="Calibri"/>
                <w:sz w:val="20"/>
                <w:lang w:val="en-GB" w:eastAsia="en-GB"/>
              </w:rPr>
            </w:pPr>
            <w:r w:rsidRPr="2D60F8BD">
              <w:rPr>
                <w:rFonts w:ascii="Calibri" w:eastAsia="Calibri" w:hAnsi="Calibri" w:cs="Calibri"/>
                <w:sz w:val="20"/>
                <w:lang w:val="en-GB" w:eastAsia="en-GB"/>
              </w:rPr>
              <w:t>0</w:t>
            </w:r>
            <w:r w:rsidR="48178C51" w:rsidRPr="2D60F8BD">
              <w:rPr>
                <w:rFonts w:ascii="Calibri" w:eastAsia="Calibri" w:hAnsi="Calibri" w:cs="Calibri"/>
                <w:sz w:val="20"/>
                <w:lang w:val="en-GB" w:eastAsia="en-GB"/>
              </w:rPr>
              <w:t>5</w:t>
            </w:r>
            <w:r w:rsidRPr="2D60F8BD">
              <w:rPr>
                <w:rFonts w:ascii="Calibri" w:eastAsia="Calibri" w:hAnsi="Calibri" w:cs="Calibri"/>
                <w:sz w:val="20"/>
                <w:lang w:val="en-GB" w:eastAsia="en-GB"/>
              </w:rPr>
              <w:t xml:space="preserve"> </w:t>
            </w:r>
            <w:r w:rsidR="6B8B4D5F" w:rsidRPr="2D60F8BD">
              <w:rPr>
                <w:rFonts w:ascii="Calibri" w:eastAsia="Calibri" w:hAnsi="Calibri" w:cs="Calibri"/>
                <w:sz w:val="20"/>
                <w:lang w:val="en-GB" w:eastAsia="en-GB"/>
              </w:rPr>
              <w:t>August</w:t>
            </w:r>
            <w:r w:rsidRPr="2D60F8BD">
              <w:rPr>
                <w:rFonts w:ascii="Calibri" w:eastAsia="Calibri" w:hAnsi="Calibri" w:cs="Calibri"/>
                <w:sz w:val="20"/>
                <w:lang w:val="en-GB" w:eastAsia="en-GB"/>
              </w:rPr>
              <w:t xml:space="preserve"> 2024</w:t>
            </w:r>
            <w:r w:rsidR="3AD23D32" w:rsidRPr="2D60F8BD">
              <w:rPr>
                <w:rFonts w:ascii="Calibri" w:eastAsia="Calibri" w:hAnsi="Calibri" w:cs="Calibri"/>
                <w:sz w:val="20"/>
                <w:lang w:val="en-GB" w:eastAsia="en-GB"/>
              </w:rPr>
              <w:t xml:space="preserve"> </w:t>
            </w:r>
          </w:p>
        </w:tc>
      </w:tr>
      <w:tr w:rsidR="00AF42CD" w:rsidRPr="005A5AB2" w:rsidTr="261D498F">
        <w:trPr>
          <w:trHeight w:val="261"/>
        </w:trPr>
        <w:tc>
          <w:tcPr>
            <w:tcW w:w="291" w:type="pct"/>
            <w:shd w:val="clear" w:color="auto" w:fill="D9D9D9" w:themeFill="background1" w:themeFillShade="D9"/>
          </w:tcPr>
          <w:p w:rsidR="00AF42CD" w:rsidRPr="005A5AB2" w:rsidRDefault="497D1E0F" w:rsidP="261D498F">
            <w:pPr>
              <w:pStyle w:val="ACBody2"/>
              <w:tabs>
                <w:tab w:val="left" w:pos="7722"/>
              </w:tabs>
              <w:spacing w:after="0"/>
              <w:ind w:left="0"/>
              <w:jc w:val="left"/>
              <w:rPr>
                <w:rFonts w:ascii="Calibri" w:hAnsi="Calibri"/>
                <w:color w:val="000000"/>
                <w:sz w:val="20"/>
                <w:lang w:val="en-GB" w:eastAsia="en-GB"/>
              </w:rPr>
            </w:pPr>
            <w:r w:rsidRPr="261D498F">
              <w:rPr>
                <w:rFonts w:ascii="Calibri" w:hAnsi="Calibri"/>
                <w:color w:val="000000" w:themeColor="text1"/>
                <w:sz w:val="20"/>
                <w:lang w:val="en-GB" w:eastAsia="en-GB"/>
              </w:rPr>
              <w:t>2</w:t>
            </w:r>
          </w:p>
        </w:tc>
        <w:tc>
          <w:tcPr>
            <w:tcW w:w="2212" w:type="pct"/>
            <w:shd w:val="clear" w:color="auto" w:fill="F2F2F2" w:themeFill="background1" w:themeFillShade="F2"/>
          </w:tcPr>
          <w:p w:rsidR="00AF42CD" w:rsidRPr="005A5AB2" w:rsidRDefault="00AF42CD" w:rsidP="00AF42CD">
            <w:pPr>
              <w:pStyle w:val="ACBody2"/>
              <w:tabs>
                <w:tab w:val="left" w:pos="7722"/>
              </w:tabs>
              <w:spacing w:after="0"/>
              <w:ind w:left="0"/>
              <w:jc w:val="left"/>
              <w:rPr>
                <w:rFonts w:ascii="Calibri" w:hAnsi="Calibri"/>
                <w:color w:val="000000"/>
                <w:sz w:val="20"/>
                <w:lang w:val="en-GB" w:eastAsia="en-GB"/>
              </w:rPr>
            </w:pPr>
            <w:r w:rsidRPr="005A5AB2">
              <w:rPr>
                <w:rFonts w:ascii="Calibri" w:hAnsi="Calibri"/>
                <w:color w:val="000000"/>
                <w:sz w:val="20"/>
                <w:lang w:val="en-GB" w:eastAsia="en-GB"/>
              </w:rPr>
              <w:t>Closing date for clarifications</w:t>
            </w:r>
          </w:p>
        </w:tc>
        <w:tc>
          <w:tcPr>
            <w:tcW w:w="2497" w:type="pct"/>
          </w:tcPr>
          <w:p w:rsidR="00AF42CD" w:rsidRPr="005A5AB2" w:rsidRDefault="30D42EB7" w:rsidP="09751648">
            <w:pPr>
              <w:pStyle w:val="ACBody2"/>
              <w:tabs>
                <w:tab w:val="left" w:pos="7722"/>
              </w:tabs>
              <w:spacing w:after="0"/>
              <w:ind w:left="0"/>
              <w:jc w:val="left"/>
              <w:rPr>
                <w:rFonts w:ascii="Calibri" w:eastAsia="Calibri" w:hAnsi="Calibri" w:cs="Calibri"/>
                <w:sz w:val="20"/>
                <w:lang w:val="en-GB" w:eastAsia="en-GB"/>
              </w:rPr>
            </w:pPr>
            <w:r w:rsidRPr="2D60F8BD">
              <w:rPr>
                <w:rFonts w:ascii="Calibri" w:eastAsia="Calibri" w:hAnsi="Calibri" w:cs="Calibri"/>
                <w:sz w:val="20"/>
                <w:lang w:val="en-GB" w:eastAsia="en-GB"/>
              </w:rPr>
              <w:t>21</w:t>
            </w:r>
            <w:r w:rsidR="058AF18E" w:rsidRPr="2D60F8BD">
              <w:rPr>
                <w:rFonts w:ascii="Calibri" w:eastAsia="Calibri" w:hAnsi="Calibri" w:cs="Calibri"/>
                <w:sz w:val="20"/>
                <w:lang w:val="en-GB" w:eastAsia="en-GB"/>
              </w:rPr>
              <w:t xml:space="preserve"> </w:t>
            </w:r>
            <w:r w:rsidR="5E08EECD" w:rsidRPr="2D60F8BD">
              <w:rPr>
                <w:rFonts w:ascii="Calibri" w:eastAsia="Calibri" w:hAnsi="Calibri" w:cs="Calibri"/>
                <w:sz w:val="20"/>
                <w:lang w:val="en-GB" w:eastAsia="en-GB"/>
              </w:rPr>
              <w:t>August</w:t>
            </w:r>
            <w:r w:rsidR="058AF18E" w:rsidRPr="2D60F8BD">
              <w:rPr>
                <w:rFonts w:ascii="Calibri" w:eastAsia="Calibri" w:hAnsi="Calibri" w:cs="Calibri"/>
                <w:sz w:val="20"/>
                <w:lang w:val="en-GB" w:eastAsia="en-GB"/>
              </w:rPr>
              <w:t xml:space="preserve"> 2024</w:t>
            </w:r>
          </w:p>
        </w:tc>
      </w:tr>
      <w:tr w:rsidR="00AF42CD" w:rsidRPr="005A5AB2" w:rsidTr="261D498F">
        <w:trPr>
          <w:trHeight w:val="278"/>
        </w:trPr>
        <w:tc>
          <w:tcPr>
            <w:tcW w:w="291" w:type="pct"/>
            <w:shd w:val="clear" w:color="auto" w:fill="D9D9D9" w:themeFill="background1" w:themeFillShade="D9"/>
          </w:tcPr>
          <w:p w:rsidR="00AF42CD" w:rsidRPr="005A5AB2" w:rsidRDefault="31DE3134" w:rsidP="261D498F">
            <w:pPr>
              <w:pStyle w:val="ACBody2"/>
              <w:tabs>
                <w:tab w:val="left" w:pos="7722"/>
              </w:tabs>
              <w:spacing w:after="0"/>
              <w:ind w:left="0"/>
              <w:jc w:val="left"/>
              <w:rPr>
                <w:rFonts w:ascii="Calibri" w:hAnsi="Calibri"/>
                <w:color w:val="000000"/>
                <w:sz w:val="20"/>
                <w:lang w:val="en-GB" w:eastAsia="en-GB"/>
              </w:rPr>
            </w:pPr>
            <w:r w:rsidRPr="261D498F">
              <w:rPr>
                <w:rFonts w:ascii="Calibri" w:hAnsi="Calibri"/>
                <w:color w:val="000000" w:themeColor="text1"/>
                <w:sz w:val="20"/>
                <w:lang w:val="en-GB" w:eastAsia="en-GB"/>
              </w:rPr>
              <w:t>3</w:t>
            </w:r>
          </w:p>
        </w:tc>
        <w:tc>
          <w:tcPr>
            <w:tcW w:w="2212" w:type="pct"/>
            <w:shd w:val="clear" w:color="auto" w:fill="F2F2F2" w:themeFill="background1" w:themeFillShade="F2"/>
          </w:tcPr>
          <w:p w:rsidR="00AF42CD" w:rsidRPr="005A5AB2" w:rsidRDefault="00AF42CD" w:rsidP="00AF42CD">
            <w:pPr>
              <w:pStyle w:val="ACBody2"/>
              <w:tabs>
                <w:tab w:val="left" w:pos="7722"/>
              </w:tabs>
              <w:spacing w:after="0"/>
              <w:ind w:left="0"/>
              <w:jc w:val="left"/>
              <w:rPr>
                <w:rFonts w:ascii="Calibri" w:hAnsi="Calibri"/>
                <w:color w:val="000000"/>
                <w:sz w:val="20"/>
                <w:lang w:val="en-GB" w:eastAsia="en-GB"/>
              </w:rPr>
            </w:pPr>
            <w:r w:rsidRPr="005A5AB2">
              <w:rPr>
                <w:rFonts w:ascii="Calibri" w:hAnsi="Calibri"/>
                <w:color w:val="000000" w:themeColor="text1"/>
                <w:sz w:val="20"/>
                <w:lang w:val="en-GB" w:eastAsia="en-GB"/>
              </w:rPr>
              <w:t>Closing date and time for receipt of bids/proposals</w:t>
            </w:r>
          </w:p>
        </w:tc>
        <w:tc>
          <w:tcPr>
            <w:tcW w:w="2497" w:type="pct"/>
          </w:tcPr>
          <w:p w:rsidR="00AF42CD" w:rsidRPr="005A5AB2" w:rsidRDefault="1B42B893" w:rsidP="09751648">
            <w:pPr>
              <w:pStyle w:val="ACBody2"/>
              <w:tabs>
                <w:tab w:val="left" w:pos="7722"/>
              </w:tabs>
              <w:spacing w:after="0"/>
              <w:ind w:left="0"/>
              <w:jc w:val="left"/>
              <w:rPr>
                <w:rFonts w:ascii="Calibri" w:eastAsia="Calibri" w:hAnsi="Calibri" w:cs="Calibri"/>
                <w:sz w:val="20"/>
                <w:lang w:val="en-GB" w:eastAsia="en-GB"/>
              </w:rPr>
            </w:pPr>
            <w:r w:rsidRPr="2D60F8BD">
              <w:rPr>
                <w:rFonts w:ascii="Calibri" w:eastAsia="Calibri" w:hAnsi="Calibri" w:cs="Calibri"/>
                <w:sz w:val="20"/>
                <w:lang w:val="en-GB" w:eastAsia="en-GB"/>
              </w:rPr>
              <w:t>2</w:t>
            </w:r>
            <w:r w:rsidR="173F9B86" w:rsidRPr="2D60F8BD">
              <w:rPr>
                <w:rFonts w:ascii="Calibri" w:eastAsia="Calibri" w:hAnsi="Calibri" w:cs="Calibri"/>
                <w:sz w:val="20"/>
                <w:lang w:val="en-GB" w:eastAsia="en-GB"/>
              </w:rPr>
              <w:t>7</w:t>
            </w:r>
            <w:r w:rsidRPr="2D60F8BD">
              <w:rPr>
                <w:rFonts w:ascii="Calibri" w:eastAsia="Calibri" w:hAnsi="Calibri" w:cs="Calibri"/>
                <w:sz w:val="20"/>
                <w:lang w:val="en-GB" w:eastAsia="en-GB"/>
              </w:rPr>
              <w:t xml:space="preserve"> </w:t>
            </w:r>
            <w:r w:rsidR="6701E78A" w:rsidRPr="2D60F8BD">
              <w:rPr>
                <w:rFonts w:ascii="Calibri" w:eastAsia="Calibri" w:hAnsi="Calibri" w:cs="Calibri"/>
                <w:sz w:val="20"/>
                <w:lang w:val="en-GB" w:eastAsia="en-GB"/>
              </w:rPr>
              <w:t>August</w:t>
            </w:r>
            <w:r w:rsidRPr="2D60F8BD">
              <w:rPr>
                <w:rFonts w:ascii="Calibri" w:eastAsia="Calibri" w:hAnsi="Calibri" w:cs="Calibri"/>
                <w:sz w:val="20"/>
                <w:lang w:val="en-GB" w:eastAsia="en-GB"/>
              </w:rPr>
              <w:t xml:space="preserve"> </w:t>
            </w:r>
            <w:r w:rsidR="014FD7B5" w:rsidRPr="2D60F8BD">
              <w:rPr>
                <w:rFonts w:ascii="Calibri" w:eastAsia="Calibri" w:hAnsi="Calibri" w:cs="Calibri"/>
                <w:sz w:val="20"/>
                <w:lang w:val="en-GB" w:eastAsia="en-GB"/>
              </w:rPr>
              <w:t>2024.  11:59</w:t>
            </w:r>
            <w:r w:rsidR="726B80CD" w:rsidRPr="2D60F8BD">
              <w:rPr>
                <w:rFonts w:ascii="Calibri" w:eastAsia="Calibri" w:hAnsi="Calibri" w:cs="Calibri"/>
                <w:sz w:val="20"/>
                <w:lang w:val="en-GB" w:eastAsia="en-GB"/>
              </w:rPr>
              <w:t xml:space="preserve"> PM (East African Time – EAT)</w:t>
            </w:r>
          </w:p>
        </w:tc>
      </w:tr>
      <w:tr w:rsidR="00AF42CD" w:rsidRPr="005A5AB2" w:rsidTr="261D498F">
        <w:trPr>
          <w:trHeight w:val="278"/>
        </w:trPr>
        <w:tc>
          <w:tcPr>
            <w:tcW w:w="291" w:type="pct"/>
            <w:shd w:val="clear" w:color="auto" w:fill="D9D9D9" w:themeFill="background1" w:themeFillShade="D9"/>
          </w:tcPr>
          <w:p w:rsidR="00AF42CD" w:rsidRPr="005A5AB2" w:rsidRDefault="672A69E8" w:rsidP="261D498F">
            <w:pPr>
              <w:pStyle w:val="ACBody2"/>
              <w:tabs>
                <w:tab w:val="left" w:pos="7722"/>
              </w:tabs>
              <w:spacing w:after="0"/>
              <w:ind w:left="0"/>
              <w:jc w:val="left"/>
              <w:rPr>
                <w:rFonts w:ascii="Calibri" w:hAnsi="Calibri"/>
                <w:color w:val="000000"/>
                <w:sz w:val="20"/>
                <w:lang w:val="en-GB" w:eastAsia="en-GB"/>
              </w:rPr>
            </w:pPr>
            <w:r w:rsidRPr="261D498F">
              <w:rPr>
                <w:rFonts w:ascii="Calibri" w:hAnsi="Calibri"/>
                <w:color w:val="000000" w:themeColor="text1"/>
                <w:sz w:val="20"/>
                <w:lang w:val="en-GB" w:eastAsia="en-GB"/>
              </w:rPr>
              <w:t>4</w:t>
            </w:r>
          </w:p>
        </w:tc>
        <w:tc>
          <w:tcPr>
            <w:tcW w:w="2212" w:type="pct"/>
            <w:shd w:val="clear" w:color="auto" w:fill="F2F2F2" w:themeFill="background1" w:themeFillShade="F2"/>
          </w:tcPr>
          <w:p w:rsidR="00AF42CD" w:rsidRPr="005A5AB2" w:rsidRDefault="00AF42CD" w:rsidP="00AF42CD">
            <w:pPr>
              <w:pStyle w:val="ACBody2"/>
              <w:tabs>
                <w:tab w:val="left" w:pos="7722"/>
              </w:tabs>
              <w:spacing w:after="0"/>
              <w:ind w:left="0"/>
              <w:jc w:val="left"/>
              <w:rPr>
                <w:rFonts w:ascii="Calibri" w:eastAsia="Calibri" w:hAnsi="Calibri" w:cs="Calibri"/>
                <w:color w:val="000000"/>
                <w:sz w:val="20"/>
                <w:lang w:val="en-GB" w:eastAsia="en-GB"/>
              </w:rPr>
            </w:pPr>
            <w:r w:rsidRPr="005A5AB2">
              <w:rPr>
                <w:rFonts w:ascii="Calibri" w:eastAsia="Calibri" w:hAnsi="Calibri" w:cs="Calibri"/>
                <w:color w:val="000000"/>
                <w:sz w:val="20"/>
                <w:lang w:val="en-GB" w:eastAsia="en-GB"/>
              </w:rPr>
              <w:t>Tender Opening Location</w:t>
            </w:r>
          </w:p>
        </w:tc>
        <w:tc>
          <w:tcPr>
            <w:tcW w:w="2497" w:type="pct"/>
          </w:tcPr>
          <w:p w:rsidR="00AF42CD" w:rsidRPr="005A5AB2" w:rsidRDefault="3A6F29DF" w:rsidP="09751648">
            <w:pPr>
              <w:pStyle w:val="ACBody2"/>
              <w:tabs>
                <w:tab w:val="left" w:pos="7722"/>
              </w:tabs>
              <w:spacing w:after="0"/>
              <w:ind w:left="0"/>
              <w:jc w:val="left"/>
              <w:rPr>
                <w:rFonts w:ascii="Calibri" w:eastAsia="Calibri" w:hAnsi="Calibri" w:cs="Calibri"/>
                <w:sz w:val="20"/>
                <w:lang w:val="en-GB" w:eastAsia="en-GB"/>
              </w:rPr>
            </w:pPr>
            <w:r w:rsidRPr="09751648">
              <w:rPr>
                <w:rFonts w:ascii="Calibri" w:eastAsia="Calibri" w:hAnsi="Calibri" w:cs="Calibri"/>
                <w:sz w:val="20"/>
                <w:lang w:val="en-GB" w:eastAsia="en-GB"/>
              </w:rPr>
              <w:t>DRC Mogadishu Office</w:t>
            </w:r>
          </w:p>
        </w:tc>
      </w:tr>
      <w:tr w:rsidR="00AF42CD" w:rsidRPr="005A5AB2" w:rsidTr="261D498F">
        <w:trPr>
          <w:trHeight w:val="278"/>
        </w:trPr>
        <w:tc>
          <w:tcPr>
            <w:tcW w:w="291" w:type="pct"/>
            <w:shd w:val="clear" w:color="auto" w:fill="D9D9D9" w:themeFill="background1" w:themeFillShade="D9"/>
          </w:tcPr>
          <w:p w:rsidR="00AF42CD" w:rsidRPr="005A5AB2" w:rsidRDefault="5A3C3AE1" w:rsidP="261D498F">
            <w:pPr>
              <w:pStyle w:val="ACBody2"/>
              <w:tabs>
                <w:tab w:val="left" w:pos="7722"/>
              </w:tabs>
              <w:spacing w:after="0"/>
              <w:ind w:left="0"/>
              <w:jc w:val="left"/>
              <w:rPr>
                <w:rFonts w:ascii="Calibri" w:hAnsi="Calibri"/>
                <w:color w:val="000000"/>
                <w:sz w:val="20"/>
                <w:lang w:val="en-GB" w:eastAsia="en-GB"/>
              </w:rPr>
            </w:pPr>
            <w:r w:rsidRPr="261D498F">
              <w:rPr>
                <w:rFonts w:ascii="Calibri" w:hAnsi="Calibri"/>
                <w:color w:val="000000" w:themeColor="text1"/>
                <w:sz w:val="20"/>
                <w:lang w:val="en-GB" w:eastAsia="en-GB"/>
              </w:rPr>
              <w:t>5</w:t>
            </w:r>
          </w:p>
        </w:tc>
        <w:tc>
          <w:tcPr>
            <w:tcW w:w="2212" w:type="pct"/>
            <w:shd w:val="clear" w:color="auto" w:fill="F2F2F2" w:themeFill="background1" w:themeFillShade="F2"/>
          </w:tcPr>
          <w:p w:rsidR="00AF42CD" w:rsidRPr="005A5AB2" w:rsidRDefault="00AF42CD" w:rsidP="00AF42CD">
            <w:pPr>
              <w:pStyle w:val="ACBody2"/>
              <w:tabs>
                <w:tab w:val="left" w:pos="7722"/>
              </w:tabs>
              <w:spacing w:after="0"/>
              <w:ind w:left="0"/>
              <w:jc w:val="left"/>
              <w:rPr>
                <w:rFonts w:ascii="Calibri" w:hAnsi="Calibri"/>
                <w:color w:val="000000"/>
                <w:sz w:val="20"/>
                <w:lang w:val="en-GB" w:eastAsia="en-GB"/>
              </w:rPr>
            </w:pPr>
            <w:r w:rsidRPr="005A5AB2">
              <w:rPr>
                <w:rFonts w:ascii="Calibri" w:hAnsi="Calibri"/>
                <w:color w:val="000000"/>
                <w:sz w:val="20"/>
                <w:lang w:val="en-GB" w:eastAsia="en-GB"/>
              </w:rPr>
              <w:t xml:space="preserve">Tender Opening Date and time </w:t>
            </w:r>
          </w:p>
        </w:tc>
        <w:tc>
          <w:tcPr>
            <w:tcW w:w="2497" w:type="pct"/>
          </w:tcPr>
          <w:p w:rsidR="00AF42CD" w:rsidRPr="005A5AB2" w:rsidRDefault="7D4A1B6E" w:rsidP="2D60F8BD">
            <w:pPr>
              <w:pStyle w:val="ACBody2"/>
              <w:tabs>
                <w:tab w:val="left" w:pos="7722"/>
              </w:tabs>
              <w:spacing w:after="0" w:line="259" w:lineRule="auto"/>
              <w:ind w:left="0"/>
              <w:jc w:val="left"/>
              <w:rPr>
                <w:rFonts w:ascii="Calibri" w:eastAsia="Calibri" w:hAnsi="Calibri" w:cs="Calibri"/>
                <w:sz w:val="20"/>
                <w:lang w:val="en-GB" w:eastAsia="en-GB"/>
              </w:rPr>
            </w:pPr>
            <w:r w:rsidRPr="2D60F8BD">
              <w:rPr>
                <w:rFonts w:ascii="Calibri" w:eastAsia="Calibri" w:hAnsi="Calibri" w:cs="Calibri"/>
                <w:sz w:val="20"/>
                <w:lang w:val="en-GB" w:eastAsia="en-GB"/>
              </w:rPr>
              <w:t>1</w:t>
            </w:r>
            <w:r w:rsidR="611426C0" w:rsidRPr="2D60F8BD">
              <w:rPr>
                <w:rFonts w:ascii="Calibri" w:eastAsia="Calibri" w:hAnsi="Calibri" w:cs="Calibri"/>
                <w:sz w:val="20"/>
                <w:lang w:val="en-GB" w:eastAsia="en-GB"/>
              </w:rPr>
              <w:t xml:space="preserve"> </w:t>
            </w:r>
            <w:r w:rsidR="40A77864" w:rsidRPr="2D60F8BD">
              <w:rPr>
                <w:rFonts w:ascii="Calibri" w:eastAsia="Calibri" w:hAnsi="Calibri" w:cs="Calibri"/>
                <w:sz w:val="20"/>
                <w:lang w:val="en-GB" w:eastAsia="en-GB"/>
              </w:rPr>
              <w:t>September</w:t>
            </w:r>
            <w:r w:rsidR="611426C0" w:rsidRPr="2D60F8BD">
              <w:rPr>
                <w:rFonts w:ascii="Calibri" w:eastAsia="Calibri" w:hAnsi="Calibri" w:cs="Calibri"/>
                <w:sz w:val="20"/>
                <w:lang w:val="en-GB" w:eastAsia="en-GB"/>
              </w:rPr>
              <w:t xml:space="preserve"> 2024 – 11:00 AM (East African Time)</w:t>
            </w:r>
          </w:p>
        </w:tc>
      </w:tr>
    </w:tbl>
    <w:p w:rsidR="0040208C" w:rsidRPr="005A5AB2" w:rsidRDefault="0040208C" w:rsidP="00443A10">
      <w:pPr>
        <w:pStyle w:val="ColorfulList-Accent11"/>
        <w:shd w:val="clear" w:color="auto" w:fill="FFFFFF"/>
        <w:ind w:left="0"/>
        <w:rPr>
          <w:rFonts w:ascii="Calibri" w:hAnsi="Calibri" w:cs="Arial"/>
          <w:color w:val="222222"/>
          <w:szCs w:val="22"/>
          <w:lang w:val="en-GB"/>
        </w:rPr>
      </w:pPr>
    </w:p>
    <w:p w:rsidR="00141F35" w:rsidRPr="005A5AB2" w:rsidRDefault="00141F35" w:rsidP="00443A10">
      <w:pPr>
        <w:pStyle w:val="ColorfulList-Accent11"/>
        <w:shd w:val="clear" w:color="auto" w:fill="FFFFFF"/>
        <w:ind w:left="0"/>
        <w:rPr>
          <w:rFonts w:ascii="Calibri" w:hAnsi="Calibri" w:cs="Arial"/>
          <w:b/>
          <w:color w:val="222222"/>
          <w:szCs w:val="22"/>
          <w:lang w:val="en-GB"/>
        </w:rPr>
      </w:pPr>
    </w:p>
    <w:p w:rsidR="00040934" w:rsidRPr="005A5AB2" w:rsidRDefault="00ED4934" w:rsidP="00443A10">
      <w:pPr>
        <w:pStyle w:val="ColorfulList-Accent11"/>
        <w:shd w:val="clear" w:color="auto" w:fill="FFFFFF"/>
        <w:ind w:left="0"/>
        <w:rPr>
          <w:rFonts w:ascii="Calibri" w:hAnsi="Calibri" w:cs="Arial"/>
          <w:b/>
          <w:color w:val="222222"/>
          <w:szCs w:val="22"/>
          <w:lang w:val="en-GB"/>
        </w:rPr>
      </w:pPr>
      <w:r w:rsidRPr="005A5AB2">
        <w:rPr>
          <w:rFonts w:ascii="Calibri" w:hAnsi="Calibri" w:cs="Arial"/>
          <w:b/>
          <w:color w:val="222222"/>
          <w:szCs w:val="22"/>
          <w:lang w:val="en-GB"/>
        </w:rPr>
        <w:t>PLEASE NOTE: NO BIDS WILL BE ACCEPTED AFTER THE ABOVE CLOSING TIME AND DATE</w:t>
      </w:r>
    </w:p>
    <w:p w:rsidR="003113D2" w:rsidRPr="005A5AB2" w:rsidRDefault="003113D2" w:rsidP="00443A10">
      <w:pPr>
        <w:pStyle w:val="ColorfulList-Accent11"/>
        <w:shd w:val="clear" w:color="auto" w:fill="FFFFFF"/>
        <w:ind w:left="0"/>
        <w:rPr>
          <w:rFonts w:ascii="Calibri" w:hAnsi="Calibri" w:cs="Arial"/>
          <w:b/>
          <w:color w:val="FF0000"/>
          <w:sz w:val="28"/>
          <w:szCs w:val="22"/>
          <w:lang w:val="en-GB"/>
        </w:rPr>
      </w:pPr>
    </w:p>
    <w:p w:rsidR="00764110" w:rsidRPr="005A5AB2" w:rsidRDefault="00764110" w:rsidP="00764110">
      <w:pPr>
        <w:pStyle w:val="Heading1"/>
        <w:numPr>
          <w:ilvl w:val="0"/>
          <w:numId w:val="1"/>
        </w:numPr>
        <w:rPr>
          <w:lang w:val="en-GB"/>
        </w:rPr>
      </w:pPr>
      <w:r w:rsidRPr="005A5AB2">
        <w:rPr>
          <w:lang w:val="en-GB"/>
        </w:rPr>
        <w:t>Important information regarding this RFP:</w:t>
      </w:r>
    </w:p>
    <w:p w:rsidR="00FC5411" w:rsidRPr="0022015F" w:rsidRDefault="00FC5411" w:rsidP="09751648">
      <w:pPr>
        <w:numPr>
          <w:ilvl w:val="0"/>
          <w:numId w:val="63"/>
        </w:numPr>
        <w:shd w:val="clear" w:color="auto" w:fill="FFFFFF" w:themeFill="background1"/>
        <w:ind w:left="360"/>
        <w:contextualSpacing/>
        <w:rPr>
          <w:rFonts w:cs="Arial"/>
        </w:rPr>
      </w:pPr>
      <w:r w:rsidRPr="09751648">
        <w:rPr>
          <w:rFonts w:cs="Arial"/>
        </w:rPr>
        <w:t xml:space="preserve">This ITB is launched for the purpose of establishing a framework agreement with the Service Provider for the Provision of Air Travel Agency Services for an initial period of </w:t>
      </w:r>
      <w:bookmarkStart w:id="2" w:name="_Int_WCeZ7cjJ"/>
      <w:r w:rsidRPr="09751648">
        <w:rPr>
          <w:rFonts w:cs="Arial"/>
        </w:rPr>
        <w:t>24 months</w:t>
      </w:r>
      <w:bookmarkEnd w:id="2"/>
      <w:r w:rsidRPr="09751648">
        <w:rPr>
          <w:rFonts w:cs="Arial"/>
        </w:rPr>
        <w:t>, with a possibility of extension for 12 Months</w:t>
      </w:r>
    </w:p>
    <w:p w:rsidR="00FC5411" w:rsidRPr="0022015F" w:rsidRDefault="00FC5411" w:rsidP="09751648">
      <w:pPr>
        <w:numPr>
          <w:ilvl w:val="0"/>
          <w:numId w:val="63"/>
        </w:numPr>
        <w:shd w:val="clear" w:color="auto" w:fill="FFFFFF" w:themeFill="background1"/>
        <w:ind w:left="360"/>
        <w:contextualSpacing/>
        <w:rPr>
          <w:rFonts w:cs="Arial"/>
        </w:rPr>
      </w:pPr>
      <w:r w:rsidRPr="09751648">
        <w:rPr>
          <w:rFonts w:cs="Arial"/>
        </w:rPr>
        <w:t>A Framework agreement is not binding</w:t>
      </w:r>
      <w:r w:rsidR="1209CE6B" w:rsidRPr="09751648">
        <w:rPr>
          <w:rFonts w:cs="Arial"/>
        </w:rPr>
        <w:t xml:space="preserve"> on</w:t>
      </w:r>
      <w:r w:rsidRPr="09751648">
        <w:rPr>
          <w:rFonts w:cs="Arial"/>
        </w:rPr>
        <w:t xml:space="preserve"> DRC to place any Purchase Orders. DRC will place orders </w:t>
      </w:r>
      <w:r w:rsidR="4A7C78B7" w:rsidRPr="09751648">
        <w:rPr>
          <w:rFonts w:cs="Arial"/>
        </w:rPr>
        <w:t>with</w:t>
      </w:r>
      <w:r w:rsidRPr="09751648">
        <w:rPr>
          <w:rFonts w:cs="Arial"/>
        </w:rPr>
        <w:t xml:space="preserve"> the awarded supplier based on the agreement as per its requirement.</w:t>
      </w:r>
    </w:p>
    <w:p w:rsidR="00FC5411" w:rsidRPr="0022015F" w:rsidRDefault="00FC5411" w:rsidP="00FC5411">
      <w:pPr>
        <w:numPr>
          <w:ilvl w:val="0"/>
          <w:numId w:val="63"/>
        </w:numPr>
        <w:shd w:val="clear" w:color="auto" w:fill="FFFFFF"/>
        <w:ind w:left="360"/>
        <w:contextualSpacing/>
        <w:rPr>
          <w:rFonts w:cs="Arial"/>
          <w:szCs w:val="22"/>
        </w:rPr>
      </w:pPr>
      <w:r w:rsidRPr="0022015F">
        <w:rPr>
          <w:rFonts w:cs="Arial"/>
          <w:szCs w:val="22"/>
        </w:rPr>
        <w:t>DRC may choose to cancel the agreement if deemed necessary.</w:t>
      </w:r>
    </w:p>
    <w:p w:rsidR="00FC5411" w:rsidRPr="0022015F" w:rsidRDefault="00FC5411" w:rsidP="09751648">
      <w:pPr>
        <w:numPr>
          <w:ilvl w:val="0"/>
          <w:numId w:val="63"/>
        </w:numPr>
        <w:shd w:val="clear" w:color="auto" w:fill="FFFFFF" w:themeFill="background1"/>
        <w:ind w:left="360"/>
        <w:contextualSpacing/>
        <w:rPr>
          <w:rFonts w:cs="Arial"/>
        </w:rPr>
      </w:pPr>
      <w:r w:rsidRPr="09751648">
        <w:rPr>
          <w:rFonts w:cs="Arial"/>
          <w:spacing w:val="-3"/>
        </w:rPr>
        <w:t>DRC may choose to split the contract award to more than one supplier.</w:t>
      </w:r>
    </w:p>
    <w:p w:rsidR="09751648" w:rsidRDefault="09751648" w:rsidP="09751648">
      <w:pPr>
        <w:shd w:val="clear" w:color="auto" w:fill="FFFFFF" w:themeFill="background1"/>
        <w:contextualSpacing/>
        <w:rPr>
          <w:rFonts w:cs="Arial"/>
        </w:rPr>
      </w:pPr>
    </w:p>
    <w:p w:rsidR="09751648" w:rsidRDefault="09751648" w:rsidP="09751648">
      <w:pPr>
        <w:shd w:val="clear" w:color="auto" w:fill="FFFFFF" w:themeFill="background1"/>
        <w:contextualSpacing/>
        <w:rPr>
          <w:rFonts w:cs="Arial"/>
        </w:rPr>
      </w:pPr>
    </w:p>
    <w:p w:rsidR="00C5723E" w:rsidRPr="005A5AB2" w:rsidRDefault="00C5723E" w:rsidP="00443A10">
      <w:pPr>
        <w:pStyle w:val="ColorfulList-Accent11"/>
        <w:shd w:val="clear" w:color="auto" w:fill="FFFFFF"/>
        <w:ind w:left="0"/>
        <w:rPr>
          <w:rFonts w:ascii="Calibri" w:hAnsi="Calibri" w:cs="Arial"/>
          <w:b/>
          <w:color w:val="222222"/>
          <w:szCs w:val="22"/>
          <w:lang w:val="en-GB"/>
        </w:rPr>
      </w:pPr>
    </w:p>
    <w:p w:rsidR="00141F35" w:rsidRPr="005A5AB2" w:rsidRDefault="00141F35" w:rsidP="00972789">
      <w:pPr>
        <w:pStyle w:val="Heading1"/>
        <w:rPr>
          <w:lang w:val="en-GB"/>
        </w:rPr>
      </w:pPr>
      <w:r w:rsidRPr="005A5AB2">
        <w:rPr>
          <w:lang w:val="en-GB"/>
        </w:rPr>
        <w:t>Selection and Award Criteria</w:t>
      </w:r>
    </w:p>
    <w:p w:rsidR="00D03AB2" w:rsidRPr="005A5AB2" w:rsidRDefault="00D03AB2" w:rsidP="00972789">
      <w:pPr>
        <w:rPr>
          <w:lang w:val="en-GB"/>
        </w:rPr>
      </w:pPr>
    </w:p>
    <w:p w:rsidR="00D03AB2" w:rsidRPr="005A5AB2" w:rsidRDefault="00D03AB2" w:rsidP="00D03AB2">
      <w:pPr>
        <w:rPr>
          <w:rFonts w:cs="Arial"/>
          <w:color w:val="222222"/>
          <w:lang w:val="en-GB"/>
        </w:rPr>
      </w:pPr>
      <w:r w:rsidRPr="6D1AF4E2">
        <w:rPr>
          <w:rFonts w:cs="Arial"/>
          <w:color w:val="222222"/>
          <w:lang w:val="en-GB"/>
        </w:rPr>
        <w:t>The criteria for awarding contracts resulting from this Tender is based on ‘best value for money</w:t>
      </w:r>
      <w:r w:rsidR="007D4786" w:rsidRPr="6D1AF4E2">
        <w:rPr>
          <w:rFonts w:cs="Arial"/>
          <w:color w:val="222222"/>
          <w:lang w:val="en-GB"/>
        </w:rPr>
        <w:t>’.</w:t>
      </w:r>
      <w:r w:rsidRPr="6D1AF4E2">
        <w:rPr>
          <w:rFonts w:cs="Arial"/>
          <w:color w:val="222222"/>
          <w:lang w:val="en-GB"/>
        </w:rPr>
        <w:t xml:space="preserve"> For the purpose of all tenders DRC defines best value for money as:</w:t>
      </w:r>
    </w:p>
    <w:p w:rsidR="000008B5" w:rsidRPr="005A5AB2" w:rsidRDefault="000008B5" w:rsidP="008E0737">
      <w:pPr>
        <w:pStyle w:val="ColorfulList-Accent11"/>
        <w:shd w:val="clear" w:color="auto" w:fill="FFFFFF"/>
        <w:ind w:left="0"/>
        <w:rPr>
          <w:rFonts w:cs="Arial"/>
          <w:color w:val="222222"/>
          <w:lang w:val="en-GB"/>
        </w:rPr>
      </w:pPr>
    </w:p>
    <w:p w:rsidR="00B81E8C" w:rsidRPr="005A5AB2" w:rsidRDefault="008E0737" w:rsidP="00141F35">
      <w:pPr>
        <w:rPr>
          <w:color w:val="222222"/>
          <w:lang w:val="en-GB"/>
        </w:rPr>
      </w:pPr>
      <w:r w:rsidRPr="005A5AB2">
        <w:rPr>
          <w:rFonts w:cs="Arial"/>
          <w:i/>
          <w:color w:val="222222"/>
          <w:lang w:val="en-GB"/>
        </w:rPr>
        <w:lastRenderedPageBreak/>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rsidR="00B81E8C" w:rsidRPr="005A5AB2" w:rsidRDefault="00B81E8C" w:rsidP="00141F35">
      <w:pPr>
        <w:rPr>
          <w:color w:val="222222"/>
          <w:lang w:val="en-GB"/>
        </w:rPr>
      </w:pPr>
    </w:p>
    <w:p w:rsidR="006166F0" w:rsidRPr="005A5AB2" w:rsidRDefault="006166F0" w:rsidP="00141F35">
      <w:pPr>
        <w:rPr>
          <w:color w:val="222222"/>
          <w:lang w:val="en-GB"/>
        </w:rPr>
      </w:pPr>
      <w:r w:rsidRPr="005A5AB2">
        <w:rPr>
          <w:color w:val="222222"/>
          <w:lang w:val="en-GB"/>
        </w:rPr>
        <w:t xml:space="preserve">For all </w:t>
      </w:r>
      <w:r w:rsidR="00FC5411">
        <w:rPr>
          <w:color w:val="222222"/>
          <w:lang w:val="en-GB"/>
        </w:rPr>
        <w:t>Proposals</w:t>
      </w:r>
      <w:r w:rsidRPr="005A5AB2">
        <w:rPr>
          <w:color w:val="222222"/>
          <w:lang w:val="en-GB"/>
        </w:rPr>
        <w:t xml:space="preserve"> deemed technically compliant as per the </w:t>
      </w:r>
      <w:r w:rsidR="00494301" w:rsidRPr="005A5AB2">
        <w:rPr>
          <w:color w:val="222222"/>
          <w:lang w:val="en-GB"/>
        </w:rPr>
        <w:t>specification s</w:t>
      </w:r>
      <w:r w:rsidRPr="005A5AB2">
        <w:rPr>
          <w:color w:val="222222"/>
          <w:lang w:val="en-GB"/>
        </w:rPr>
        <w:t xml:space="preserve">tipulated in Annex </w:t>
      </w:r>
      <w:r w:rsidR="00FC5411">
        <w:rPr>
          <w:color w:val="222222"/>
          <w:lang w:val="en-GB"/>
        </w:rPr>
        <w:t>XXX</w:t>
      </w:r>
      <w:r w:rsidR="00494301" w:rsidRPr="005A5AB2">
        <w:rPr>
          <w:color w:val="222222"/>
          <w:lang w:val="en-GB"/>
        </w:rPr>
        <w:t xml:space="preserve"> – </w:t>
      </w:r>
      <w:r w:rsidR="00FC5411">
        <w:rPr>
          <w:color w:val="222222"/>
          <w:lang w:val="en-GB"/>
        </w:rPr>
        <w:t>Terms of Reference</w:t>
      </w:r>
      <w:r w:rsidRPr="005A5AB2">
        <w:rPr>
          <w:color w:val="222222"/>
          <w:lang w:val="en-GB"/>
        </w:rPr>
        <w:t>, DRC will give a weighted combined technical and financial score. The weighted score will determine the contract award.</w:t>
      </w:r>
    </w:p>
    <w:p w:rsidR="00FE7AFB" w:rsidRPr="005A5AB2" w:rsidRDefault="00FE7AFB" w:rsidP="00141F35">
      <w:pPr>
        <w:rPr>
          <w:color w:val="222222"/>
          <w:lang w:val="en-GB"/>
        </w:rPr>
      </w:pPr>
    </w:p>
    <w:p w:rsidR="00FE7AFB" w:rsidRPr="005A5AB2" w:rsidRDefault="00FE7AFB" w:rsidP="00141F35">
      <w:pPr>
        <w:rPr>
          <w:color w:val="222222"/>
          <w:lang w:val="en-GB"/>
        </w:rPr>
      </w:pPr>
    </w:p>
    <w:p w:rsidR="00141F35" w:rsidRPr="005A5AB2" w:rsidRDefault="00141F35" w:rsidP="00972789">
      <w:pPr>
        <w:pStyle w:val="Heading2"/>
        <w:spacing w:after="0"/>
        <w:rPr>
          <w:lang w:val="en-GB"/>
        </w:rPr>
      </w:pPr>
      <w:r w:rsidRPr="005A5AB2">
        <w:rPr>
          <w:lang w:val="en-GB"/>
        </w:rPr>
        <w:t xml:space="preserve">Administrative </w:t>
      </w:r>
      <w:r w:rsidR="00B81E8C" w:rsidRPr="005A5AB2">
        <w:rPr>
          <w:lang w:val="en-GB"/>
        </w:rPr>
        <w:t>Evaluation</w:t>
      </w:r>
    </w:p>
    <w:p w:rsidR="007D4786" w:rsidRPr="005A5AB2" w:rsidRDefault="007D4786" w:rsidP="007D4786">
      <w:pPr>
        <w:tabs>
          <w:tab w:val="left" w:pos="360"/>
        </w:tabs>
        <w:rPr>
          <w:b/>
          <w:bCs/>
          <w:color w:val="222222"/>
          <w:lang w:val="en-GB"/>
        </w:rPr>
      </w:pPr>
      <w:r w:rsidRPr="005A5AB2">
        <w:rPr>
          <w:color w:val="222222"/>
          <w:lang w:val="en-GB"/>
        </w:rPr>
        <w:t xml:space="preserve">A </w:t>
      </w:r>
      <w:r w:rsidR="00FC5411">
        <w:rPr>
          <w:color w:val="222222"/>
          <w:lang w:val="en-GB"/>
        </w:rPr>
        <w:t>Proposal</w:t>
      </w:r>
      <w:r w:rsidR="00F45FEA" w:rsidRPr="005A5AB2">
        <w:rPr>
          <w:color w:val="222222"/>
          <w:lang w:val="en-GB"/>
        </w:rPr>
        <w:t xml:space="preserve"> shall</w:t>
      </w:r>
      <w:r w:rsidRPr="005A5AB2">
        <w:rPr>
          <w:color w:val="222222"/>
          <w:lang w:val="en-GB"/>
        </w:rPr>
        <w:t xml:space="preserve"> pass the administrative evaluation stage before being considered for technical and financial evaluation. Bids that are deemed administratively non-compliant may be rejected. Documents listed below </w:t>
      </w:r>
      <w:r w:rsidR="002808DB" w:rsidRPr="005A5AB2">
        <w:rPr>
          <w:color w:val="222222"/>
          <w:lang w:val="en-GB"/>
        </w:rPr>
        <w:t>shall</w:t>
      </w:r>
      <w:r w:rsidRPr="005A5AB2">
        <w:rPr>
          <w:color w:val="222222"/>
          <w:lang w:val="en-GB"/>
        </w:rPr>
        <w:t xml:space="preserve"> be submitted with your bid.</w:t>
      </w:r>
    </w:p>
    <w:p w:rsidR="001C6C3E" w:rsidRPr="005A5AB2" w:rsidRDefault="001C6C3E">
      <w:pPr>
        <w:rPr>
          <w:color w:val="222222"/>
          <w:lang w:val="en-GB"/>
        </w:rPr>
      </w:pPr>
    </w:p>
    <w:tbl>
      <w:tblPr>
        <w:tblStyle w:val="TableGrid"/>
        <w:tblW w:w="5000" w:type="pct"/>
        <w:tblLook w:val="04A0" w:firstRow="1" w:lastRow="0" w:firstColumn="1" w:lastColumn="0" w:noHBand="0" w:noVBand="1"/>
      </w:tblPr>
      <w:tblGrid>
        <w:gridCol w:w="683"/>
        <w:gridCol w:w="959"/>
        <w:gridCol w:w="3490"/>
        <w:gridCol w:w="4938"/>
      </w:tblGrid>
      <w:tr w:rsidR="00E817E2" w:rsidRPr="005A5AB2" w:rsidTr="48C10F82">
        <w:trPr>
          <w:trHeight w:val="432"/>
        </w:trPr>
        <w:tc>
          <w:tcPr>
            <w:tcW w:w="339" w:type="pct"/>
            <w:shd w:val="clear" w:color="auto" w:fill="D9D9D9" w:themeFill="background1" w:themeFillShade="D9"/>
          </w:tcPr>
          <w:p w:rsidR="002B39C4" w:rsidRPr="005A5AB2" w:rsidRDefault="002B39C4" w:rsidP="009D07D7">
            <w:pPr>
              <w:rPr>
                <w:b/>
                <w:sz w:val="20"/>
                <w:szCs w:val="20"/>
                <w:lang w:val="en-GB"/>
              </w:rPr>
            </w:pPr>
            <w:r w:rsidRPr="005A5AB2">
              <w:rPr>
                <w:b/>
                <w:lang w:val="en-GB"/>
              </w:rPr>
              <w:t>#</w:t>
            </w:r>
          </w:p>
        </w:tc>
        <w:tc>
          <w:tcPr>
            <w:tcW w:w="476" w:type="pct"/>
            <w:shd w:val="clear" w:color="auto" w:fill="D9D9D9" w:themeFill="background1" w:themeFillShade="D9"/>
          </w:tcPr>
          <w:p w:rsidR="002B39C4" w:rsidRPr="005A5AB2" w:rsidRDefault="002B39C4" w:rsidP="009D07D7">
            <w:pPr>
              <w:rPr>
                <w:b/>
                <w:sz w:val="20"/>
                <w:szCs w:val="20"/>
                <w:lang w:val="en-GB"/>
              </w:rPr>
            </w:pPr>
            <w:r w:rsidRPr="005A5AB2">
              <w:rPr>
                <w:b/>
                <w:lang w:val="en-GB"/>
              </w:rPr>
              <w:t>Annex #</w:t>
            </w:r>
          </w:p>
        </w:tc>
        <w:tc>
          <w:tcPr>
            <w:tcW w:w="1733" w:type="pct"/>
            <w:shd w:val="clear" w:color="auto" w:fill="D9D9D9" w:themeFill="background1" w:themeFillShade="D9"/>
          </w:tcPr>
          <w:p w:rsidR="002B39C4" w:rsidRPr="005A5AB2" w:rsidRDefault="002B39C4" w:rsidP="009D07D7">
            <w:pPr>
              <w:rPr>
                <w:b/>
                <w:sz w:val="20"/>
                <w:szCs w:val="20"/>
                <w:lang w:val="en-GB"/>
              </w:rPr>
            </w:pPr>
            <w:r w:rsidRPr="005A5AB2">
              <w:rPr>
                <w:b/>
                <w:lang w:val="en-GB"/>
              </w:rPr>
              <w:t>Document</w:t>
            </w:r>
          </w:p>
        </w:tc>
        <w:tc>
          <w:tcPr>
            <w:tcW w:w="2452" w:type="pct"/>
            <w:shd w:val="clear" w:color="auto" w:fill="D9D9D9" w:themeFill="background1" w:themeFillShade="D9"/>
          </w:tcPr>
          <w:p w:rsidR="002B39C4" w:rsidRPr="005A5AB2" w:rsidRDefault="002B39C4" w:rsidP="009D07D7">
            <w:pPr>
              <w:rPr>
                <w:b/>
                <w:sz w:val="20"/>
                <w:szCs w:val="20"/>
                <w:lang w:val="en-GB"/>
              </w:rPr>
            </w:pPr>
            <w:r w:rsidRPr="005A5AB2">
              <w:rPr>
                <w:b/>
                <w:lang w:val="en-GB"/>
              </w:rPr>
              <w:t xml:space="preserve">Instructions </w:t>
            </w:r>
          </w:p>
        </w:tc>
      </w:tr>
      <w:tr w:rsidR="00E817E2" w:rsidRPr="005A5AB2" w:rsidTr="48C10F82">
        <w:trPr>
          <w:trHeight w:val="432"/>
        </w:trPr>
        <w:tc>
          <w:tcPr>
            <w:tcW w:w="339" w:type="pct"/>
          </w:tcPr>
          <w:p w:rsidR="002B39C4" w:rsidRPr="005A5AB2" w:rsidRDefault="002B39C4" w:rsidP="009D07D7">
            <w:pPr>
              <w:rPr>
                <w:sz w:val="20"/>
                <w:szCs w:val="20"/>
                <w:lang w:val="en-GB"/>
              </w:rPr>
            </w:pPr>
            <w:r w:rsidRPr="005A5AB2">
              <w:rPr>
                <w:lang w:val="en-GB"/>
              </w:rPr>
              <w:t>1</w:t>
            </w:r>
          </w:p>
        </w:tc>
        <w:tc>
          <w:tcPr>
            <w:tcW w:w="476" w:type="pct"/>
          </w:tcPr>
          <w:p w:rsidR="002B39C4" w:rsidRPr="005A5AB2" w:rsidRDefault="002B39C4" w:rsidP="00AA4634">
            <w:pPr>
              <w:jc w:val="left"/>
              <w:rPr>
                <w:sz w:val="20"/>
                <w:szCs w:val="20"/>
                <w:lang w:val="en-GB"/>
              </w:rPr>
            </w:pPr>
            <w:r w:rsidRPr="005A5AB2">
              <w:rPr>
                <w:lang w:val="en-GB"/>
              </w:rPr>
              <w:t>A</w:t>
            </w:r>
            <w:r w:rsidR="002A33FC" w:rsidRPr="005A5AB2">
              <w:rPr>
                <w:lang w:val="en-GB"/>
              </w:rPr>
              <w:t>.</w:t>
            </w:r>
            <w:r w:rsidR="00AA4634" w:rsidRPr="005A5AB2">
              <w:rPr>
                <w:lang w:val="en-GB"/>
              </w:rPr>
              <w:t>1</w:t>
            </w:r>
          </w:p>
        </w:tc>
        <w:tc>
          <w:tcPr>
            <w:tcW w:w="1733" w:type="pct"/>
          </w:tcPr>
          <w:p w:rsidR="002B39C4" w:rsidRPr="005A5AB2" w:rsidRDefault="002B39C4" w:rsidP="00AA4634">
            <w:pPr>
              <w:jc w:val="left"/>
              <w:rPr>
                <w:sz w:val="20"/>
                <w:szCs w:val="20"/>
                <w:lang w:val="en-GB"/>
              </w:rPr>
            </w:pPr>
            <w:r w:rsidRPr="005A5AB2">
              <w:rPr>
                <w:lang w:val="en-GB"/>
              </w:rPr>
              <w:t xml:space="preserve">Bid Form </w:t>
            </w:r>
            <w:r w:rsidR="00E817E2" w:rsidRPr="005A5AB2">
              <w:rPr>
                <w:lang w:val="en-GB"/>
              </w:rPr>
              <w:t xml:space="preserve">(Technical) </w:t>
            </w:r>
          </w:p>
        </w:tc>
        <w:tc>
          <w:tcPr>
            <w:tcW w:w="2452" w:type="pct"/>
          </w:tcPr>
          <w:p w:rsidR="002B39C4" w:rsidRDefault="002B39C4" w:rsidP="009D07D7">
            <w:pPr>
              <w:rPr>
                <w:lang w:val="en-GB"/>
              </w:rPr>
            </w:pPr>
            <w:r w:rsidRPr="005A5AB2">
              <w:rPr>
                <w:lang w:val="en-GB"/>
              </w:rPr>
              <w:t>Complete ALL sections in full, sign, stamp and submit</w:t>
            </w:r>
          </w:p>
          <w:p w:rsidR="00B6337F" w:rsidRPr="00B6337F" w:rsidRDefault="00B6337F" w:rsidP="009D07D7">
            <w:pPr>
              <w:rPr>
                <w:b/>
                <w:sz w:val="20"/>
                <w:szCs w:val="20"/>
                <w:lang w:val="en-GB"/>
              </w:rPr>
            </w:pPr>
            <w:r>
              <w:rPr>
                <w:b/>
                <w:sz w:val="20"/>
                <w:szCs w:val="20"/>
                <w:lang w:val="en-GB"/>
              </w:rPr>
              <w:t>(</w:t>
            </w:r>
            <w:r w:rsidRPr="00B6337F">
              <w:rPr>
                <w:b/>
                <w:sz w:val="20"/>
                <w:szCs w:val="20"/>
                <w:lang w:val="en-GB"/>
              </w:rPr>
              <w:t>Mandatory</w:t>
            </w:r>
            <w:r>
              <w:rPr>
                <w:b/>
                <w:sz w:val="20"/>
                <w:szCs w:val="20"/>
                <w:lang w:val="en-GB"/>
              </w:rPr>
              <w:t>)</w:t>
            </w:r>
          </w:p>
        </w:tc>
      </w:tr>
      <w:tr w:rsidR="00AA4634" w:rsidRPr="005A5AB2" w:rsidTr="48C10F82">
        <w:trPr>
          <w:trHeight w:val="432"/>
        </w:trPr>
        <w:tc>
          <w:tcPr>
            <w:tcW w:w="339" w:type="pct"/>
          </w:tcPr>
          <w:p w:rsidR="00AA4634" w:rsidRPr="005A5AB2" w:rsidRDefault="00AA4634" w:rsidP="009D07D7">
            <w:pPr>
              <w:rPr>
                <w:lang w:val="en-GB"/>
              </w:rPr>
            </w:pPr>
            <w:r w:rsidRPr="005A5AB2">
              <w:rPr>
                <w:lang w:val="en-GB"/>
              </w:rPr>
              <w:t>2</w:t>
            </w:r>
          </w:p>
        </w:tc>
        <w:tc>
          <w:tcPr>
            <w:tcW w:w="476" w:type="pct"/>
          </w:tcPr>
          <w:p w:rsidR="00AA4634" w:rsidRPr="005A5AB2" w:rsidRDefault="00AA4634" w:rsidP="00972789">
            <w:pPr>
              <w:jc w:val="left"/>
              <w:rPr>
                <w:lang w:val="en-GB"/>
              </w:rPr>
            </w:pPr>
            <w:r w:rsidRPr="005A5AB2">
              <w:rPr>
                <w:lang w:val="en-GB"/>
              </w:rPr>
              <w:t>A.2</w:t>
            </w:r>
          </w:p>
        </w:tc>
        <w:tc>
          <w:tcPr>
            <w:tcW w:w="1733" w:type="pct"/>
          </w:tcPr>
          <w:p w:rsidR="00AA4634" w:rsidRPr="005A5AB2" w:rsidRDefault="00AA4634" w:rsidP="001130F5">
            <w:pPr>
              <w:jc w:val="left"/>
              <w:rPr>
                <w:lang w:val="en-GB"/>
              </w:rPr>
            </w:pPr>
            <w:r w:rsidRPr="005A5AB2">
              <w:rPr>
                <w:lang w:val="en-GB"/>
              </w:rPr>
              <w:t>Bid Form (</w:t>
            </w:r>
            <w:r w:rsidR="001130F5" w:rsidRPr="005A5AB2">
              <w:rPr>
                <w:lang w:val="en-GB"/>
              </w:rPr>
              <w:t>Financial</w:t>
            </w:r>
            <w:r w:rsidRPr="005A5AB2">
              <w:rPr>
                <w:lang w:val="en-GB"/>
              </w:rPr>
              <w:t xml:space="preserve">) </w:t>
            </w:r>
          </w:p>
        </w:tc>
        <w:tc>
          <w:tcPr>
            <w:tcW w:w="2452" w:type="pct"/>
          </w:tcPr>
          <w:p w:rsidR="00AA4634" w:rsidRDefault="00AA4634" w:rsidP="009D07D7">
            <w:pPr>
              <w:rPr>
                <w:lang w:val="en-GB"/>
              </w:rPr>
            </w:pPr>
            <w:r w:rsidRPr="005A5AB2">
              <w:rPr>
                <w:lang w:val="en-GB"/>
              </w:rPr>
              <w:t>Complete ALL sections in full, sign, stamp and submit</w:t>
            </w:r>
          </w:p>
          <w:p w:rsidR="00B6337F" w:rsidRPr="005A5AB2" w:rsidRDefault="00B6337F" w:rsidP="009D07D7">
            <w:pPr>
              <w:rPr>
                <w:lang w:val="en-GB"/>
              </w:rPr>
            </w:pPr>
            <w:r>
              <w:rPr>
                <w:b/>
                <w:sz w:val="20"/>
                <w:szCs w:val="20"/>
                <w:lang w:val="en-GB"/>
              </w:rPr>
              <w:t>(</w:t>
            </w:r>
            <w:r w:rsidRPr="00B6337F">
              <w:rPr>
                <w:b/>
                <w:sz w:val="20"/>
                <w:szCs w:val="20"/>
                <w:lang w:val="en-GB"/>
              </w:rPr>
              <w:t>Mandatory</w:t>
            </w:r>
            <w:r>
              <w:rPr>
                <w:b/>
                <w:sz w:val="20"/>
                <w:szCs w:val="20"/>
                <w:lang w:val="en-GB"/>
              </w:rPr>
              <w:t>)</w:t>
            </w:r>
          </w:p>
        </w:tc>
      </w:tr>
      <w:tr w:rsidR="00AA4634" w:rsidRPr="005A5AB2" w:rsidTr="48C10F82">
        <w:trPr>
          <w:trHeight w:val="432"/>
        </w:trPr>
        <w:tc>
          <w:tcPr>
            <w:tcW w:w="339" w:type="pct"/>
          </w:tcPr>
          <w:p w:rsidR="00AA4634" w:rsidRPr="005A5AB2" w:rsidRDefault="00AA4634" w:rsidP="009D07D7">
            <w:pPr>
              <w:rPr>
                <w:sz w:val="20"/>
                <w:szCs w:val="20"/>
                <w:lang w:val="en-GB"/>
              </w:rPr>
            </w:pPr>
            <w:r w:rsidRPr="005A5AB2">
              <w:rPr>
                <w:sz w:val="20"/>
                <w:szCs w:val="20"/>
                <w:lang w:val="en-GB"/>
              </w:rPr>
              <w:t>3</w:t>
            </w:r>
          </w:p>
        </w:tc>
        <w:tc>
          <w:tcPr>
            <w:tcW w:w="476" w:type="pct"/>
          </w:tcPr>
          <w:p w:rsidR="00AA4634" w:rsidRPr="005A5AB2" w:rsidRDefault="00AA4634" w:rsidP="00972789">
            <w:pPr>
              <w:jc w:val="left"/>
              <w:rPr>
                <w:sz w:val="20"/>
                <w:szCs w:val="20"/>
                <w:lang w:val="en-GB"/>
              </w:rPr>
            </w:pPr>
            <w:r w:rsidRPr="005A5AB2">
              <w:rPr>
                <w:lang w:val="en-GB"/>
              </w:rPr>
              <w:t>B</w:t>
            </w:r>
          </w:p>
        </w:tc>
        <w:tc>
          <w:tcPr>
            <w:tcW w:w="1733" w:type="pct"/>
          </w:tcPr>
          <w:p w:rsidR="00AA4634" w:rsidRPr="005A5AB2" w:rsidRDefault="00AA4634" w:rsidP="00972789">
            <w:pPr>
              <w:jc w:val="left"/>
              <w:rPr>
                <w:sz w:val="20"/>
                <w:szCs w:val="20"/>
                <w:lang w:val="en-GB"/>
              </w:rPr>
            </w:pPr>
            <w:r w:rsidRPr="005A5AB2">
              <w:rPr>
                <w:lang w:val="en-GB"/>
              </w:rPr>
              <w:t>Tender and Contract Award Acknowledgement Certificate</w:t>
            </w:r>
          </w:p>
        </w:tc>
        <w:tc>
          <w:tcPr>
            <w:tcW w:w="2452" w:type="pct"/>
          </w:tcPr>
          <w:p w:rsidR="00AA4634" w:rsidRDefault="00AA4634" w:rsidP="009D07D7">
            <w:pPr>
              <w:rPr>
                <w:lang w:val="en-GB"/>
              </w:rPr>
            </w:pPr>
            <w:r w:rsidRPr="005A5AB2">
              <w:rPr>
                <w:lang w:val="en-GB"/>
              </w:rPr>
              <w:t>Complete ALL sections in full, sign, stamp and submit</w:t>
            </w:r>
          </w:p>
          <w:p w:rsidR="00B6337F" w:rsidRPr="005A5AB2" w:rsidRDefault="00B6337F" w:rsidP="009D07D7">
            <w:pPr>
              <w:rPr>
                <w:sz w:val="20"/>
                <w:szCs w:val="20"/>
                <w:lang w:val="en-GB"/>
              </w:rPr>
            </w:pPr>
            <w:r>
              <w:rPr>
                <w:b/>
                <w:sz w:val="20"/>
                <w:szCs w:val="20"/>
                <w:lang w:val="en-GB"/>
              </w:rPr>
              <w:t>(</w:t>
            </w:r>
            <w:r w:rsidRPr="00B6337F">
              <w:rPr>
                <w:b/>
                <w:sz w:val="20"/>
                <w:szCs w:val="20"/>
                <w:lang w:val="en-GB"/>
              </w:rPr>
              <w:t>Mandatory</w:t>
            </w:r>
            <w:r>
              <w:rPr>
                <w:b/>
                <w:sz w:val="20"/>
                <w:szCs w:val="20"/>
                <w:lang w:val="en-GB"/>
              </w:rPr>
              <w:t>)</w:t>
            </w:r>
          </w:p>
        </w:tc>
      </w:tr>
      <w:tr w:rsidR="00FC5411" w:rsidRPr="005A5AB2" w:rsidTr="48C10F82">
        <w:trPr>
          <w:trHeight w:val="432"/>
        </w:trPr>
        <w:tc>
          <w:tcPr>
            <w:tcW w:w="339" w:type="pct"/>
          </w:tcPr>
          <w:p w:rsidR="00FC5411" w:rsidRPr="005A5AB2" w:rsidRDefault="00FC5411" w:rsidP="00972789">
            <w:pPr>
              <w:jc w:val="left"/>
              <w:rPr>
                <w:lang w:val="en-GB"/>
              </w:rPr>
            </w:pPr>
            <w:r>
              <w:rPr>
                <w:lang w:val="en-GB"/>
              </w:rPr>
              <w:t>4</w:t>
            </w:r>
          </w:p>
        </w:tc>
        <w:tc>
          <w:tcPr>
            <w:tcW w:w="476" w:type="pct"/>
          </w:tcPr>
          <w:p w:rsidR="00FC5411" w:rsidRPr="005A5AB2" w:rsidRDefault="00FC5411" w:rsidP="00972789">
            <w:pPr>
              <w:jc w:val="left"/>
              <w:rPr>
                <w:lang w:val="en-GB"/>
              </w:rPr>
            </w:pPr>
            <w:r>
              <w:rPr>
                <w:lang w:val="en-GB"/>
              </w:rPr>
              <w:t>C</w:t>
            </w:r>
          </w:p>
        </w:tc>
        <w:tc>
          <w:tcPr>
            <w:tcW w:w="1733" w:type="pct"/>
          </w:tcPr>
          <w:p w:rsidR="00FC5411" w:rsidRPr="005A5AB2" w:rsidRDefault="00FC5411" w:rsidP="00972789">
            <w:pPr>
              <w:jc w:val="left"/>
              <w:rPr>
                <w:lang w:val="en-GB"/>
              </w:rPr>
            </w:pPr>
            <w:r>
              <w:rPr>
                <w:lang w:val="en-GB"/>
              </w:rPr>
              <w:t>General Conditions of Contract for the Procurement of Services</w:t>
            </w:r>
          </w:p>
        </w:tc>
        <w:tc>
          <w:tcPr>
            <w:tcW w:w="2452" w:type="pct"/>
          </w:tcPr>
          <w:p w:rsidR="00FC5411" w:rsidRPr="005A5AB2" w:rsidRDefault="00FC5411" w:rsidP="009D07D7">
            <w:pPr>
              <w:rPr>
                <w:lang w:val="en-GB"/>
              </w:rPr>
            </w:pPr>
            <w:r>
              <w:rPr>
                <w:lang w:val="en-GB"/>
              </w:rPr>
              <w:t xml:space="preserve">Bidder to Familiarize with </w:t>
            </w:r>
            <w:r w:rsidR="00B6337F">
              <w:rPr>
                <w:lang w:val="en-GB"/>
              </w:rPr>
              <w:t>this document</w:t>
            </w:r>
            <w:r>
              <w:rPr>
                <w:lang w:val="en-GB"/>
              </w:rPr>
              <w:t xml:space="preserve"> to be signed at the point of Contract signing.</w:t>
            </w:r>
          </w:p>
        </w:tc>
      </w:tr>
      <w:tr w:rsidR="00FC5411" w:rsidRPr="005A5AB2" w:rsidTr="48C10F82">
        <w:trPr>
          <w:trHeight w:val="432"/>
        </w:trPr>
        <w:tc>
          <w:tcPr>
            <w:tcW w:w="339" w:type="pct"/>
          </w:tcPr>
          <w:p w:rsidR="00FC5411" w:rsidRPr="005A5AB2" w:rsidRDefault="00FC5411" w:rsidP="00972789">
            <w:pPr>
              <w:jc w:val="left"/>
              <w:rPr>
                <w:lang w:val="en-GB"/>
              </w:rPr>
            </w:pPr>
            <w:r>
              <w:rPr>
                <w:lang w:val="en-GB"/>
              </w:rPr>
              <w:t>5</w:t>
            </w:r>
          </w:p>
        </w:tc>
        <w:tc>
          <w:tcPr>
            <w:tcW w:w="476" w:type="pct"/>
          </w:tcPr>
          <w:p w:rsidR="00FC5411" w:rsidRPr="005A5AB2" w:rsidRDefault="00FC5411" w:rsidP="00972789">
            <w:pPr>
              <w:jc w:val="left"/>
              <w:rPr>
                <w:lang w:val="en-GB"/>
              </w:rPr>
            </w:pPr>
            <w:r>
              <w:rPr>
                <w:lang w:val="en-GB"/>
              </w:rPr>
              <w:t>D</w:t>
            </w:r>
          </w:p>
        </w:tc>
        <w:tc>
          <w:tcPr>
            <w:tcW w:w="1733" w:type="pct"/>
          </w:tcPr>
          <w:p w:rsidR="00FC5411" w:rsidRPr="005A5AB2" w:rsidRDefault="00FC5411" w:rsidP="00972789">
            <w:pPr>
              <w:jc w:val="left"/>
              <w:rPr>
                <w:lang w:val="en-GB"/>
              </w:rPr>
            </w:pPr>
            <w:r>
              <w:rPr>
                <w:lang w:val="en-GB"/>
              </w:rPr>
              <w:t>DRC Supplier Code of Conduct</w:t>
            </w:r>
          </w:p>
        </w:tc>
        <w:tc>
          <w:tcPr>
            <w:tcW w:w="2452" w:type="pct"/>
          </w:tcPr>
          <w:p w:rsidR="00FC5411" w:rsidRDefault="00FC5411" w:rsidP="009D07D7">
            <w:pPr>
              <w:rPr>
                <w:lang w:val="en-GB"/>
              </w:rPr>
            </w:pPr>
            <w:r w:rsidRPr="005A5AB2">
              <w:rPr>
                <w:lang w:val="en-GB"/>
              </w:rPr>
              <w:t>Complete ALL sections in full, sign, stamp and submit</w:t>
            </w:r>
          </w:p>
          <w:p w:rsidR="00B6337F" w:rsidRPr="005A5AB2" w:rsidRDefault="00B6337F" w:rsidP="009D07D7">
            <w:pPr>
              <w:rPr>
                <w:lang w:val="en-GB"/>
              </w:rPr>
            </w:pPr>
            <w:r>
              <w:rPr>
                <w:b/>
                <w:sz w:val="20"/>
                <w:szCs w:val="20"/>
                <w:lang w:val="en-GB"/>
              </w:rPr>
              <w:t>(</w:t>
            </w:r>
            <w:r w:rsidRPr="00B6337F">
              <w:rPr>
                <w:b/>
                <w:sz w:val="20"/>
                <w:szCs w:val="20"/>
                <w:lang w:val="en-GB"/>
              </w:rPr>
              <w:t>Mandatory</w:t>
            </w:r>
            <w:r>
              <w:rPr>
                <w:b/>
                <w:sz w:val="20"/>
                <w:szCs w:val="20"/>
                <w:lang w:val="en-GB"/>
              </w:rPr>
              <w:t>)</w:t>
            </w:r>
          </w:p>
        </w:tc>
      </w:tr>
      <w:tr w:rsidR="00AA4634" w:rsidRPr="005A5AB2" w:rsidTr="48C10F82">
        <w:trPr>
          <w:trHeight w:val="432"/>
        </w:trPr>
        <w:tc>
          <w:tcPr>
            <w:tcW w:w="339" w:type="pct"/>
          </w:tcPr>
          <w:p w:rsidR="00AA4634" w:rsidRPr="005A5AB2" w:rsidRDefault="00FC5411" w:rsidP="00972789">
            <w:pPr>
              <w:jc w:val="left"/>
              <w:rPr>
                <w:sz w:val="20"/>
                <w:szCs w:val="20"/>
                <w:lang w:val="en-GB"/>
              </w:rPr>
            </w:pPr>
            <w:r>
              <w:rPr>
                <w:sz w:val="20"/>
                <w:szCs w:val="20"/>
                <w:lang w:val="en-GB"/>
              </w:rPr>
              <w:t>6</w:t>
            </w:r>
          </w:p>
        </w:tc>
        <w:tc>
          <w:tcPr>
            <w:tcW w:w="476" w:type="pct"/>
          </w:tcPr>
          <w:p w:rsidR="00AA4634" w:rsidRPr="005A5AB2" w:rsidRDefault="00AA4634" w:rsidP="00972789">
            <w:pPr>
              <w:jc w:val="left"/>
              <w:rPr>
                <w:sz w:val="20"/>
                <w:szCs w:val="20"/>
                <w:lang w:val="en-GB"/>
              </w:rPr>
            </w:pPr>
            <w:r w:rsidRPr="005A5AB2">
              <w:rPr>
                <w:lang w:val="en-GB"/>
              </w:rPr>
              <w:t>E</w:t>
            </w:r>
          </w:p>
        </w:tc>
        <w:tc>
          <w:tcPr>
            <w:tcW w:w="1733" w:type="pct"/>
          </w:tcPr>
          <w:p w:rsidR="00AA4634" w:rsidRPr="005A5AB2" w:rsidRDefault="00AA4634" w:rsidP="00972789">
            <w:pPr>
              <w:jc w:val="left"/>
              <w:rPr>
                <w:sz w:val="20"/>
                <w:szCs w:val="20"/>
                <w:lang w:val="en-GB"/>
              </w:rPr>
            </w:pPr>
            <w:r w:rsidRPr="005A5AB2">
              <w:rPr>
                <w:lang w:val="en-GB"/>
              </w:rPr>
              <w:t xml:space="preserve">Supplier Profile and Registration Form </w:t>
            </w:r>
          </w:p>
        </w:tc>
        <w:tc>
          <w:tcPr>
            <w:tcW w:w="2452" w:type="pct"/>
          </w:tcPr>
          <w:p w:rsidR="00AA4634" w:rsidRDefault="00AA4634" w:rsidP="009D07D7">
            <w:pPr>
              <w:rPr>
                <w:lang w:val="en-GB"/>
              </w:rPr>
            </w:pPr>
            <w:r w:rsidRPr="005A5AB2">
              <w:rPr>
                <w:lang w:val="en-GB"/>
              </w:rPr>
              <w:t>Complete ALL sections in full, sign, stamp and submit</w:t>
            </w:r>
          </w:p>
          <w:p w:rsidR="00B6337F" w:rsidRPr="005A5AB2" w:rsidRDefault="00B6337F" w:rsidP="009D07D7">
            <w:pPr>
              <w:rPr>
                <w:sz w:val="20"/>
                <w:szCs w:val="20"/>
                <w:lang w:val="en-GB"/>
              </w:rPr>
            </w:pPr>
            <w:r>
              <w:rPr>
                <w:b/>
                <w:sz w:val="20"/>
                <w:szCs w:val="20"/>
                <w:lang w:val="en-GB"/>
              </w:rPr>
              <w:t>(</w:t>
            </w:r>
            <w:r w:rsidRPr="00B6337F">
              <w:rPr>
                <w:b/>
                <w:sz w:val="20"/>
                <w:szCs w:val="20"/>
                <w:lang w:val="en-GB"/>
              </w:rPr>
              <w:t>Mandatory</w:t>
            </w:r>
            <w:r>
              <w:rPr>
                <w:b/>
                <w:sz w:val="20"/>
                <w:szCs w:val="20"/>
                <w:lang w:val="en-GB"/>
              </w:rPr>
              <w:t>)</w:t>
            </w:r>
          </w:p>
        </w:tc>
      </w:tr>
      <w:tr w:rsidR="00AA4634" w:rsidRPr="005A5AB2" w:rsidTr="48C10F82">
        <w:trPr>
          <w:trHeight w:val="432"/>
        </w:trPr>
        <w:tc>
          <w:tcPr>
            <w:tcW w:w="339" w:type="pct"/>
          </w:tcPr>
          <w:p w:rsidR="00AA4634" w:rsidRPr="005A5AB2" w:rsidRDefault="00FC5411" w:rsidP="009D07D7">
            <w:pPr>
              <w:rPr>
                <w:sz w:val="20"/>
                <w:szCs w:val="20"/>
                <w:lang w:val="en-GB"/>
              </w:rPr>
            </w:pPr>
            <w:r>
              <w:rPr>
                <w:sz w:val="20"/>
                <w:szCs w:val="20"/>
                <w:lang w:val="en-GB"/>
              </w:rPr>
              <w:t>7</w:t>
            </w:r>
          </w:p>
        </w:tc>
        <w:tc>
          <w:tcPr>
            <w:tcW w:w="476" w:type="pct"/>
          </w:tcPr>
          <w:p w:rsidR="00AA4634" w:rsidRPr="005A5AB2" w:rsidRDefault="00FC5411" w:rsidP="009D07D7">
            <w:pPr>
              <w:rPr>
                <w:sz w:val="20"/>
                <w:szCs w:val="20"/>
                <w:lang w:val="en-GB"/>
              </w:rPr>
            </w:pPr>
            <w:r>
              <w:rPr>
                <w:sz w:val="20"/>
                <w:szCs w:val="20"/>
                <w:lang w:val="en-GB"/>
              </w:rPr>
              <w:t>F</w:t>
            </w:r>
          </w:p>
        </w:tc>
        <w:tc>
          <w:tcPr>
            <w:tcW w:w="1733" w:type="pct"/>
          </w:tcPr>
          <w:p w:rsidR="00AA4634" w:rsidRPr="005A5AB2" w:rsidRDefault="00FC5411" w:rsidP="009D07D7">
            <w:pPr>
              <w:rPr>
                <w:sz w:val="20"/>
                <w:szCs w:val="20"/>
                <w:lang w:val="en-GB"/>
              </w:rPr>
            </w:pPr>
            <w:r w:rsidRPr="00FC5411">
              <w:rPr>
                <w:lang w:val="en-GB"/>
              </w:rPr>
              <w:t>Supplier Reference List</w:t>
            </w:r>
            <w:r w:rsidR="00AA4634" w:rsidRPr="005A5AB2">
              <w:rPr>
                <w:sz w:val="20"/>
                <w:szCs w:val="20"/>
                <w:lang w:val="en-GB"/>
              </w:rPr>
              <w:t xml:space="preserve"> </w:t>
            </w:r>
          </w:p>
        </w:tc>
        <w:tc>
          <w:tcPr>
            <w:tcW w:w="2452" w:type="pct"/>
          </w:tcPr>
          <w:p w:rsidR="00AA4634" w:rsidRDefault="00FC5411" w:rsidP="009D07D7">
            <w:pPr>
              <w:rPr>
                <w:sz w:val="20"/>
                <w:szCs w:val="20"/>
                <w:lang w:val="en-GB"/>
              </w:rPr>
            </w:pPr>
            <w:r>
              <w:rPr>
                <w:sz w:val="20"/>
                <w:szCs w:val="20"/>
                <w:lang w:val="en-GB"/>
              </w:rPr>
              <w:t>Complete All Sections in full, stamp and Submit</w:t>
            </w:r>
          </w:p>
          <w:p w:rsidR="00B6337F" w:rsidRPr="005A5AB2" w:rsidRDefault="00B6337F" w:rsidP="009D07D7">
            <w:pPr>
              <w:rPr>
                <w:sz w:val="20"/>
                <w:szCs w:val="20"/>
                <w:lang w:val="en-GB"/>
              </w:rPr>
            </w:pPr>
            <w:r>
              <w:rPr>
                <w:b/>
                <w:sz w:val="20"/>
                <w:szCs w:val="20"/>
                <w:lang w:val="en-GB"/>
              </w:rPr>
              <w:t>(</w:t>
            </w:r>
            <w:r w:rsidRPr="00B6337F">
              <w:rPr>
                <w:b/>
                <w:sz w:val="20"/>
                <w:szCs w:val="20"/>
                <w:lang w:val="en-GB"/>
              </w:rPr>
              <w:t>Mandatory</w:t>
            </w:r>
            <w:r>
              <w:rPr>
                <w:b/>
                <w:sz w:val="20"/>
                <w:szCs w:val="20"/>
                <w:lang w:val="en-GB"/>
              </w:rPr>
              <w:t>)</w:t>
            </w:r>
          </w:p>
        </w:tc>
      </w:tr>
      <w:tr w:rsidR="00660064" w:rsidRPr="005A5AB2" w:rsidTr="48C10F82">
        <w:trPr>
          <w:trHeight w:val="432"/>
        </w:trPr>
        <w:tc>
          <w:tcPr>
            <w:tcW w:w="339" w:type="pct"/>
          </w:tcPr>
          <w:p w:rsidR="00660064" w:rsidRDefault="00660064" w:rsidP="009D07D7">
            <w:pPr>
              <w:rPr>
                <w:lang w:val="en-GB"/>
              </w:rPr>
            </w:pPr>
            <w:r>
              <w:rPr>
                <w:lang w:val="en-GB"/>
              </w:rPr>
              <w:t>8</w:t>
            </w:r>
          </w:p>
        </w:tc>
        <w:tc>
          <w:tcPr>
            <w:tcW w:w="476" w:type="pct"/>
          </w:tcPr>
          <w:p w:rsidR="00660064" w:rsidRPr="005A5AB2" w:rsidRDefault="00660064" w:rsidP="009D07D7">
            <w:pPr>
              <w:rPr>
                <w:lang w:val="en-GB"/>
              </w:rPr>
            </w:pPr>
            <w:r>
              <w:rPr>
                <w:lang w:val="en-GB"/>
              </w:rPr>
              <w:t>G</w:t>
            </w:r>
          </w:p>
        </w:tc>
        <w:tc>
          <w:tcPr>
            <w:tcW w:w="1733" w:type="pct"/>
          </w:tcPr>
          <w:p w:rsidR="00660064" w:rsidRPr="00027158" w:rsidRDefault="00660064" w:rsidP="009D07D7">
            <w:pPr>
              <w:rPr>
                <w:lang w:val="en-GB"/>
              </w:rPr>
            </w:pPr>
            <w:r>
              <w:rPr>
                <w:lang w:val="en-GB"/>
              </w:rPr>
              <w:t>Terms of Reference</w:t>
            </w:r>
          </w:p>
        </w:tc>
        <w:tc>
          <w:tcPr>
            <w:tcW w:w="2452" w:type="pct"/>
          </w:tcPr>
          <w:p w:rsidR="00660064" w:rsidRDefault="00660064" w:rsidP="009D07D7">
            <w:pPr>
              <w:rPr>
                <w:rFonts w:eastAsia="Arial Unicode MS" w:cs="Arial"/>
                <w:lang w:eastAsia="da-DK"/>
              </w:rPr>
            </w:pPr>
            <w:r>
              <w:rPr>
                <w:rFonts w:eastAsia="Arial Unicode MS" w:cs="Arial"/>
                <w:lang w:eastAsia="da-DK"/>
              </w:rPr>
              <w:t>Read, Stamp, Sign and Submit to demonstrate understanding of the Scope of Service required</w:t>
            </w:r>
          </w:p>
          <w:p w:rsidR="00B6337F" w:rsidRDefault="00B6337F" w:rsidP="009D07D7">
            <w:pPr>
              <w:rPr>
                <w:rFonts w:eastAsia="Arial Unicode MS" w:cs="Arial"/>
                <w:lang w:eastAsia="da-DK"/>
              </w:rPr>
            </w:pPr>
            <w:r>
              <w:rPr>
                <w:b/>
                <w:sz w:val="20"/>
                <w:szCs w:val="20"/>
                <w:lang w:val="en-GB"/>
              </w:rPr>
              <w:t>(</w:t>
            </w:r>
            <w:r w:rsidRPr="00B6337F">
              <w:rPr>
                <w:b/>
                <w:sz w:val="20"/>
                <w:szCs w:val="20"/>
                <w:lang w:val="en-GB"/>
              </w:rPr>
              <w:t>Mandatory</w:t>
            </w:r>
            <w:r>
              <w:rPr>
                <w:b/>
                <w:sz w:val="20"/>
                <w:szCs w:val="20"/>
                <w:lang w:val="en-GB"/>
              </w:rPr>
              <w:t>)</w:t>
            </w:r>
          </w:p>
        </w:tc>
      </w:tr>
      <w:tr w:rsidR="48C10F82" w:rsidTr="48C10F82">
        <w:trPr>
          <w:trHeight w:val="432"/>
        </w:trPr>
        <w:tc>
          <w:tcPr>
            <w:tcW w:w="683" w:type="dxa"/>
          </w:tcPr>
          <w:p w:rsidR="64AE1E54" w:rsidRDefault="64AE1E54" w:rsidP="48C10F82">
            <w:pPr>
              <w:rPr>
                <w:lang w:val="en-GB"/>
              </w:rPr>
            </w:pPr>
            <w:r w:rsidRPr="48C10F82">
              <w:rPr>
                <w:lang w:val="en-GB"/>
              </w:rPr>
              <w:t>9</w:t>
            </w:r>
          </w:p>
        </w:tc>
        <w:tc>
          <w:tcPr>
            <w:tcW w:w="959" w:type="dxa"/>
          </w:tcPr>
          <w:p w:rsidR="48C10F82" w:rsidRDefault="48C10F82" w:rsidP="48C10F82">
            <w:pPr>
              <w:rPr>
                <w:lang w:val="en-GB"/>
              </w:rPr>
            </w:pPr>
          </w:p>
        </w:tc>
        <w:tc>
          <w:tcPr>
            <w:tcW w:w="3490" w:type="dxa"/>
          </w:tcPr>
          <w:p w:rsidR="64AE1E54" w:rsidRDefault="64AE1E54" w:rsidP="48C10F82">
            <w:pPr>
              <w:rPr>
                <w:lang w:val="en-GB"/>
              </w:rPr>
            </w:pPr>
            <w:r w:rsidRPr="48C10F82">
              <w:rPr>
                <w:lang w:val="en-GB"/>
              </w:rPr>
              <w:t>Company Bank Account Statements</w:t>
            </w:r>
          </w:p>
        </w:tc>
        <w:tc>
          <w:tcPr>
            <w:tcW w:w="4938" w:type="dxa"/>
          </w:tcPr>
          <w:p w:rsidR="64AE1E54" w:rsidRDefault="64AE1E54" w:rsidP="48C10F82">
            <w:pPr>
              <w:pStyle w:val="ListParagraph"/>
              <w:ind w:left="0"/>
              <w:rPr>
                <w:lang w:val="en-GB"/>
              </w:rPr>
            </w:pPr>
            <w:r w:rsidRPr="48C10F82">
              <w:rPr>
                <w:lang w:val="en-GB"/>
              </w:rPr>
              <w:t xml:space="preserve">Bidders should Provide Copies of Recent Updated Bank Statements for the last one Year (July 2023 to June 2024). </w:t>
            </w:r>
          </w:p>
        </w:tc>
      </w:tr>
      <w:tr w:rsidR="48C10F82" w:rsidTr="48C10F82">
        <w:trPr>
          <w:trHeight w:val="432"/>
        </w:trPr>
        <w:tc>
          <w:tcPr>
            <w:tcW w:w="683" w:type="dxa"/>
          </w:tcPr>
          <w:p w:rsidR="4DBAEA8F" w:rsidRDefault="4DBAEA8F" w:rsidP="48C10F82">
            <w:pPr>
              <w:rPr>
                <w:lang w:val="en-GB"/>
              </w:rPr>
            </w:pPr>
            <w:r w:rsidRPr="48C10F82">
              <w:rPr>
                <w:lang w:val="en-GB"/>
              </w:rPr>
              <w:t>10</w:t>
            </w:r>
          </w:p>
        </w:tc>
        <w:tc>
          <w:tcPr>
            <w:tcW w:w="959" w:type="dxa"/>
          </w:tcPr>
          <w:p w:rsidR="48C10F82" w:rsidRDefault="48C10F82" w:rsidP="48C10F82">
            <w:pPr>
              <w:rPr>
                <w:lang w:val="en-GB"/>
              </w:rPr>
            </w:pPr>
          </w:p>
        </w:tc>
        <w:tc>
          <w:tcPr>
            <w:tcW w:w="3490" w:type="dxa"/>
          </w:tcPr>
          <w:p w:rsidR="64AE1E54" w:rsidRDefault="64AE1E54" w:rsidP="48C10F82">
            <w:pPr>
              <w:rPr>
                <w:lang w:val="en-GB"/>
              </w:rPr>
            </w:pPr>
            <w:r w:rsidRPr="48C10F82">
              <w:rPr>
                <w:lang w:val="en-GB"/>
              </w:rPr>
              <w:t>Copies of Previous Contracts for Similar Services</w:t>
            </w:r>
          </w:p>
        </w:tc>
        <w:tc>
          <w:tcPr>
            <w:tcW w:w="4938" w:type="dxa"/>
          </w:tcPr>
          <w:p w:rsidR="64AE1E54" w:rsidRDefault="64AE1E54" w:rsidP="48C10F82">
            <w:pPr>
              <w:jc w:val="left"/>
              <w:rPr>
                <w:sz w:val="20"/>
                <w:szCs w:val="20"/>
                <w:lang w:val="en-GB"/>
              </w:rPr>
            </w:pPr>
            <w:r w:rsidRPr="48C10F82">
              <w:rPr>
                <w:sz w:val="20"/>
                <w:szCs w:val="20"/>
                <w:lang w:val="en-GB"/>
              </w:rPr>
              <w:t>provide at least Three copies of current or most recent previous Contracts (within the past 3 Years) issued by INGO’s, International Organizations or the United Nations</w:t>
            </w:r>
          </w:p>
        </w:tc>
      </w:tr>
      <w:tr w:rsidR="00FC5411" w:rsidRPr="005A5AB2" w:rsidTr="48C10F82">
        <w:trPr>
          <w:trHeight w:val="432"/>
        </w:trPr>
        <w:tc>
          <w:tcPr>
            <w:tcW w:w="339" w:type="pct"/>
          </w:tcPr>
          <w:p w:rsidR="00FC5411" w:rsidRPr="005A5AB2" w:rsidRDefault="64AE1E54" w:rsidP="009D07D7">
            <w:pPr>
              <w:rPr>
                <w:lang w:val="en-GB"/>
              </w:rPr>
            </w:pPr>
            <w:r w:rsidRPr="48C10F82">
              <w:rPr>
                <w:lang w:val="en-GB"/>
              </w:rPr>
              <w:t>1</w:t>
            </w:r>
            <w:r w:rsidR="4BDE5C06" w:rsidRPr="48C10F82">
              <w:rPr>
                <w:lang w:val="en-GB"/>
              </w:rPr>
              <w:t>1</w:t>
            </w:r>
          </w:p>
        </w:tc>
        <w:tc>
          <w:tcPr>
            <w:tcW w:w="476" w:type="pct"/>
          </w:tcPr>
          <w:p w:rsidR="00FC5411" w:rsidRPr="005A5AB2" w:rsidRDefault="00FC5411" w:rsidP="009D07D7">
            <w:pPr>
              <w:rPr>
                <w:lang w:val="en-GB"/>
              </w:rPr>
            </w:pPr>
          </w:p>
        </w:tc>
        <w:tc>
          <w:tcPr>
            <w:tcW w:w="1733" w:type="pct"/>
          </w:tcPr>
          <w:p w:rsidR="00FC5411" w:rsidRPr="00027158" w:rsidRDefault="00FD1A0E" w:rsidP="009D07D7">
            <w:pPr>
              <w:rPr>
                <w:lang w:val="en-GB"/>
              </w:rPr>
            </w:pPr>
            <w:r w:rsidRPr="00027158">
              <w:rPr>
                <w:lang w:val="en-GB"/>
              </w:rPr>
              <w:t>Valid Business Registration</w:t>
            </w:r>
          </w:p>
        </w:tc>
        <w:tc>
          <w:tcPr>
            <w:tcW w:w="2452" w:type="pct"/>
          </w:tcPr>
          <w:p w:rsidR="00FC5411" w:rsidRDefault="00027158" w:rsidP="009D07D7">
            <w:pPr>
              <w:rPr>
                <w:rFonts w:eastAsia="Arial Unicode MS" w:cs="Arial"/>
                <w:lang w:eastAsia="da-DK"/>
              </w:rPr>
            </w:pPr>
            <w:r>
              <w:rPr>
                <w:rFonts w:eastAsia="Arial Unicode MS" w:cs="Arial"/>
                <w:lang w:eastAsia="da-DK"/>
              </w:rPr>
              <w:t xml:space="preserve">Valid </w:t>
            </w:r>
            <w:r w:rsidR="00BE32AB">
              <w:rPr>
                <w:rFonts w:eastAsia="Arial Unicode MS" w:cs="Arial"/>
                <w:lang w:eastAsia="da-DK"/>
              </w:rPr>
              <w:t xml:space="preserve">Company </w:t>
            </w:r>
            <w:r>
              <w:rPr>
                <w:rFonts w:eastAsia="Arial Unicode MS" w:cs="Arial"/>
                <w:lang w:eastAsia="da-DK"/>
              </w:rPr>
              <w:t xml:space="preserve">registration certificate from relevant federal government </w:t>
            </w:r>
            <w:r w:rsidR="00B6337F">
              <w:rPr>
                <w:rFonts w:eastAsia="Arial Unicode MS" w:cs="Arial"/>
                <w:lang w:eastAsia="da-DK"/>
              </w:rPr>
              <w:t>Authorities</w:t>
            </w:r>
            <w:r>
              <w:rPr>
                <w:rFonts w:eastAsia="Arial Unicode MS" w:cs="Arial"/>
                <w:lang w:eastAsia="da-DK"/>
              </w:rPr>
              <w:t>.</w:t>
            </w:r>
          </w:p>
          <w:p w:rsidR="00B6337F" w:rsidRPr="005A5AB2" w:rsidRDefault="00B6337F" w:rsidP="009D07D7">
            <w:pPr>
              <w:rPr>
                <w:lang w:val="en-GB"/>
              </w:rPr>
            </w:pPr>
            <w:r>
              <w:rPr>
                <w:b/>
                <w:sz w:val="20"/>
                <w:szCs w:val="20"/>
                <w:lang w:val="en-GB"/>
              </w:rPr>
              <w:t>(</w:t>
            </w:r>
            <w:r w:rsidRPr="00B6337F">
              <w:rPr>
                <w:b/>
                <w:sz w:val="20"/>
                <w:szCs w:val="20"/>
                <w:lang w:val="en-GB"/>
              </w:rPr>
              <w:t>Mandatory</w:t>
            </w:r>
            <w:r>
              <w:rPr>
                <w:b/>
                <w:sz w:val="20"/>
                <w:szCs w:val="20"/>
                <w:lang w:val="en-GB"/>
              </w:rPr>
              <w:t>)</w:t>
            </w:r>
          </w:p>
        </w:tc>
      </w:tr>
      <w:tr w:rsidR="00FC5411" w:rsidRPr="005A5AB2" w:rsidTr="48C10F82">
        <w:trPr>
          <w:trHeight w:val="432"/>
        </w:trPr>
        <w:tc>
          <w:tcPr>
            <w:tcW w:w="339" w:type="pct"/>
          </w:tcPr>
          <w:p w:rsidR="00FC5411" w:rsidRPr="005A5AB2" w:rsidRDefault="5DF750AB" w:rsidP="009D07D7">
            <w:pPr>
              <w:rPr>
                <w:lang w:val="en-GB"/>
              </w:rPr>
            </w:pPr>
            <w:r w:rsidRPr="48C10F82">
              <w:rPr>
                <w:lang w:val="en-GB"/>
              </w:rPr>
              <w:t>1</w:t>
            </w:r>
            <w:r w:rsidR="355DBF74" w:rsidRPr="48C10F82">
              <w:rPr>
                <w:lang w:val="en-GB"/>
              </w:rPr>
              <w:t>2</w:t>
            </w:r>
          </w:p>
        </w:tc>
        <w:tc>
          <w:tcPr>
            <w:tcW w:w="476" w:type="pct"/>
          </w:tcPr>
          <w:p w:rsidR="00FC5411" w:rsidRPr="005A5AB2" w:rsidRDefault="00FC5411" w:rsidP="009D07D7">
            <w:pPr>
              <w:rPr>
                <w:lang w:val="en-GB"/>
              </w:rPr>
            </w:pPr>
          </w:p>
        </w:tc>
        <w:tc>
          <w:tcPr>
            <w:tcW w:w="1733" w:type="pct"/>
          </w:tcPr>
          <w:p w:rsidR="00FC5411" w:rsidRPr="00027158" w:rsidRDefault="00FD1A0E" w:rsidP="009D07D7">
            <w:pPr>
              <w:rPr>
                <w:lang w:val="en-GB"/>
              </w:rPr>
            </w:pPr>
            <w:r w:rsidRPr="00027158">
              <w:rPr>
                <w:lang w:val="en-GB"/>
              </w:rPr>
              <w:t>Tax Compliance Certificate</w:t>
            </w:r>
          </w:p>
        </w:tc>
        <w:tc>
          <w:tcPr>
            <w:tcW w:w="2452" w:type="pct"/>
          </w:tcPr>
          <w:p w:rsidR="00FC5411" w:rsidRDefault="00FD1A0E" w:rsidP="009D07D7">
            <w:pPr>
              <w:rPr>
                <w:rFonts w:eastAsia="Arial Unicode MS" w:cs="Arial"/>
                <w:lang w:eastAsia="da-DK"/>
              </w:rPr>
            </w:pPr>
            <w:r>
              <w:rPr>
                <w:rFonts w:eastAsia="Arial Unicode MS" w:cs="Arial"/>
                <w:lang w:eastAsia="da-DK"/>
              </w:rPr>
              <w:t>Valid Tax compliance certificates from federal or state government authority</w:t>
            </w:r>
            <w:r w:rsidR="00BE32AB">
              <w:rPr>
                <w:rFonts w:eastAsia="Arial Unicode MS" w:cs="Arial"/>
                <w:lang w:eastAsia="da-DK"/>
              </w:rPr>
              <w:t>. Tax Compliance must be valid for Quarter 2 2024 (Up to June 2024)</w:t>
            </w:r>
          </w:p>
          <w:p w:rsidR="00B6337F" w:rsidRPr="005A5AB2" w:rsidRDefault="00B6337F" w:rsidP="009D07D7">
            <w:pPr>
              <w:rPr>
                <w:lang w:val="en-GB"/>
              </w:rPr>
            </w:pPr>
            <w:r>
              <w:rPr>
                <w:b/>
                <w:sz w:val="20"/>
                <w:szCs w:val="20"/>
                <w:lang w:val="en-GB"/>
              </w:rPr>
              <w:t>(</w:t>
            </w:r>
            <w:r w:rsidRPr="00B6337F">
              <w:rPr>
                <w:b/>
                <w:sz w:val="20"/>
                <w:szCs w:val="20"/>
                <w:lang w:val="en-GB"/>
              </w:rPr>
              <w:t>Mandatory</w:t>
            </w:r>
            <w:r>
              <w:rPr>
                <w:b/>
                <w:sz w:val="20"/>
                <w:szCs w:val="20"/>
                <w:lang w:val="en-GB"/>
              </w:rPr>
              <w:t>)</w:t>
            </w:r>
          </w:p>
        </w:tc>
      </w:tr>
      <w:tr w:rsidR="00FC5411" w:rsidRPr="005A5AB2" w:rsidTr="48C10F82">
        <w:trPr>
          <w:trHeight w:val="432"/>
        </w:trPr>
        <w:tc>
          <w:tcPr>
            <w:tcW w:w="339" w:type="pct"/>
          </w:tcPr>
          <w:p w:rsidR="00FC5411" w:rsidRPr="005A5AB2" w:rsidRDefault="00027158" w:rsidP="009D07D7">
            <w:pPr>
              <w:rPr>
                <w:lang w:val="en-GB"/>
              </w:rPr>
            </w:pPr>
            <w:r w:rsidRPr="48C10F82">
              <w:rPr>
                <w:lang w:val="en-GB"/>
              </w:rPr>
              <w:t>1</w:t>
            </w:r>
            <w:r w:rsidR="033E2E3F" w:rsidRPr="48C10F82">
              <w:rPr>
                <w:lang w:val="en-GB"/>
              </w:rPr>
              <w:t>3</w:t>
            </w:r>
          </w:p>
        </w:tc>
        <w:tc>
          <w:tcPr>
            <w:tcW w:w="476" w:type="pct"/>
          </w:tcPr>
          <w:p w:rsidR="00FC5411" w:rsidRPr="005A5AB2" w:rsidRDefault="00FC5411" w:rsidP="009D07D7">
            <w:pPr>
              <w:rPr>
                <w:lang w:val="en-GB"/>
              </w:rPr>
            </w:pPr>
          </w:p>
        </w:tc>
        <w:tc>
          <w:tcPr>
            <w:tcW w:w="1733" w:type="pct"/>
          </w:tcPr>
          <w:p w:rsidR="00FC5411" w:rsidRPr="00027158" w:rsidRDefault="00027158" w:rsidP="009D07D7">
            <w:pPr>
              <w:rPr>
                <w:lang w:val="en-GB"/>
              </w:rPr>
            </w:pPr>
            <w:r w:rsidRPr="00027158">
              <w:rPr>
                <w:lang w:val="en-GB"/>
              </w:rPr>
              <w:t>Membership of IATA</w:t>
            </w:r>
          </w:p>
        </w:tc>
        <w:tc>
          <w:tcPr>
            <w:tcW w:w="2452" w:type="pct"/>
          </w:tcPr>
          <w:p w:rsidR="00FC5411" w:rsidRDefault="00027158" w:rsidP="009D07D7">
            <w:pPr>
              <w:rPr>
                <w:rFonts w:eastAsia="Arial Unicode MS" w:cs="Arial"/>
                <w:lang w:eastAsia="da-DK"/>
              </w:rPr>
            </w:pPr>
            <w:r>
              <w:rPr>
                <w:rFonts w:eastAsia="Arial Unicode MS" w:cs="Arial"/>
                <w:lang w:eastAsia="da-DK"/>
              </w:rPr>
              <w:t>Proof of membership of IATA - validation of agency code or travel agency ID number</w:t>
            </w:r>
          </w:p>
          <w:p w:rsidR="00B6337F" w:rsidRPr="005A5AB2" w:rsidRDefault="00B6337F" w:rsidP="009D07D7">
            <w:pPr>
              <w:rPr>
                <w:lang w:val="en-GB"/>
              </w:rPr>
            </w:pPr>
            <w:r>
              <w:rPr>
                <w:b/>
                <w:sz w:val="20"/>
                <w:szCs w:val="20"/>
                <w:lang w:val="en-GB"/>
              </w:rPr>
              <w:t>(</w:t>
            </w:r>
            <w:r w:rsidRPr="00B6337F">
              <w:rPr>
                <w:b/>
                <w:sz w:val="20"/>
                <w:szCs w:val="20"/>
                <w:lang w:val="en-GB"/>
              </w:rPr>
              <w:t>Mandatory</w:t>
            </w:r>
            <w:r>
              <w:rPr>
                <w:b/>
                <w:sz w:val="20"/>
                <w:szCs w:val="20"/>
                <w:lang w:val="en-GB"/>
              </w:rPr>
              <w:t>)</w:t>
            </w:r>
          </w:p>
        </w:tc>
      </w:tr>
    </w:tbl>
    <w:p w:rsidR="001C6C3E" w:rsidRPr="005A5AB2" w:rsidRDefault="001C6C3E">
      <w:pPr>
        <w:rPr>
          <w:color w:val="222222"/>
          <w:lang w:val="en-GB"/>
        </w:rPr>
      </w:pPr>
    </w:p>
    <w:p w:rsidR="0055406F" w:rsidRPr="005A5AB2" w:rsidRDefault="0055406F">
      <w:pPr>
        <w:rPr>
          <w:color w:val="222222"/>
          <w:lang w:val="en-GB"/>
        </w:rPr>
      </w:pPr>
    </w:p>
    <w:p w:rsidR="00141F35" w:rsidRPr="005A5AB2" w:rsidRDefault="00141F35" w:rsidP="00972789">
      <w:pPr>
        <w:pStyle w:val="Heading2"/>
        <w:spacing w:after="0"/>
        <w:rPr>
          <w:lang w:val="en-GB"/>
        </w:rPr>
      </w:pPr>
      <w:r w:rsidRPr="005A5AB2">
        <w:rPr>
          <w:lang w:val="en-GB"/>
        </w:rPr>
        <w:lastRenderedPageBreak/>
        <w:t xml:space="preserve">Technical </w:t>
      </w:r>
      <w:r w:rsidR="006166F0" w:rsidRPr="005A5AB2">
        <w:rPr>
          <w:lang w:val="en-GB"/>
        </w:rPr>
        <w:t>Evaluation</w:t>
      </w:r>
    </w:p>
    <w:p w:rsidR="00AA4634" w:rsidRDefault="00AA4634" w:rsidP="00AA4634">
      <w:pPr>
        <w:tabs>
          <w:tab w:val="left" w:pos="360"/>
        </w:tabs>
        <w:rPr>
          <w:rFonts w:ascii="Calibri" w:hAnsi="Calibri" w:cs="Arial"/>
          <w:color w:val="222222"/>
          <w:szCs w:val="22"/>
          <w:lang w:val="en-GB"/>
        </w:rPr>
      </w:pPr>
      <w:r w:rsidRPr="005A5AB2">
        <w:rPr>
          <w:rFonts w:ascii="Calibri" w:hAnsi="Calibri" w:cs="Arial"/>
          <w:szCs w:val="22"/>
          <w:lang w:val="en-GB"/>
        </w:rPr>
        <w:t xml:space="preserve">To be technically acceptable, the bid </w:t>
      </w:r>
      <w:r w:rsidR="002808DB" w:rsidRPr="005A5AB2">
        <w:rPr>
          <w:rFonts w:ascii="Calibri" w:hAnsi="Calibri" w:cs="Arial"/>
          <w:szCs w:val="22"/>
          <w:lang w:val="en-GB"/>
        </w:rPr>
        <w:t>shall</w:t>
      </w:r>
      <w:r w:rsidRPr="005A5AB2">
        <w:rPr>
          <w:rFonts w:ascii="Calibri" w:hAnsi="Calibri" w:cs="Arial"/>
          <w:szCs w:val="22"/>
          <w:lang w:val="en-GB"/>
        </w:rPr>
        <w:t xml:space="preserve"> meet or exceed the stipulated requirements and specifications in the RFP. A Bid is deemed to meet the criteria if it confirms that it meets the conditions, procedures and specifications in the RFP without substantially departing from or attaching restrictions with them. If a Bid does not technically comply with the RFP, it will be rejected.</w:t>
      </w:r>
      <w:r w:rsidRPr="005A5AB2">
        <w:rPr>
          <w:rFonts w:ascii="Calibri" w:hAnsi="Calibri" w:cs="Arial"/>
          <w:color w:val="222222"/>
          <w:szCs w:val="22"/>
          <w:lang w:val="en-GB"/>
        </w:rPr>
        <w:t xml:space="preserve"> </w:t>
      </w:r>
    </w:p>
    <w:p w:rsidR="00FC5411" w:rsidRDefault="00FC5411" w:rsidP="00AA4634">
      <w:pPr>
        <w:tabs>
          <w:tab w:val="left" w:pos="360"/>
        </w:tabs>
        <w:rPr>
          <w:rFonts w:ascii="Calibri" w:hAnsi="Calibri" w:cs="Arial"/>
          <w:color w:val="222222"/>
          <w:szCs w:val="22"/>
          <w:lang w:val="en-GB"/>
        </w:rPr>
      </w:pPr>
    </w:p>
    <w:p w:rsidR="00FC5411" w:rsidRPr="005A5AB2" w:rsidRDefault="00FC5411" w:rsidP="00FC5411">
      <w:pPr>
        <w:rPr>
          <w:color w:val="222222"/>
          <w:lang w:val="en-GB"/>
        </w:rPr>
      </w:pPr>
      <w:r w:rsidRPr="005A5AB2">
        <w:rPr>
          <w:color w:val="222222"/>
          <w:lang w:val="en-GB"/>
        </w:rPr>
        <w:t>The technical criteria for this RFP and their weighting in the technical evaluation are:</w:t>
      </w:r>
    </w:p>
    <w:p w:rsidR="00FC5411" w:rsidRPr="005A5AB2" w:rsidRDefault="00FC5411" w:rsidP="00FC5411">
      <w:pPr>
        <w:rPr>
          <w:color w:val="222222"/>
          <w:lang w:val="en-GB"/>
        </w:rPr>
      </w:pPr>
    </w:p>
    <w:p w:rsidR="00FC5411" w:rsidRPr="005A5AB2" w:rsidRDefault="00FC5411" w:rsidP="00FC5411">
      <w:pPr>
        <w:rPr>
          <w:color w:val="222222"/>
          <w:lang w:val="en-GB"/>
        </w:rPr>
      </w:pPr>
    </w:p>
    <w:tbl>
      <w:tblPr>
        <w:tblStyle w:val="TableGrid"/>
        <w:tblW w:w="4571" w:type="pct"/>
        <w:tblLook w:val="04A0" w:firstRow="1" w:lastRow="0" w:firstColumn="1" w:lastColumn="0" w:noHBand="0" w:noVBand="1"/>
      </w:tblPr>
      <w:tblGrid>
        <w:gridCol w:w="1077"/>
        <w:gridCol w:w="5962"/>
        <w:gridCol w:w="2167"/>
      </w:tblGrid>
      <w:tr w:rsidR="00FC5411" w:rsidRPr="005A5AB2" w:rsidTr="09751648">
        <w:trPr>
          <w:trHeight w:val="432"/>
        </w:trPr>
        <w:tc>
          <w:tcPr>
            <w:tcW w:w="585" w:type="pct"/>
            <w:shd w:val="clear" w:color="auto" w:fill="D9D9D9" w:themeFill="background1" w:themeFillShade="D9"/>
          </w:tcPr>
          <w:p w:rsidR="00FC5411" w:rsidRPr="005A5AB2" w:rsidRDefault="00FC5411" w:rsidP="00C740EA">
            <w:pPr>
              <w:rPr>
                <w:b/>
                <w:sz w:val="20"/>
                <w:szCs w:val="20"/>
                <w:lang w:val="en-GB"/>
              </w:rPr>
            </w:pPr>
            <w:r w:rsidRPr="005A5AB2">
              <w:rPr>
                <w:b/>
                <w:lang w:val="en-GB"/>
              </w:rPr>
              <w:t>Technical criteria #</w:t>
            </w:r>
          </w:p>
        </w:tc>
        <w:tc>
          <w:tcPr>
            <w:tcW w:w="3238" w:type="pct"/>
            <w:shd w:val="clear" w:color="auto" w:fill="D9D9D9" w:themeFill="background1" w:themeFillShade="D9"/>
          </w:tcPr>
          <w:p w:rsidR="00FC5411" w:rsidRPr="005A5AB2" w:rsidRDefault="00FC5411" w:rsidP="00C740EA">
            <w:pPr>
              <w:rPr>
                <w:b/>
                <w:sz w:val="20"/>
                <w:szCs w:val="20"/>
                <w:lang w:val="en-GB"/>
              </w:rPr>
            </w:pPr>
            <w:r w:rsidRPr="005A5AB2">
              <w:rPr>
                <w:b/>
                <w:lang w:val="en-GB"/>
              </w:rPr>
              <w:t>Technical criteria</w:t>
            </w:r>
          </w:p>
        </w:tc>
        <w:tc>
          <w:tcPr>
            <w:tcW w:w="1177" w:type="pct"/>
            <w:shd w:val="clear" w:color="auto" w:fill="D9D9D9" w:themeFill="background1" w:themeFillShade="D9"/>
          </w:tcPr>
          <w:p w:rsidR="00FC5411" w:rsidRPr="005A5AB2" w:rsidRDefault="00FC5411" w:rsidP="00C740EA">
            <w:pPr>
              <w:jc w:val="left"/>
              <w:rPr>
                <w:b/>
                <w:lang w:val="en-GB"/>
              </w:rPr>
            </w:pPr>
            <w:r w:rsidRPr="005A5AB2">
              <w:rPr>
                <w:b/>
                <w:lang w:val="en-GB"/>
              </w:rPr>
              <w:t>Weighting in technical evaluation</w:t>
            </w:r>
          </w:p>
          <w:p w:rsidR="00FC5411" w:rsidRPr="005A5AB2" w:rsidRDefault="00FC5411" w:rsidP="09751648">
            <w:pPr>
              <w:jc w:val="left"/>
              <w:rPr>
                <w:b/>
                <w:bCs/>
                <w:sz w:val="20"/>
                <w:szCs w:val="20"/>
                <w:lang w:val="en-GB"/>
              </w:rPr>
            </w:pPr>
            <w:r w:rsidRPr="09751648">
              <w:rPr>
                <w:b/>
                <w:bCs/>
                <w:lang w:val="en-GB"/>
              </w:rPr>
              <w:t>[Total 100%]</w:t>
            </w:r>
          </w:p>
        </w:tc>
      </w:tr>
      <w:tr w:rsidR="00FC5411" w:rsidRPr="005A5AB2" w:rsidTr="09751648">
        <w:trPr>
          <w:trHeight w:val="432"/>
        </w:trPr>
        <w:tc>
          <w:tcPr>
            <w:tcW w:w="585" w:type="pct"/>
          </w:tcPr>
          <w:p w:rsidR="00FC5411" w:rsidRPr="005A5AB2" w:rsidRDefault="00FC5411" w:rsidP="00C740EA">
            <w:pPr>
              <w:rPr>
                <w:sz w:val="20"/>
                <w:szCs w:val="20"/>
                <w:lang w:val="en-GB"/>
              </w:rPr>
            </w:pPr>
            <w:r w:rsidRPr="005A5AB2">
              <w:rPr>
                <w:lang w:val="en-GB"/>
              </w:rPr>
              <w:t>1</w:t>
            </w:r>
          </w:p>
        </w:tc>
        <w:tc>
          <w:tcPr>
            <w:tcW w:w="3238" w:type="pct"/>
          </w:tcPr>
          <w:p w:rsidR="00FC5411" w:rsidRDefault="00FC6006" w:rsidP="00C740EA">
            <w:pPr>
              <w:jc w:val="left"/>
              <w:rPr>
                <w:sz w:val="20"/>
                <w:szCs w:val="20"/>
                <w:lang w:val="en-GB"/>
              </w:rPr>
            </w:pPr>
            <w:r w:rsidRPr="00D01EB7">
              <w:rPr>
                <w:b/>
                <w:sz w:val="20"/>
                <w:szCs w:val="20"/>
                <w:u w:val="single"/>
                <w:lang w:val="en-GB"/>
              </w:rPr>
              <w:t>Previous Experience in Providing Similar Services</w:t>
            </w:r>
            <w:r>
              <w:rPr>
                <w:sz w:val="20"/>
                <w:szCs w:val="20"/>
                <w:lang w:val="en-GB"/>
              </w:rPr>
              <w:t xml:space="preserve"> to </w:t>
            </w:r>
            <w:r w:rsidR="00244BA6">
              <w:rPr>
                <w:sz w:val="20"/>
                <w:szCs w:val="20"/>
                <w:lang w:val="en-GB"/>
              </w:rPr>
              <w:t xml:space="preserve">INGO’s, International Organizations or the United Nations. </w:t>
            </w:r>
          </w:p>
          <w:p w:rsidR="00244BA6" w:rsidRDefault="00244BA6" w:rsidP="00C740EA">
            <w:pPr>
              <w:jc w:val="left"/>
              <w:rPr>
                <w:sz w:val="20"/>
                <w:szCs w:val="20"/>
                <w:lang w:val="en-GB"/>
              </w:rPr>
            </w:pPr>
          </w:p>
          <w:p w:rsidR="00244BA6" w:rsidRDefault="2F0F3C0C" w:rsidP="00637AA2">
            <w:pPr>
              <w:jc w:val="left"/>
              <w:rPr>
                <w:sz w:val="20"/>
                <w:szCs w:val="20"/>
                <w:lang w:val="en-GB"/>
              </w:rPr>
            </w:pPr>
            <w:r w:rsidRPr="09751648">
              <w:rPr>
                <w:sz w:val="20"/>
                <w:szCs w:val="20"/>
                <w:lang w:val="en-GB"/>
              </w:rPr>
              <w:t xml:space="preserve">Bidder should provide at least Three copies of </w:t>
            </w:r>
            <w:r w:rsidR="7D727411" w:rsidRPr="09751648">
              <w:rPr>
                <w:sz w:val="20"/>
                <w:szCs w:val="20"/>
                <w:lang w:val="en-GB"/>
              </w:rPr>
              <w:t xml:space="preserve">current or most recent </w:t>
            </w:r>
            <w:r w:rsidRPr="09751648">
              <w:rPr>
                <w:sz w:val="20"/>
                <w:szCs w:val="20"/>
                <w:lang w:val="en-GB"/>
              </w:rPr>
              <w:t>previous Contracts</w:t>
            </w:r>
            <w:r w:rsidR="2A7E62F8" w:rsidRPr="09751648">
              <w:rPr>
                <w:sz w:val="20"/>
                <w:szCs w:val="20"/>
                <w:lang w:val="en-GB"/>
              </w:rPr>
              <w:t xml:space="preserve"> (within the past 3 </w:t>
            </w:r>
            <w:r w:rsidR="2702B93B" w:rsidRPr="09751648">
              <w:rPr>
                <w:sz w:val="20"/>
                <w:szCs w:val="20"/>
                <w:lang w:val="en-GB"/>
              </w:rPr>
              <w:t>Years) issued</w:t>
            </w:r>
            <w:r w:rsidRPr="09751648">
              <w:rPr>
                <w:sz w:val="20"/>
                <w:szCs w:val="20"/>
                <w:lang w:val="en-GB"/>
              </w:rPr>
              <w:t xml:space="preserve"> by</w:t>
            </w:r>
            <w:r w:rsidR="7D727411" w:rsidRPr="09751648">
              <w:rPr>
                <w:sz w:val="20"/>
                <w:szCs w:val="20"/>
                <w:lang w:val="en-GB"/>
              </w:rPr>
              <w:t xml:space="preserve"> INGO’s, International Organizations or the United Nations. </w:t>
            </w:r>
            <w:r w:rsidR="58D43CB1" w:rsidRPr="09751648">
              <w:rPr>
                <w:sz w:val="20"/>
                <w:szCs w:val="20"/>
                <w:lang w:val="en-GB"/>
              </w:rPr>
              <w:t>(DRC Shall confirm the contracts)</w:t>
            </w:r>
          </w:p>
          <w:p w:rsidR="00763230" w:rsidRDefault="00763230" w:rsidP="00637AA2">
            <w:pPr>
              <w:jc w:val="left"/>
              <w:rPr>
                <w:sz w:val="20"/>
                <w:szCs w:val="20"/>
                <w:lang w:val="en-GB"/>
              </w:rPr>
            </w:pPr>
          </w:p>
          <w:p w:rsidR="00763230" w:rsidRDefault="00763230" w:rsidP="00637AA2">
            <w:pPr>
              <w:jc w:val="left"/>
              <w:rPr>
                <w:sz w:val="20"/>
                <w:szCs w:val="20"/>
                <w:lang w:val="en-GB"/>
              </w:rPr>
            </w:pPr>
            <w:r w:rsidRPr="347B4EE9">
              <w:rPr>
                <w:sz w:val="20"/>
                <w:szCs w:val="20"/>
                <w:lang w:val="en-GB"/>
              </w:rPr>
              <w:t xml:space="preserve">3 Copies of </w:t>
            </w:r>
            <w:r w:rsidR="53796790" w:rsidRPr="347B4EE9">
              <w:rPr>
                <w:sz w:val="20"/>
                <w:szCs w:val="20"/>
                <w:lang w:val="en-GB"/>
              </w:rPr>
              <w:t xml:space="preserve">previous </w:t>
            </w:r>
            <w:r w:rsidRPr="347B4EE9">
              <w:rPr>
                <w:sz w:val="20"/>
                <w:szCs w:val="20"/>
                <w:lang w:val="en-GB"/>
              </w:rPr>
              <w:t>Contracts – 10 Points</w:t>
            </w:r>
          </w:p>
          <w:p w:rsidR="00763230" w:rsidRDefault="00763230" w:rsidP="00637AA2">
            <w:pPr>
              <w:jc w:val="left"/>
              <w:rPr>
                <w:sz w:val="20"/>
                <w:szCs w:val="20"/>
                <w:lang w:val="en-GB"/>
              </w:rPr>
            </w:pPr>
            <w:r w:rsidRPr="347B4EE9">
              <w:rPr>
                <w:sz w:val="20"/>
                <w:szCs w:val="20"/>
                <w:lang w:val="en-GB"/>
              </w:rPr>
              <w:t xml:space="preserve">2 Copies of </w:t>
            </w:r>
            <w:r w:rsidR="1962FFF6" w:rsidRPr="347B4EE9">
              <w:rPr>
                <w:sz w:val="20"/>
                <w:szCs w:val="20"/>
                <w:lang w:val="en-GB"/>
              </w:rPr>
              <w:t xml:space="preserve">previous </w:t>
            </w:r>
            <w:r w:rsidRPr="347B4EE9">
              <w:rPr>
                <w:sz w:val="20"/>
                <w:szCs w:val="20"/>
                <w:lang w:val="en-GB"/>
              </w:rPr>
              <w:t>Contracts – 5 Points</w:t>
            </w:r>
          </w:p>
          <w:p w:rsidR="00763230" w:rsidRPr="005A5AB2" w:rsidRDefault="00763230" w:rsidP="00637AA2">
            <w:pPr>
              <w:jc w:val="left"/>
              <w:rPr>
                <w:sz w:val="20"/>
                <w:szCs w:val="20"/>
                <w:lang w:val="en-GB"/>
              </w:rPr>
            </w:pPr>
            <w:r w:rsidRPr="347B4EE9">
              <w:rPr>
                <w:sz w:val="20"/>
                <w:szCs w:val="20"/>
                <w:lang w:val="en-GB"/>
              </w:rPr>
              <w:t xml:space="preserve">Less than 2 </w:t>
            </w:r>
            <w:r w:rsidR="19415A3E" w:rsidRPr="347B4EE9">
              <w:rPr>
                <w:sz w:val="20"/>
                <w:szCs w:val="20"/>
                <w:lang w:val="en-GB"/>
              </w:rPr>
              <w:t xml:space="preserve">previous </w:t>
            </w:r>
            <w:r w:rsidRPr="347B4EE9">
              <w:rPr>
                <w:sz w:val="20"/>
                <w:szCs w:val="20"/>
                <w:lang w:val="en-GB"/>
              </w:rPr>
              <w:t>Contracts – 0 Points</w:t>
            </w:r>
          </w:p>
        </w:tc>
        <w:tc>
          <w:tcPr>
            <w:tcW w:w="1177" w:type="pct"/>
          </w:tcPr>
          <w:p w:rsidR="00FC5411" w:rsidRPr="005A5AB2" w:rsidRDefault="00637AA2" w:rsidP="00C740EA">
            <w:pPr>
              <w:jc w:val="left"/>
              <w:rPr>
                <w:sz w:val="20"/>
                <w:szCs w:val="20"/>
                <w:lang w:val="en-GB"/>
              </w:rPr>
            </w:pPr>
            <w:r>
              <w:rPr>
                <w:sz w:val="20"/>
                <w:szCs w:val="20"/>
                <w:lang w:val="en-GB"/>
              </w:rPr>
              <w:t>50</w:t>
            </w:r>
            <w:r w:rsidR="00FC5411" w:rsidRPr="005A5AB2">
              <w:rPr>
                <w:sz w:val="20"/>
                <w:szCs w:val="20"/>
                <w:lang w:val="en-GB"/>
              </w:rPr>
              <w:t>%</w:t>
            </w:r>
          </w:p>
        </w:tc>
      </w:tr>
      <w:tr w:rsidR="00FC5411" w:rsidRPr="005A5AB2" w:rsidTr="09751648">
        <w:trPr>
          <w:trHeight w:val="3374"/>
        </w:trPr>
        <w:tc>
          <w:tcPr>
            <w:tcW w:w="585" w:type="pct"/>
          </w:tcPr>
          <w:p w:rsidR="00FC5411" w:rsidRPr="005A5AB2" w:rsidRDefault="00FC5411" w:rsidP="00C740EA">
            <w:pPr>
              <w:rPr>
                <w:lang w:val="en-GB"/>
              </w:rPr>
            </w:pPr>
            <w:r w:rsidRPr="005A5AB2">
              <w:rPr>
                <w:lang w:val="en-GB"/>
              </w:rPr>
              <w:t>2</w:t>
            </w:r>
          </w:p>
        </w:tc>
        <w:tc>
          <w:tcPr>
            <w:tcW w:w="3238" w:type="pct"/>
          </w:tcPr>
          <w:p w:rsidR="0085519A" w:rsidRPr="0085519A" w:rsidRDefault="2B70AA08" w:rsidP="09751648">
            <w:pPr>
              <w:pStyle w:val="ListParagraph"/>
              <w:ind w:left="0"/>
              <w:rPr>
                <w:b/>
                <w:bCs/>
                <w:sz w:val="20"/>
                <w:szCs w:val="20"/>
                <w:lang w:val="en-GB"/>
              </w:rPr>
            </w:pPr>
            <w:r w:rsidRPr="09751648">
              <w:rPr>
                <w:b/>
                <w:bCs/>
                <w:sz w:val="20"/>
                <w:szCs w:val="20"/>
                <w:u w:val="single"/>
                <w:lang w:val="en-GB"/>
              </w:rPr>
              <w:t>Proposal’s Responsiveness to the scope of work</w:t>
            </w:r>
            <w:r w:rsidRPr="09751648">
              <w:rPr>
                <w:sz w:val="20"/>
                <w:szCs w:val="20"/>
                <w:lang w:val="en-GB"/>
              </w:rPr>
              <w:t xml:space="preserve"> </w:t>
            </w:r>
            <w:r w:rsidRPr="09751648">
              <w:rPr>
                <w:b/>
                <w:bCs/>
                <w:sz w:val="20"/>
                <w:szCs w:val="20"/>
                <w:lang w:val="en-GB"/>
              </w:rPr>
              <w:t>(</w:t>
            </w:r>
            <w:r w:rsidRPr="09751648">
              <w:rPr>
                <w:b/>
                <w:bCs/>
                <w:i/>
                <w:iCs/>
                <w:color w:val="FF0000"/>
                <w:sz w:val="20"/>
                <w:szCs w:val="20"/>
                <w:u w:val="single"/>
                <w:lang w:val="en-GB"/>
              </w:rPr>
              <w:t xml:space="preserve">All Bidders are expected to provide a written Proposal, detailing </w:t>
            </w:r>
            <w:r w:rsidR="0828DC3E" w:rsidRPr="09751648">
              <w:rPr>
                <w:b/>
                <w:bCs/>
                <w:i/>
                <w:iCs/>
                <w:color w:val="FF0000"/>
                <w:sz w:val="20"/>
                <w:szCs w:val="20"/>
                <w:u w:val="single"/>
                <w:lang w:val="en-GB"/>
              </w:rPr>
              <w:t xml:space="preserve">how </w:t>
            </w:r>
            <w:r w:rsidRPr="09751648">
              <w:rPr>
                <w:b/>
                <w:bCs/>
                <w:i/>
                <w:iCs/>
                <w:color w:val="FF0000"/>
                <w:sz w:val="20"/>
                <w:szCs w:val="20"/>
                <w:u w:val="single"/>
                <w:lang w:val="en-GB"/>
              </w:rPr>
              <w:t>request procedures, invoicing, cancellation, changes and refunds will be managed</w:t>
            </w:r>
            <w:r w:rsidRPr="09751648">
              <w:rPr>
                <w:b/>
                <w:bCs/>
                <w:sz w:val="20"/>
                <w:szCs w:val="20"/>
                <w:lang w:val="en-GB"/>
              </w:rPr>
              <w:t>)</w:t>
            </w:r>
          </w:p>
          <w:p w:rsidR="0085519A" w:rsidRDefault="0085519A" w:rsidP="0085519A">
            <w:pPr>
              <w:pStyle w:val="ListParagraph"/>
              <w:ind w:left="0"/>
              <w:rPr>
                <w:sz w:val="20"/>
                <w:szCs w:val="20"/>
                <w:lang w:val="en-GB"/>
              </w:rPr>
            </w:pPr>
          </w:p>
          <w:p w:rsidR="0085519A" w:rsidRDefault="0085519A" w:rsidP="0085519A">
            <w:pPr>
              <w:pStyle w:val="ListParagraph"/>
              <w:ind w:left="0"/>
              <w:rPr>
                <w:sz w:val="20"/>
                <w:szCs w:val="20"/>
                <w:lang w:val="en-GB"/>
              </w:rPr>
            </w:pPr>
            <w:r w:rsidRPr="0085519A">
              <w:rPr>
                <w:sz w:val="20"/>
                <w:szCs w:val="20"/>
                <w:lang w:val="en-GB"/>
              </w:rPr>
              <w:t xml:space="preserve">Proposals will be assessed on the extent to which they are responsive to and meet the criteria detailed in Section </w:t>
            </w:r>
            <w:r w:rsidR="00660064">
              <w:rPr>
                <w:sz w:val="20"/>
                <w:szCs w:val="20"/>
                <w:lang w:val="en-GB"/>
              </w:rPr>
              <w:t>5</w:t>
            </w:r>
            <w:r w:rsidRPr="0085519A">
              <w:rPr>
                <w:sz w:val="20"/>
                <w:szCs w:val="20"/>
                <w:lang w:val="en-GB"/>
              </w:rPr>
              <w:t xml:space="preserve"> of </w:t>
            </w:r>
            <w:r w:rsidR="00660064">
              <w:rPr>
                <w:sz w:val="20"/>
                <w:szCs w:val="20"/>
                <w:lang w:val="en-GB"/>
              </w:rPr>
              <w:t xml:space="preserve">Annex G (The terms of Reference) </w:t>
            </w:r>
            <w:r w:rsidRPr="0085519A">
              <w:rPr>
                <w:sz w:val="20"/>
                <w:szCs w:val="20"/>
                <w:lang w:val="en-GB"/>
              </w:rPr>
              <w:t>including Invoicing Systems, Response Time to requests, Cancellation and Refunds and other proposed innovative solutions</w:t>
            </w:r>
          </w:p>
          <w:p w:rsidR="00D01EB7" w:rsidRDefault="00D01EB7" w:rsidP="0085519A">
            <w:pPr>
              <w:pStyle w:val="ListParagraph"/>
              <w:ind w:left="0"/>
              <w:rPr>
                <w:sz w:val="20"/>
                <w:szCs w:val="20"/>
                <w:lang w:val="en-GB"/>
              </w:rPr>
            </w:pPr>
          </w:p>
          <w:p w:rsidR="00D01EB7" w:rsidRPr="00D01EB7" w:rsidRDefault="00D01EB7" w:rsidP="00D01EB7">
            <w:pPr>
              <w:contextualSpacing/>
              <w:jc w:val="left"/>
              <w:rPr>
                <w:sz w:val="20"/>
                <w:szCs w:val="20"/>
                <w:lang w:val="en-GB"/>
              </w:rPr>
            </w:pPr>
            <w:r w:rsidRPr="00D01EB7">
              <w:rPr>
                <w:sz w:val="20"/>
                <w:szCs w:val="20"/>
                <w:lang w:val="en-GB"/>
              </w:rPr>
              <w:t>Proposal that fully meets all requirements in Section 3 of the TOR – 10 Points</w:t>
            </w:r>
          </w:p>
          <w:p w:rsidR="00D01EB7" w:rsidRPr="00D01EB7" w:rsidRDefault="00D01EB7" w:rsidP="00D01EB7">
            <w:pPr>
              <w:contextualSpacing/>
              <w:jc w:val="left"/>
              <w:rPr>
                <w:sz w:val="20"/>
                <w:szCs w:val="20"/>
                <w:lang w:val="en-GB"/>
              </w:rPr>
            </w:pPr>
            <w:r w:rsidRPr="00D01EB7">
              <w:rPr>
                <w:sz w:val="20"/>
                <w:szCs w:val="20"/>
                <w:lang w:val="en-GB"/>
              </w:rPr>
              <w:t>Proposals that partly meet the requirements of the TOR – 5 Points</w:t>
            </w:r>
          </w:p>
          <w:p w:rsidR="00FC5411" w:rsidRPr="005A5AB2" w:rsidRDefault="24CE4C26" w:rsidP="00D01EB7">
            <w:pPr>
              <w:contextualSpacing/>
              <w:jc w:val="left"/>
              <w:rPr>
                <w:lang w:val="en-GB"/>
              </w:rPr>
            </w:pPr>
            <w:r w:rsidRPr="09751648">
              <w:rPr>
                <w:sz w:val="20"/>
                <w:szCs w:val="20"/>
                <w:lang w:val="en-GB"/>
              </w:rPr>
              <w:t xml:space="preserve">Proposals that </w:t>
            </w:r>
            <w:r w:rsidR="455A9173" w:rsidRPr="09751648">
              <w:rPr>
                <w:sz w:val="20"/>
                <w:szCs w:val="20"/>
                <w:lang w:val="en-GB"/>
              </w:rPr>
              <w:t>do</w:t>
            </w:r>
            <w:r w:rsidRPr="09751648">
              <w:rPr>
                <w:sz w:val="20"/>
                <w:szCs w:val="20"/>
                <w:lang w:val="en-GB"/>
              </w:rPr>
              <w:t xml:space="preserve"> not meet the requirements of the TOR – 1 Points</w:t>
            </w:r>
          </w:p>
        </w:tc>
        <w:tc>
          <w:tcPr>
            <w:tcW w:w="1177" w:type="pct"/>
          </w:tcPr>
          <w:p w:rsidR="00FC5411" w:rsidRPr="005A5AB2" w:rsidRDefault="00637AA2" w:rsidP="00C740EA">
            <w:pPr>
              <w:jc w:val="left"/>
              <w:rPr>
                <w:lang w:val="en-GB"/>
              </w:rPr>
            </w:pPr>
            <w:r>
              <w:rPr>
                <w:lang w:val="en-GB"/>
              </w:rPr>
              <w:t>15</w:t>
            </w:r>
            <w:r w:rsidR="00FC5411" w:rsidRPr="005A5AB2">
              <w:rPr>
                <w:lang w:val="en-GB"/>
              </w:rPr>
              <w:t>%</w:t>
            </w:r>
          </w:p>
        </w:tc>
      </w:tr>
      <w:tr w:rsidR="00D01EB7" w:rsidRPr="005A5AB2" w:rsidTr="09751648">
        <w:trPr>
          <w:trHeight w:val="432"/>
        </w:trPr>
        <w:tc>
          <w:tcPr>
            <w:tcW w:w="585" w:type="pct"/>
          </w:tcPr>
          <w:p w:rsidR="00D01EB7" w:rsidRPr="005A5AB2" w:rsidRDefault="00D01EB7" w:rsidP="00C740EA">
            <w:pPr>
              <w:rPr>
                <w:lang w:val="en-GB"/>
              </w:rPr>
            </w:pPr>
            <w:r>
              <w:rPr>
                <w:lang w:val="en-GB"/>
              </w:rPr>
              <w:t>3</w:t>
            </w:r>
          </w:p>
        </w:tc>
        <w:tc>
          <w:tcPr>
            <w:tcW w:w="3238" w:type="pct"/>
          </w:tcPr>
          <w:p w:rsidR="00D01EB7" w:rsidRPr="00D01EB7" w:rsidRDefault="00D01EB7" w:rsidP="0085519A">
            <w:pPr>
              <w:pStyle w:val="ListParagraph"/>
              <w:ind w:left="0"/>
              <w:rPr>
                <w:b/>
                <w:sz w:val="20"/>
                <w:szCs w:val="20"/>
                <w:u w:val="single"/>
                <w:lang w:val="en-GB"/>
              </w:rPr>
            </w:pPr>
            <w:r w:rsidRPr="00D01EB7">
              <w:rPr>
                <w:b/>
                <w:sz w:val="20"/>
                <w:szCs w:val="20"/>
                <w:u w:val="single"/>
                <w:lang w:val="en-GB"/>
              </w:rPr>
              <w:t>References</w:t>
            </w:r>
          </w:p>
          <w:p w:rsidR="00D01EB7" w:rsidRPr="00D01EB7" w:rsidRDefault="00D01EB7" w:rsidP="0085519A">
            <w:pPr>
              <w:pStyle w:val="ListParagraph"/>
              <w:ind w:left="0"/>
              <w:rPr>
                <w:sz w:val="20"/>
                <w:szCs w:val="20"/>
                <w:lang w:val="en-GB"/>
              </w:rPr>
            </w:pPr>
          </w:p>
          <w:p w:rsidR="00D01EB7" w:rsidRPr="00D01EB7" w:rsidRDefault="24CE4C26" w:rsidP="0085519A">
            <w:pPr>
              <w:pStyle w:val="ListParagraph"/>
              <w:ind w:left="0"/>
              <w:rPr>
                <w:sz w:val="20"/>
                <w:szCs w:val="20"/>
                <w:lang w:val="en-GB"/>
              </w:rPr>
            </w:pPr>
            <w:r w:rsidRPr="09751648">
              <w:rPr>
                <w:sz w:val="20"/>
                <w:szCs w:val="20"/>
                <w:lang w:val="en-GB"/>
              </w:rPr>
              <w:t xml:space="preserve">Bidders are to provide at least 3 reference contact information on Annex F. References should be previous Clients and must either be international </w:t>
            </w:r>
            <w:r w:rsidR="411505E7" w:rsidRPr="09751648">
              <w:rPr>
                <w:sz w:val="20"/>
                <w:szCs w:val="20"/>
                <w:lang w:val="en-GB"/>
              </w:rPr>
              <w:t>organizations,</w:t>
            </w:r>
            <w:r w:rsidRPr="09751648">
              <w:rPr>
                <w:sz w:val="20"/>
                <w:szCs w:val="20"/>
                <w:lang w:val="en-GB"/>
              </w:rPr>
              <w:t xml:space="preserve"> embassies or multinational corporations.</w:t>
            </w:r>
          </w:p>
          <w:p w:rsidR="00D01EB7" w:rsidRPr="00D01EB7" w:rsidRDefault="00D01EB7" w:rsidP="0085519A">
            <w:pPr>
              <w:pStyle w:val="ListParagraph"/>
              <w:ind w:left="0"/>
              <w:rPr>
                <w:sz w:val="20"/>
                <w:szCs w:val="20"/>
                <w:lang w:val="en-GB"/>
              </w:rPr>
            </w:pPr>
          </w:p>
          <w:p w:rsidR="00D01EB7" w:rsidRPr="00D01EB7" w:rsidRDefault="00D01EB7" w:rsidP="00D01EB7">
            <w:pPr>
              <w:pStyle w:val="ListParagraph"/>
              <w:ind w:left="0"/>
              <w:rPr>
                <w:sz w:val="20"/>
                <w:szCs w:val="20"/>
                <w:lang w:val="en-GB"/>
              </w:rPr>
            </w:pPr>
            <w:r w:rsidRPr="00D01EB7">
              <w:rPr>
                <w:sz w:val="20"/>
                <w:szCs w:val="20"/>
                <w:lang w:val="en-GB"/>
              </w:rPr>
              <w:t xml:space="preserve">The minimum information should have: Name of Client; Contact information (Email/Person/ telephone); Assignment Period and place; Scope of assignment. </w:t>
            </w:r>
          </w:p>
          <w:p w:rsidR="00D01EB7" w:rsidRPr="00D01EB7" w:rsidRDefault="00D01EB7" w:rsidP="00D01EB7">
            <w:pPr>
              <w:pStyle w:val="ListParagraph"/>
              <w:ind w:left="0"/>
              <w:rPr>
                <w:sz w:val="20"/>
                <w:szCs w:val="20"/>
                <w:lang w:val="en-GB"/>
              </w:rPr>
            </w:pPr>
          </w:p>
          <w:p w:rsidR="00D01EB7" w:rsidRDefault="00D01EB7" w:rsidP="00D01EB7">
            <w:pPr>
              <w:pStyle w:val="ListParagraph"/>
              <w:ind w:left="0"/>
              <w:rPr>
                <w:sz w:val="20"/>
                <w:szCs w:val="20"/>
                <w:lang w:val="en-GB"/>
              </w:rPr>
            </w:pPr>
            <w:r w:rsidRPr="00D01EB7">
              <w:rPr>
                <w:sz w:val="20"/>
                <w:szCs w:val="20"/>
                <w:lang w:val="en-GB"/>
              </w:rPr>
              <w:t xml:space="preserve">By listing its clients, the tenderers confirm to allow </w:t>
            </w:r>
            <w:r>
              <w:rPr>
                <w:sz w:val="20"/>
                <w:szCs w:val="20"/>
                <w:lang w:val="en-GB"/>
              </w:rPr>
              <w:t>DRC</w:t>
            </w:r>
            <w:r w:rsidRPr="00D01EB7">
              <w:rPr>
                <w:sz w:val="20"/>
                <w:szCs w:val="20"/>
                <w:lang w:val="en-GB"/>
              </w:rPr>
              <w:t xml:space="preserve"> to contact clients for verification.</w:t>
            </w:r>
          </w:p>
          <w:p w:rsidR="00D01EB7" w:rsidRPr="00D01EB7" w:rsidRDefault="00D01EB7" w:rsidP="00D01EB7">
            <w:pPr>
              <w:pStyle w:val="ListParagraph"/>
              <w:ind w:left="0"/>
              <w:rPr>
                <w:sz w:val="20"/>
                <w:szCs w:val="20"/>
                <w:lang w:val="en-GB"/>
              </w:rPr>
            </w:pPr>
          </w:p>
          <w:p w:rsidR="00D01EB7" w:rsidRPr="00D01EB7" w:rsidRDefault="00D01EB7" w:rsidP="00D01EB7">
            <w:pPr>
              <w:pStyle w:val="ListParagraph"/>
              <w:ind w:left="0"/>
              <w:rPr>
                <w:sz w:val="20"/>
                <w:szCs w:val="20"/>
                <w:lang w:val="en-GB"/>
              </w:rPr>
            </w:pPr>
            <w:r w:rsidRPr="00D01EB7">
              <w:rPr>
                <w:sz w:val="20"/>
                <w:szCs w:val="20"/>
                <w:lang w:val="en-GB"/>
              </w:rPr>
              <w:t>For 3 Positive references – 10 Points</w:t>
            </w:r>
          </w:p>
          <w:p w:rsidR="00D01EB7" w:rsidRPr="00D01EB7" w:rsidRDefault="00D01EB7" w:rsidP="00D01EB7">
            <w:pPr>
              <w:pStyle w:val="ListParagraph"/>
              <w:ind w:left="0"/>
              <w:rPr>
                <w:sz w:val="20"/>
                <w:szCs w:val="20"/>
                <w:lang w:val="en-GB"/>
              </w:rPr>
            </w:pPr>
            <w:r w:rsidRPr="00D01EB7">
              <w:rPr>
                <w:sz w:val="20"/>
                <w:szCs w:val="20"/>
                <w:lang w:val="en-GB"/>
              </w:rPr>
              <w:t>2 Positive references – 7 Points</w:t>
            </w:r>
          </w:p>
          <w:p w:rsidR="00D01EB7" w:rsidRPr="00D01EB7" w:rsidRDefault="00D01EB7" w:rsidP="00D01EB7">
            <w:pPr>
              <w:pStyle w:val="ListParagraph"/>
              <w:ind w:left="0"/>
              <w:rPr>
                <w:sz w:val="20"/>
                <w:szCs w:val="20"/>
                <w:lang w:val="en-GB"/>
              </w:rPr>
            </w:pPr>
            <w:r w:rsidRPr="00D01EB7">
              <w:rPr>
                <w:sz w:val="20"/>
                <w:szCs w:val="20"/>
                <w:lang w:val="en-GB"/>
              </w:rPr>
              <w:lastRenderedPageBreak/>
              <w:t>1 Positive reference – 4 Points</w:t>
            </w:r>
          </w:p>
        </w:tc>
        <w:tc>
          <w:tcPr>
            <w:tcW w:w="1177" w:type="pct"/>
          </w:tcPr>
          <w:p w:rsidR="00D01EB7" w:rsidRDefault="00637AA2" w:rsidP="00C740EA">
            <w:pPr>
              <w:jc w:val="left"/>
              <w:rPr>
                <w:lang w:val="en-GB"/>
              </w:rPr>
            </w:pPr>
            <w:r>
              <w:rPr>
                <w:lang w:val="en-GB"/>
              </w:rPr>
              <w:lastRenderedPageBreak/>
              <w:t>15%</w:t>
            </w:r>
          </w:p>
        </w:tc>
      </w:tr>
      <w:tr w:rsidR="00D01EB7" w:rsidRPr="005A5AB2" w:rsidTr="09751648">
        <w:trPr>
          <w:trHeight w:val="432"/>
        </w:trPr>
        <w:tc>
          <w:tcPr>
            <w:tcW w:w="585" w:type="pct"/>
          </w:tcPr>
          <w:p w:rsidR="00D01EB7" w:rsidRPr="005A5AB2" w:rsidRDefault="00D01EB7" w:rsidP="00C740EA">
            <w:pPr>
              <w:rPr>
                <w:lang w:val="en-GB"/>
              </w:rPr>
            </w:pPr>
            <w:r>
              <w:rPr>
                <w:lang w:val="en-GB"/>
              </w:rPr>
              <w:t>4</w:t>
            </w:r>
          </w:p>
        </w:tc>
        <w:tc>
          <w:tcPr>
            <w:tcW w:w="3238" w:type="pct"/>
          </w:tcPr>
          <w:p w:rsidR="00D01EB7" w:rsidRDefault="00D01EB7" w:rsidP="0085519A">
            <w:pPr>
              <w:pStyle w:val="ListParagraph"/>
              <w:ind w:left="0"/>
              <w:rPr>
                <w:b/>
                <w:u w:val="single"/>
                <w:lang w:val="en-GB"/>
              </w:rPr>
            </w:pPr>
            <w:r w:rsidRPr="00D01EB7">
              <w:rPr>
                <w:b/>
                <w:u w:val="single"/>
                <w:lang w:val="en-GB"/>
              </w:rPr>
              <w:t>Financial Capacity</w:t>
            </w:r>
          </w:p>
          <w:p w:rsidR="00D01EB7" w:rsidRDefault="00D01EB7" w:rsidP="0085519A">
            <w:pPr>
              <w:pStyle w:val="ListParagraph"/>
              <w:ind w:left="0"/>
              <w:rPr>
                <w:b/>
                <w:u w:val="single"/>
                <w:lang w:val="en-GB"/>
              </w:rPr>
            </w:pPr>
          </w:p>
          <w:p w:rsidR="00D01EB7" w:rsidRDefault="00637AA2" w:rsidP="00637AA2">
            <w:pPr>
              <w:pStyle w:val="ListParagraph"/>
              <w:ind w:left="0"/>
              <w:rPr>
                <w:sz w:val="20"/>
                <w:szCs w:val="20"/>
                <w:lang w:val="en-GB"/>
              </w:rPr>
            </w:pPr>
            <w:r w:rsidRPr="00244BA6">
              <w:rPr>
                <w:sz w:val="20"/>
                <w:szCs w:val="20"/>
                <w:lang w:val="en-GB"/>
              </w:rPr>
              <w:t>Bidder</w:t>
            </w:r>
            <w:r>
              <w:rPr>
                <w:sz w:val="20"/>
                <w:szCs w:val="20"/>
                <w:lang w:val="en-GB"/>
              </w:rPr>
              <w:t xml:space="preserve"> should</w:t>
            </w:r>
            <w:r w:rsidRPr="00244BA6">
              <w:rPr>
                <w:sz w:val="20"/>
                <w:szCs w:val="20"/>
                <w:lang w:val="en-GB"/>
              </w:rPr>
              <w:t xml:space="preserve"> </w:t>
            </w:r>
            <w:r>
              <w:rPr>
                <w:sz w:val="20"/>
                <w:szCs w:val="20"/>
                <w:lang w:val="en-GB"/>
              </w:rPr>
              <w:t xml:space="preserve">show </w:t>
            </w:r>
            <w:r w:rsidR="00763230">
              <w:rPr>
                <w:sz w:val="20"/>
                <w:szCs w:val="20"/>
                <w:lang w:val="en-GB"/>
              </w:rPr>
              <w:t xml:space="preserve">Capacity </w:t>
            </w:r>
            <w:r>
              <w:rPr>
                <w:sz w:val="20"/>
                <w:szCs w:val="20"/>
                <w:lang w:val="en-GB"/>
              </w:rPr>
              <w:t xml:space="preserve">to manage high value Contracts </w:t>
            </w:r>
            <w:r w:rsidR="00763230">
              <w:rPr>
                <w:sz w:val="20"/>
                <w:szCs w:val="20"/>
                <w:lang w:val="en-GB"/>
              </w:rPr>
              <w:t xml:space="preserve">especially in terms of extended bookings for 1 Month before Payments are made. </w:t>
            </w:r>
          </w:p>
          <w:p w:rsidR="00763230" w:rsidRDefault="00763230" w:rsidP="00637AA2">
            <w:pPr>
              <w:pStyle w:val="ListParagraph"/>
              <w:ind w:left="0"/>
              <w:rPr>
                <w:b/>
                <w:u w:val="single"/>
                <w:lang w:val="en-GB"/>
              </w:rPr>
            </w:pPr>
            <w:r>
              <w:rPr>
                <w:b/>
                <w:u w:val="single"/>
                <w:lang w:val="en-GB"/>
              </w:rPr>
              <w:t xml:space="preserve">Bidders should Provide Copies of Recent Updated Bank Statements for the last one Year (July 2023 to June 2024). Bidders are expected to have a minimum turnover of USD 50,000 on their accounts. </w:t>
            </w:r>
          </w:p>
          <w:p w:rsidR="00763230" w:rsidRDefault="00763230" w:rsidP="00637AA2">
            <w:pPr>
              <w:pStyle w:val="ListParagraph"/>
              <w:ind w:left="0"/>
              <w:rPr>
                <w:b/>
                <w:u w:val="single"/>
                <w:lang w:val="en-GB"/>
              </w:rPr>
            </w:pPr>
          </w:p>
          <w:p w:rsidR="00763230" w:rsidRPr="00763230" w:rsidRDefault="00763230" w:rsidP="00763230">
            <w:pPr>
              <w:pStyle w:val="ListParagraph"/>
              <w:ind w:left="0"/>
              <w:rPr>
                <w:lang w:val="en-GB"/>
              </w:rPr>
            </w:pPr>
            <w:r w:rsidRPr="00763230">
              <w:rPr>
                <w:lang w:val="en-GB"/>
              </w:rPr>
              <w:t>Bank Statement with more than $100,000 USD Turnover – 10 Points</w:t>
            </w:r>
          </w:p>
          <w:p w:rsidR="00763230" w:rsidRPr="00763230" w:rsidRDefault="00763230" w:rsidP="00637AA2">
            <w:pPr>
              <w:pStyle w:val="ListParagraph"/>
              <w:ind w:left="0"/>
              <w:rPr>
                <w:lang w:val="en-GB"/>
              </w:rPr>
            </w:pPr>
          </w:p>
          <w:p w:rsidR="00763230" w:rsidRPr="00763230" w:rsidRDefault="00763230" w:rsidP="00637AA2">
            <w:pPr>
              <w:pStyle w:val="ListParagraph"/>
              <w:ind w:left="0"/>
              <w:rPr>
                <w:lang w:val="en-GB"/>
              </w:rPr>
            </w:pPr>
            <w:r w:rsidRPr="00763230">
              <w:rPr>
                <w:lang w:val="en-GB"/>
              </w:rPr>
              <w:t>Bank Statement with at least $50,000 to $100,000 USD Turnover – 5 Points</w:t>
            </w:r>
          </w:p>
          <w:p w:rsidR="00763230" w:rsidRPr="00D01EB7" w:rsidRDefault="00763230" w:rsidP="00637AA2">
            <w:pPr>
              <w:pStyle w:val="ListParagraph"/>
              <w:ind w:left="0"/>
              <w:rPr>
                <w:b/>
                <w:u w:val="single"/>
                <w:lang w:val="en-GB"/>
              </w:rPr>
            </w:pPr>
            <w:r w:rsidRPr="00763230">
              <w:rPr>
                <w:lang w:val="en-GB"/>
              </w:rPr>
              <w:t>Bank Statements with less than $50,000 USD Turnover – 0 Points</w:t>
            </w:r>
          </w:p>
        </w:tc>
        <w:tc>
          <w:tcPr>
            <w:tcW w:w="1177" w:type="pct"/>
          </w:tcPr>
          <w:p w:rsidR="00D01EB7" w:rsidRDefault="00637AA2" w:rsidP="00C740EA">
            <w:pPr>
              <w:jc w:val="left"/>
              <w:rPr>
                <w:lang w:val="en-GB"/>
              </w:rPr>
            </w:pPr>
            <w:r>
              <w:rPr>
                <w:lang w:val="en-GB"/>
              </w:rPr>
              <w:t>20%</w:t>
            </w:r>
          </w:p>
        </w:tc>
      </w:tr>
    </w:tbl>
    <w:p w:rsidR="00FC5411" w:rsidRDefault="00FC5411" w:rsidP="00FC5411">
      <w:pPr>
        <w:rPr>
          <w:color w:val="222222"/>
          <w:lang w:val="en-GB"/>
        </w:rPr>
      </w:pPr>
    </w:p>
    <w:p w:rsidR="00BF5EE7" w:rsidRPr="005A5AB2" w:rsidRDefault="00BF5EE7" w:rsidP="00FC5411">
      <w:pPr>
        <w:rPr>
          <w:color w:val="222222"/>
          <w:lang w:val="en-GB"/>
        </w:rPr>
      </w:pPr>
    </w:p>
    <w:p w:rsidR="00FC5411" w:rsidRPr="005A5AB2" w:rsidRDefault="00FC5411" w:rsidP="00FC5411">
      <w:pPr>
        <w:rPr>
          <w:color w:val="222222"/>
          <w:lang w:val="en-GB"/>
        </w:rPr>
      </w:pPr>
      <w:r w:rsidRPr="005A5AB2">
        <w:rPr>
          <w:color w:val="222222"/>
          <w:lang w:val="en-GB"/>
        </w:rPr>
        <w:t>Please note that bids shall respond to all criteria, or their bid may be disqualified.</w:t>
      </w:r>
    </w:p>
    <w:p w:rsidR="00FC5411" w:rsidRPr="005A5AB2" w:rsidRDefault="00FC5411" w:rsidP="00AA4634">
      <w:pPr>
        <w:tabs>
          <w:tab w:val="left" w:pos="360"/>
        </w:tabs>
        <w:rPr>
          <w:rFonts w:ascii="Calibri" w:hAnsi="Calibri" w:cs="Arial"/>
          <w:color w:val="222222"/>
          <w:szCs w:val="22"/>
          <w:lang w:val="en-GB"/>
        </w:rPr>
      </w:pPr>
    </w:p>
    <w:p w:rsidR="00AA4634" w:rsidRPr="005A5AB2" w:rsidRDefault="00AA4634" w:rsidP="00AA4634">
      <w:pPr>
        <w:tabs>
          <w:tab w:val="left" w:pos="360"/>
        </w:tabs>
        <w:rPr>
          <w:rFonts w:ascii="Calibri" w:hAnsi="Calibri" w:cs="Arial"/>
          <w:color w:val="222222"/>
          <w:szCs w:val="22"/>
          <w:lang w:val="en-GB"/>
        </w:rPr>
      </w:pPr>
    </w:p>
    <w:p w:rsidR="00141F35" w:rsidRPr="005A5AB2" w:rsidRDefault="00AA4634" w:rsidP="00972789">
      <w:pPr>
        <w:pStyle w:val="Heading2"/>
        <w:spacing w:after="0"/>
        <w:rPr>
          <w:lang w:val="en-GB"/>
        </w:rPr>
      </w:pPr>
      <w:r w:rsidRPr="005A5AB2">
        <w:rPr>
          <w:lang w:val="en-GB"/>
        </w:rPr>
        <w:t>Financial Evaluation</w:t>
      </w:r>
    </w:p>
    <w:p w:rsidR="00AA4634" w:rsidRPr="005A5AB2" w:rsidRDefault="00AA4634" w:rsidP="00AA4634">
      <w:pPr>
        <w:tabs>
          <w:tab w:val="left" w:pos="360"/>
        </w:tabs>
        <w:rPr>
          <w:color w:val="222222"/>
          <w:lang w:val="en-GB"/>
        </w:rPr>
      </w:pPr>
      <w:r w:rsidRPr="005A5AB2">
        <w:rPr>
          <w:color w:val="222222"/>
          <w:lang w:val="en-GB"/>
        </w:rPr>
        <w:t xml:space="preserve">All bids that pass the Technical Evaluation will proceed to the Financial Evaluation. Bids that are deemed technically non-compliant will not be financially evaluated. </w:t>
      </w:r>
    </w:p>
    <w:p w:rsidR="00040934" w:rsidRPr="005A5AB2" w:rsidRDefault="00040934" w:rsidP="00972789">
      <w:pPr>
        <w:rPr>
          <w:rFonts w:ascii="Calibri" w:hAnsi="Calibri" w:cs="Arial"/>
          <w:color w:val="222222"/>
          <w:szCs w:val="22"/>
          <w:lang w:val="en-GB"/>
        </w:rPr>
      </w:pPr>
    </w:p>
    <w:p w:rsidR="00040934" w:rsidRPr="005A5AB2" w:rsidRDefault="00040934" w:rsidP="00972789">
      <w:pPr>
        <w:pStyle w:val="Heading1"/>
        <w:rPr>
          <w:lang w:val="en-GB"/>
        </w:rPr>
      </w:pPr>
      <w:r w:rsidRPr="005A5AB2">
        <w:rPr>
          <w:lang w:val="en-GB"/>
        </w:rPr>
        <w:t>Tender Process</w:t>
      </w:r>
    </w:p>
    <w:p w:rsidR="00040934" w:rsidRPr="005A5AB2" w:rsidRDefault="00040934" w:rsidP="00443A10">
      <w:pPr>
        <w:pStyle w:val="ColorfulList-Accent11"/>
        <w:shd w:val="clear" w:color="auto" w:fill="FFFFFF"/>
        <w:ind w:left="0"/>
        <w:rPr>
          <w:rFonts w:ascii="Calibri" w:hAnsi="Calibri" w:cs="Arial"/>
          <w:color w:val="222222"/>
          <w:szCs w:val="22"/>
          <w:lang w:val="en-GB"/>
        </w:rPr>
      </w:pPr>
      <w:r w:rsidRPr="005A5AB2">
        <w:rPr>
          <w:rFonts w:ascii="Calibri" w:hAnsi="Calibri" w:cs="Arial"/>
          <w:color w:val="222222"/>
          <w:szCs w:val="22"/>
          <w:lang w:val="en-GB"/>
        </w:rPr>
        <w:t>The following processes will be applied to this Tender:</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Tender Period</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 xml:space="preserve">Tender </w:t>
      </w:r>
      <w:r w:rsidR="00A63D23" w:rsidRPr="005A5AB2">
        <w:rPr>
          <w:rFonts w:ascii="Calibri" w:hAnsi="Calibri" w:cs="Arial"/>
          <w:color w:val="222222"/>
          <w:szCs w:val="22"/>
          <w:lang w:val="en-GB"/>
        </w:rPr>
        <w:t>C</w:t>
      </w:r>
      <w:r w:rsidRPr="005A5AB2">
        <w:rPr>
          <w:rFonts w:ascii="Calibri" w:hAnsi="Calibri" w:cs="Arial"/>
          <w:color w:val="222222"/>
          <w:szCs w:val="22"/>
          <w:lang w:val="en-GB"/>
        </w:rPr>
        <w:t>losing</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Tender Opening</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 xml:space="preserve">Administrative </w:t>
      </w:r>
      <w:r w:rsidR="00A63D23" w:rsidRPr="005A5AB2">
        <w:rPr>
          <w:rFonts w:ascii="Calibri" w:hAnsi="Calibri" w:cs="Arial"/>
          <w:color w:val="222222"/>
          <w:szCs w:val="22"/>
          <w:lang w:val="en-GB"/>
        </w:rPr>
        <w:t>Evaluation</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Technical Evaluation</w:t>
      </w:r>
      <w:r w:rsidR="009739DD" w:rsidRPr="005A5AB2">
        <w:rPr>
          <w:rFonts w:ascii="Calibri" w:hAnsi="Calibri" w:cs="Arial"/>
          <w:color w:val="222222"/>
          <w:szCs w:val="22"/>
          <w:lang w:val="en-GB"/>
        </w:rPr>
        <w:t xml:space="preserve"> </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Financial Evaluation</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Contract Award</w:t>
      </w:r>
    </w:p>
    <w:p w:rsidR="00040934" w:rsidRPr="005A5AB2" w:rsidRDefault="00040934" w:rsidP="00040934">
      <w:pPr>
        <w:pStyle w:val="ColorfulList-Accent11"/>
        <w:numPr>
          <w:ilvl w:val="0"/>
          <w:numId w:val="34"/>
        </w:numPr>
        <w:shd w:val="clear" w:color="auto" w:fill="FFFFFF"/>
        <w:rPr>
          <w:rFonts w:ascii="Calibri" w:hAnsi="Calibri" w:cs="Arial"/>
          <w:color w:val="222222"/>
          <w:szCs w:val="22"/>
          <w:lang w:val="en-GB"/>
        </w:rPr>
      </w:pPr>
      <w:r w:rsidRPr="005A5AB2">
        <w:rPr>
          <w:rFonts w:ascii="Calibri" w:hAnsi="Calibri" w:cs="Arial"/>
          <w:color w:val="222222"/>
          <w:szCs w:val="22"/>
          <w:lang w:val="en-GB"/>
        </w:rPr>
        <w:t>Notification of</w:t>
      </w:r>
      <w:r w:rsidR="00ED4934" w:rsidRPr="005A5AB2">
        <w:rPr>
          <w:rFonts w:ascii="Calibri" w:hAnsi="Calibri" w:cs="Arial"/>
          <w:color w:val="222222"/>
          <w:szCs w:val="22"/>
          <w:lang w:val="en-GB"/>
        </w:rPr>
        <w:t xml:space="preserve"> Contract Award</w:t>
      </w:r>
    </w:p>
    <w:p w:rsidR="00ED4934" w:rsidRPr="005A5AB2" w:rsidRDefault="00ED4934" w:rsidP="00ED4934">
      <w:pPr>
        <w:pStyle w:val="ColorfulList-Accent11"/>
        <w:shd w:val="clear" w:color="auto" w:fill="FFFFFF"/>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Submission of Bids</w:t>
      </w:r>
    </w:p>
    <w:p w:rsidR="00AA4634" w:rsidRPr="005A5AB2" w:rsidRDefault="00AA4634" w:rsidP="00AA4634">
      <w:pPr>
        <w:tabs>
          <w:tab w:val="left" w:pos="360"/>
        </w:tabs>
        <w:rPr>
          <w:b/>
          <w:bCs/>
          <w:color w:val="222222"/>
          <w:lang w:val="en-GB"/>
        </w:rPr>
      </w:pPr>
      <w:r w:rsidRPr="005A5AB2">
        <w:rPr>
          <w:color w:val="222222"/>
          <w:lang w:val="en-GB"/>
        </w:rPr>
        <w:t xml:space="preserve">Bidders are solely responsible for ensuring that the full bid is received by DRC in accordance with the RFP requirements, prior to the specified date and time mentioned above. DRC will consider only those portions of the bids received prior to the closing date and time specified. </w:t>
      </w:r>
    </w:p>
    <w:p w:rsidR="00AA4634" w:rsidRPr="005A5AB2" w:rsidRDefault="00AA4634" w:rsidP="00AA4634">
      <w:pPr>
        <w:tabs>
          <w:tab w:val="left" w:pos="900"/>
        </w:tabs>
        <w:rPr>
          <w:color w:val="2222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 xml:space="preserve">All responsive Bids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written on the </w:t>
      </w:r>
      <w:r w:rsidRPr="005A5AB2">
        <w:rPr>
          <w:rFonts w:ascii="Calibri" w:hAnsi="Calibri" w:cs="Arial"/>
          <w:b/>
          <w:color w:val="222222"/>
          <w:szCs w:val="22"/>
          <w:lang w:val="en-GB"/>
        </w:rPr>
        <w:t>DRC Bid Form (Annex A.1 and A.2)</w:t>
      </w:r>
      <w:r w:rsidRPr="005A5AB2">
        <w:rPr>
          <w:rFonts w:ascii="Calibri" w:hAnsi="Calibri" w:cs="Arial"/>
          <w:color w:val="222222"/>
          <w:szCs w:val="22"/>
          <w:lang w:val="en-GB"/>
        </w:rPr>
        <w:t xml:space="preserve">. </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 xml:space="preserve">Beyond the DRC Bid Form, the following documents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contained with the bid:</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pStyle w:val="ColorfulList-Accent11"/>
        <w:numPr>
          <w:ilvl w:val="0"/>
          <w:numId w:val="34"/>
        </w:numPr>
        <w:shd w:val="clear" w:color="auto" w:fill="FFFFFF"/>
        <w:rPr>
          <w:rFonts w:ascii="Calibri" w:hAnsi="Calibri" w:cs="Arial"/>
          <w:b/>
          <w:color w:val="222222"/>
          <w:szCs w:val="22"/>
          <w:lang w:val="en-GB"/>
        </w:rPr>
      </w:pPr>
      <w:r w:rsidRPr="005A5AB2">
        <w:rPr>
          <w:rFonts w:ascii="Calibri" w:hAnsi="Calibri" w:cs="Arial"/>
          <w:b/>
          <w:color w:val="222222"/>
          <w:szCs w:val="22"/>
          <w:lang w:val="en-GB"/>
        </w:rPr>
        <w:t>Tender &amp; Contract Award Acknowledgment Certificate (Annex B), and if required the Supplier Profile and Registration form (Annex E), plus any other documents require</w:t>
      </w:r>
      <w:r w:rsidR="00BF5EE7">
        <w:rPr>
          <w:rFonts w:ascii="Calibri" w:hAnsi="Calibri" w:cs="Arial"/>
          <w:b/>
          <w:color w:val="222222"/>
          <w:szCs w:val="22"/>
          <w:lang w:val="en-GB"/>
        </w:rPr>
        <w:t>d and as listed in Section A (Administrative Evaluation) of this document.</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lastRenderedPageBreak/>
        <w:t>Bids not submitted on Annex A, or not received before the indicated time and date as set forth on page 1, or delivered to any other email address, or physical address will be disqualified.</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 xml:space="preserve">Bids submitted by mail, </w:t>
      </w:r>
      <w:r w:rsidR="00A24430" w:rsidRPr="005A5AB2">
        <w:rPr>
          <w:rFonts w:ascii="Calibri" w:hAnsi="Calibri" w:cs="Arial"/>
          <w:color w:val="222222"/>
          <w:szCs w:val="22"/>
          <w:lang w:val="en-GB"/>
        </w:rPr>
        <w:t>email,</w:t>
      </w:r>
      <w:r w:rsidRPr="005A5AB2">
        <w:rPr>
          <w:rFonts w:ascii="Calibri" w:hAnsi="Calibri" w:cs="Arial"/>
          <w:color w:val="222222"/>
          <w:szCs w:val="22"/>
          <w:lang w:val="en-GB"/>
        </w:rPr>
        <w:t xml:space="preserve"> or courier is at the Bidders risk and DRC takes no responsibility for the receipt of such Bids.</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Bidders are solely responsible for ensuring that the full Bid is received by DRC in accordance with the RFP requirements</w:t>
      </w:r>
      <w:r w:rsidR="00F45FEA" w:rsidRPr="005A5AB2">
        <w:rPr>
          <w:rFonts w:ascii="Calibri" w:hAnsi="Calibri" w:cs="Arial"/>
          <w:color w:val="222222"/>
          <w:szCs w:val="22"/>
          <w:lang w:val="en-GB"/>
        </w:rPr>
        <w:t>.</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pStyle w:val="Heading2"/>
        <w:numPr>
          <w:ilvl w:val="1"/>
          <w:numId w:val="1"/>
        </w:numPr>
        <w:rPr>
          <w:lang w:val="en-GB"/>
        </w:rPr>
      </w:pPr>
      <w:r w:rsidRPr="005A5AB2">
        <w:rPr>
          <w:lang w:val="en-GB"/>
        </w:rPr>
        <w:t>Hard Copy:</w:t>
      </w:r>
    </w:p>
    <w:p w:rsidR="00431155" w:rsidRPr="005A5AB2" w:rsidRDefault="00431155" w:rsidP="00431155">
      <w:pPr>
        <w:tabs>
          <w:tab w:val="left" w:pos="900"/>
        </w:tabs>
        <w:rPr>
          <w:rFonts w:ascii="Calibri" w:hAnsi="Calibri" w:cs="Arial"/>
          <w:b/>
          <w:color w:val="222222"/>
          <w:szCs w:val="22"/>
          <w:lang w:val="en-GB"/>
        </w:rPr>
      </w:pPr>
      <w:r w:rsidRPr="005A5AB2">
        <w:rPr>
          <w:rFonts w:ascii="Calibri" w:hAnsi="Calibri" w:cs="Arial"/>
          <w:color w:val="222222"/>
          <w:szCs w:val="22"/>
          <w:lang w:val="en-GB"/>
        </w:rPr>
        <w:t>Hard copy Bids shall be separated into ‘Financial Bid’ and ‘Technical Bid’:</w:t>
      </w:r>
    </w:p>
    <w:p w:rsidR="00431155" w:rsidRPr="005A5AB2" w:rsidRDefault="00431155" w:rsidP="00431155">
      <w:pPr>
        <w:numPr>
          <w:ilvl w:val="1"/>
          <w:numId w:val="35"/>
        </w:numPr>
        <w:tabs>
          <w:tab w:val="left" w:pos="900"/>
        </w:tabs>
        <w:rPr>
          <w:rFonts w:ascii="Calibri" w:hAnsi="Calibri" w:cs="Arial"/>
          <w:color w:val="222222"/>
          <w:szCs w:val="22"/>
          <w:lang w:val="en-GB"/>
        </w:rPr>
      </w:pPr>
      <w:r w:rsidRPr="005A5AB2">
        <w:rPr>
          <w:rFonts w:ascii="Calibri" w:hAnsi="Calibri" w:cs="Arial"/>
          <w:color w:val="222222"/>
          <w:szCs w:val="22"/>
          <w:lang w:val="en-GB"/>
        </w:rPr>
        <w:t>The Financial Bid shall only contain the financial bid form, Annex A.2</w:t>
      </w:r>
    </w:p>
    <w:p w:rsidR="00431155" w:rsidRPr="005A5AB2" w:rsidRDefault="00431155" w:rsidP="00AA4634">
      <w:pPr>
        <w:numPr>
          <w:ilvl w:val="1"/>
          <w:numId w:val="35"/>
        </w:numPr>
        <w:tabs>
          <w:tab w:val="left" w:pos="900"/>
        </w:tabs>
        <w:rPr>
          <w:rFonts w:ascii="Calibri" w:hAnsi="Calibri" w:cs="Arial"/>
          <w:color w:val="222222"/>
          <w:szCs w:val="22"/>
          <w:lang w:val="en-GB"/>
        </w:rPr>
      </w:pPr>
      <w:r w:rsidRPr="005A5AB2">
        <w:rPr>
          <w:rFonts w:ascii="Calibri" w:hAnsi="Calibri" w:cs="Arial"/>
          <w:color w:val="222222"/>
          <w:szCs w:val="22"/>
          <w:lang w:val="en-GB"/>
        </w:rPr>
        <w:t>The Technical Bid shall contain all other documents required by the tender as mentioned in section A. Administrative Evaluation, but excluding any pricing information</w:t>
      </w:r>
    </w:p>
    <w:p w:rsidR="00431155" w:rsidRPr="005A5AB2" w:rsidRDefault="00431155"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 xml:space="preserve">Each part shall be placed in a </w:t>
      </w:r>
      <w:r w:rsidRPr="005A5AB2">
        <w:rPr>
          <w:rFonts w:ascii="Calibri" w:hAnsi="Calibri" w:cs="Arial"/>
          <w:b/>
          <w:color w:val="222222"/>
          <w:szCs w:val="22"/>
          <w:lang w:val="en-GB"/>
        </w:rPr>
        <w:t>sealed</w:t>
      </w:r>
      <w:r w:rsidRPr="005A5AB2">
        <w:rPr>
          <w:rFonts w:ascii="Calibri" w:hAnsi="Calibri" w:cs="Arial"/>
          <w:color w:val="222222"/>
          <w:szCs w:val="22"/>
          <w:lang w:val="en-GB"/>
        </w:rPr>
        <w:t xml:space="preserve"> envelope, marked as follows:</w:t>
      </w:r>
    </w:p>
    <w:p w:rsidR="005E48A6" w:rsidRPr="005A5AB2" w:rsidRDefault="005E48A6" w:rsidP="00AA4634">
      <w:pPr>
        <w:tabs>
          <w:tab w:val="left" w:pos="900"/>
        </w:tabs>
        <w:rPr>
          <w:rFonts w:ascii="Calibri" w:hAnsi="Calibri" w:cs="Arial"/>
          <w:color w:val="222222"/>
          <w:szCs w:val="22"/>
          <w:lang w:val="en-GB"/>
        </w:rPr>
      </w:pPr>
      <w:r w:rsidRPr="005A5AB2">
        <w:rPr>
          <w:rFonts w:ascii="Calibri" w:hAnsi="Calibri" w:cs="Arial"/>
          <w:noProof/>
          <w:color w:val="222222"/>
          <w:szCs w:val="22"/>
          <w:lang w:val="en-GB" w:eastAsia="da-DK"/>
        </w:rPr>
        <mc:AlternateContent>
          <mc:Choice Requires="wps">
            <w:drawing>
              <wp:anchor distT="0" distB="0" distL="114300" distR="114300" simplePos="0" relativeHeight="251661312"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005E48A6" w:rsidRPr="005E48A6" w:rsidRDefault="005E48A6" w:rsidP="005E48A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BF5EE7" w:rsidRPr="00BF5EE7">
                              <w:rPr>
                                <w:rFonts w:ascii="Calibri" w:hAnsi="Calibri" w:cs="Arial"/>
                                <w:b/>
                                <w:color w:val="222222"/>
                                <w:sz w:val="32"/>
                                <w:szCs w:val="22"/>
                                <w:lang w:val="en-GB"/>
                              </w:rPr>
                              <w:t>RFP-SOM-CO-2024-00</w:t>
                            </w:r>
                            <w:r w:rsidR="00116093">
                              <w:rPr>
                                <w:rFonts w:ascii="Calibri" w:hAnsi="Calibri" w:cs="Arial"/>
                                <w:b/>
                                <w:color w:val="222222"/>
                                <w:sz w:val="32"/>
                                <w:szCs w:val="22"/>
                                <w:lang w:val="en-GB"/>
                              </w:rPr>
                              <w:t>5</w:t>
                            </w:r>
                          </w:p>
                          <w:p w:rsidR="005E48A6" w:rsidRPr="005E48A6" w:rsidRDefault="005E48A6" w:rsidP="00AF42CD">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F6103" id="_x0000_t202" coordsize="21600,21600" o:spt="202" path="m,l,21600r21600,l21600,xe">
                <v:stroke joinstyle="miter"/>
                <v:path gradientshapeok="t" o:connecttype="rect"/>
              </v:shapetype>
              <v:shape id="_x0000_s1028" type="#_x0000_t202" style="position:absolute;left:0;text-align:left;margin-left:126.1pt;margin-top:98.35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rsidR="005E48A6" w:rsidRPr="005E48A6" w:rsidRDefault="005E48A6" w:rsidP="005E48A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BF5EE7" w:rsidRPr="00BF5EE7">
                        <w:rPr>
                          <w:rFonts w:ascii="Calibri" w:hAnsi="Calibri" w:cs="Arial"/>
                          <w:b/>
                          <w:color w:val="222222"/>
                          <w:sz w:val="32"/>
                          <w:szCs w:val="22"/>
                          <w:lang w:val="en-GB"/>
                        </w:rPr>
                        <w:t>RFP-SOM-CO-2024-00</w:t>
                      </w:r>
                      <w:r w:rsidR="00116093">
                        <w:rPr>
                          <w:rFonts w:ascii="Calibri" w:hAnsi="Calibri" w:cs="Arial"/>
                          <w:b/>
                          <w:color w:val="222222"/>
                          <w:sz w:val="32"/>
                          <w:szCs w:val="22"/>
                          <w:lang w:val="en-GB"/>
                        </w:rPr>
                        <w:t>5</w:t>
                      </w:r>
                    </w:p>
                    <w:p w:rsidR="005E48A6" w:rsidRPr="005E48A6" w:rsidRDefault="005E48A6" w:rsidP="00AF42CD">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A5AB2">
        <w:rPr>
          <w:rFonts w:ascii="Calibri" w:hAnsi="Calibri" w:cs="Arial"/>
          <w:noProof/>
          <w:color w:val="222222"/>
          <w:szCs w:val="22"/>
          <w:lang w:val="en-GB" w:eastAsia="da-DK"/>
        </w:rPr>
        <mc:AlternateContent>
          <mc:Choice Requires="wps">
            <w:drawing>
              <wp:anchor distT="0" distB="0" distL="114300" distR="114300" simplePos="0" relativeHeight="251659264"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005E48A6" w:rsidRPr="005E48A6" w:rsidRDefault="005E48A6" w:rsidP="005E48A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BF5EE7" w:rsidRPr="00BF5EE7">
                              <w:rPr>
                                <w:rFonts w:ascii="Calibri" w:hAnsi="Calibri" w:cs="Arial"/>
                                <w:b/>
                                <w:color w:val="222222"/>
                                <w:sz w:val="32"/>
                                <w:szCs w:val="22"/>
                                <w:lang w:val="en-GB"/>
                              </w:rPr>
                              <w:t>RFP-SOM-CO-2024-00</w:t>
                            </w:r>
                            <w:r w:rsidR="00116093">
                              <w:rPr>
                                <w:rFonts w:ascii="Calibri" w:hAnsi="Calibri" w:cs="Arial"/>
                                <w:b/>
                                <w:color w:val="222222"/>
                                <w:sz w:val="32"/>
                                <w:szCs w:val="22"/>
                                <w:lang w:val="en-GB"/>
                              </w:rPr>
                              <w:t>5</w:t>
                            </w:r>
                          </w:p>
                          <w:p w:rsidR="005E48A6" w:rsidRPr="005E48A6" w:rsidRDefault="005E48A6" w:rsidP="00AF42CD">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v:textbox>
                  <w:txbxContent>
                    <w:p w:rsidR="005E48A6" w:rsidRPr="005E48A6" w:rsidRDefault="005E48A6" w:rsidP="005E48A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BF5EE7" w:rsidRPr="00BF5EE7">
                        <w:rPr>
                          <w:rFonts w:ascii="Calibri" w:hAnsi="Calibri" w:cs="Arial"/>
                          <w:b/>
                          <w:color w:val="222222"/>
                          <w:sz w:val="32"/>
                          <w:szCs w:val="22"/>
                          <w:lang w:val="en-GB"/>
                        </w:rPr>
                        <w:t>RFP-SOM-CO-2024-00</w:t>
                      </w:r>
                      <w:r w:rsidR="00116093">
                        <w:rPr>
                          <w:rFonts w:ascii="Calibri" w:hAnsi="Calibri" w:cs="Arial"/>
                          <w:b/>
                          <w:color w:val="222222"/>
                          <w:sz w:val="32"/>
                          <w:szCs w:val="22"/>
                          <w:lang w:val="en-GB"/>
                        </w:rPr>
                        <w:t>5</w:t>
                      </w:r>
                    </w:p>
                    <w:p w:rsidR="005E48A6" w:rsidRPr="005E48A6" w:rsidRDefault="005E48A6" w:rsidP="00AF42CD">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rsidR="005E48A6" w:rsidRPr="005A5AB2" w:rsidRDefault="005E48A6" w:rsidP="00AA4634">
      <w:pPr>
        <w:tabs>
          <w:tab w:val="left" w:pos="900"/>
        </w:tabs>
        <w:rPr>
          <w:rFonts w:ascii="Calibri" w:hAnsi="Calibri" w:cs="Arial"/>
          <w:color w:val="222222"/>
          <w:szCs w:val="22"/>
          <w:lang w:val="en-GB"/>
        </w:rPr>
      </w:pPr>
    </w:p>
    <w:p w:rsidR="00AA4634" w:rsidRPr="005A5AB2" w:rsidRDefault="00AA4634" w:rsidP="09751648">
      <w:pPr>
        <w:tabs>
          <w:tab w:val="left" w:pos="900"/>
        </w:tabs>
        <w:jc w:val="center"/>
        <w:rPr>
          <w:rFonts w:ascii="Calibri" w:hAnsi="Calibri" w:cs="Arial"/>
          <w:color w:val="222222"/>
          <w:lang w:val="en-GB"/>
        </w:rPr>
      </w:pPr>
      <w:r w:rsidRPr="09751648">
        <w:rPr>
          <w:rFonts w:ascii="Calibri" w:hAnsi="Calibri" w:cs="Arial"/>
          <w:color w:val="222222"/>
          <w:lang w:val="en-GB"/>
        </w:rPr>
        <w:t xml:space="preserve">Both envelopes shall be placed in an outer </w:t>
      </w:r>
      <w:r w:rsidRPr="09751648">
        <w:rPr>
          <w:rFonts w:ascii="Calibri" w:hAnsi="Calibri" w:cs="Arial"/>
          <w:b/>
          <w:bCs/>
          <w:color w:val="222222"/>
          <w:lang w:val="en-GB"/>
        </w:rPr>
        <w:t>sealed</w:t>
      </w:r>
      <w:r w:rsidRPr="09751648">
        <w:rPr>
          <w:rFonts w:ascii="Calibri" w:hAnsi="Calibri" w:cs="Arial"/>
          <w:color w:val="222222"/>
          <w:lang w:val="en-GB"/>
        </w:rPr>
        <w:t xml:space="preserve"> envelope, </w:t>
      </w:r>
      <w:r w:rsidR="005A5AB2" w:rsidRPr="09751648">
        <w:rPr>
          <w:rFonts w:ascii="Calibri" w:hAnsi="Calibri" w:cs="Arial"/>
          <w:color w:val="222222"/>
          <w:lang w:val="en-GB"/>
        </w:rPr>
        <w:t>addressed,</w:t>
      </w:r>
      <w:r w:rsidRPr="09751648">
        <w:rPr>
          <w:rFonts w:ascii="Calibri" w:hAnsi="Calibri" w:cs="Arial"/>
          <w:color w:val="222222"/>
          <w:lang w:val="en-GB"/>
        </w:rPr>
        <w:t xml:space="preserve"> and delivered to:</w:t>
      </w:r>
    </w:p>
    <w:p w:rsidR="00AA4634" w:rsidRPr="005A5AB2" w:rsidRDefault="00AA4634" w:rsidP="09751648">
      <w:pPr>
        <w:tabs>
          <w:tab w:val="left" w:pos="900"/>
        </w:tabs>
        <w:jc w:val="center"/>
        <w:rPr>
          <w:rFonts w:ascii="Calibri" w:hAnsi="Calibri" w:cs="Arial"/>
          <w:color w:val="222222"/>
          <w:lang w:val="en-GB"/>
        </w:rPr>
      </w:pPr>
    </w:p>
    <w:p w:rsidR="00AA4634" w:rsidRPr="005A5AB2" w:rsidRDefault="005E48A6" w:rsidP="09751648">
      <w:pPr>
        <w:tabs>
          <w:tab w:val="left" w:pos="900"/>
        </w:tabs>
        <w:jc w:val="center"/>
        <w:rPr>
          <w:rFonts w:ascii="Calibri" w:hAnsi="Calibri" w:cs="Arial"/>
          <w:color w:val="222222"/>
          <w:lang w:val="en-GB"/>
        </w:rPr>
      </w:pPr>
      <w:r>
        <w:rPr>
          <w:noProof/>
        </w:rPr>
        <mc:AlternateContent>
          <mc:Choice Requires="wps">
            <w:drawing>
              <wp:inline distT="0" distB="0" distL="114300" distR="114300" wp14:anchorId="03404AB3" wp14:editId="6B04B4B8">
                <wp:extent cx="3465830" cy="985520"/>
                <wp:effectExtent l="0" t="0" r="20320" b="24130"/>
                <wp:docPr id="220844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5830" cy="985520"/>
                        </a:xfrm>
                        <a:prstGeom prst="rect">
                          <a:avLst/>
                        </a:prstGeom>
                        <a:solidFill>
                          <a:srgbClr val="FFFFFF"/>
                        </a:solidFill>
                        <a:ln w="9525">
                          <a:solidFill>
                            <a:srgbClr val="000000"/>
                          </a:solidFill>
                          <a:miter lim="800000"/>
                          <a:headEnd/>
                          <a:tailEnd/>
                        </a:ln>
                      </wps:spPr>
                      <wps:txbx>
                        <w:txbxContent>
                          <w:p w:rsidR="00AC3968" w:rsidRPr="005E48A6" w:rsidRDefault="00D04934" w:rsidP="005E48A6">
                            <w:pPr>
                              <w:tabs>
                                <w:tab w:val="left" w:pos="900"/>
                              </w:tabs>
                              <w:rPr>
                                <w:rFonts w:ascii="Calibri" w:hAnsi="Calibri" w:cs="Arial"/>
                                <w:b/>
                                <w:color w:val="222222"/>
                                <w:sz w:val="32"/>
                                <w:lang w:val="en-GB"/>
                              </w:rPr>
                            </w:pPr>
                            <w:r w:rsidRPr="005E48A6">
                              <w:rPr>
                                <w:rFonts w:ascii="Calibri" w:hAnsi="Calibri" w:cs="Arial"/>
                                <w:color w:val="222222"/>
                                <w:sz w:val="32"/>
                                <w:lang w:val="en-GB"/>
                              </w:rPr>
                              <w:t xml:space="preserve">RFP No.: </w:t>
                            </w:r>
                            <w:r w:rsidRPr="00BF5EE7">
                              <w:rPr>
                                <w:rFonts w:ascii="Calibri" w:hAnsi="Calibri" w:cs="Arial"/>
                                <w:b/>
                                <w:color w:val="222222"/>
                                <w:sz w:val="32"/>
                                <w:lang w:val="en-GB"/>
                              </w:rPr>
                              <w:t>RFP-SOM-CO-2024-00</w:t>
                            </w:r>
                            <w:r w:rsidR="00116093">
                              <w:rPr>
                                <w:rFonts w:ascii="Calibri" w:hAnsi="Calibri" w:cs="Arial"/>
                                <w:b/>
                                <w:color w:val="222222"/>
                                <w:sz w:val="32"/>
                                <w:lang w:val="en-GB"/>
                              </w:rPr>
                              <w:t>5</w:t>
                            </w:r>
                            <w:bookmarkStart w:id="3" w:name="_GoBack"/>
                            <w:bookmarkEnd w:id="3"/>
                          </w:p>
                          <w:p w:rsidR="00AC3968" w:rsidRDefault="008865C3" w:rsidP="00AF42CD">
                            <w:pPr>
                              <w:shd w:val="clear" w:color="auto" w:fill="FFFFFF"/>
                              <w:jc w:val="center"/>
                              <w:rPr>
                                <w:rFonts w:cstheme="minorHAnsi"/>
                                <w:b/>
                                <w:bCs/>
                                <w:color w:val="000000"/>
                                <w:sz w:val="18"/>
                                <w:szCs w:val="18"/>
                              </w:rPr>
                            </w:pPr>
                          </w:p>
                          <w:p w:rsidR="00AC3968" w:rsidRPr="00AF42CD" w:rsidRDefault="00D04934" w:rsidP="00AF42CD">
                            <w:pPr>
                              <w:shd w:val="clear" w:color="auto" w:fill="FFFFFF"/>
                              <w:jc w:val="center"/>
                              <w:rPr>
                                <w:rFonts w:cstheme="minorHAnsi"/>
                                <w:b/>
                                <w:bCs/>
                                <w:color w:val="000000"/>
                                <w:sz w:val="18"/>
                                <w:szCs w:val="18"/>
                              </w:rPr>
                            </w:pPr>
                            <w:r w:rsidRPr="00AF42CD">
                              <w:rPr>
                                <w:rFonts w:cstheme="minorHAnsi"/>
                                <w:b/>
                                <w:bCs/>
                                <w:color w:val="000000"/>
                                <w:sz w:val="18"/>
                                <w:szCs w:val="18"/>
                              </w:rPr>
                              <w:t>Mogadishu Office, Somalia.</w:t>
                            </w:r>
                          </w:p>
                          <w:p w:rsidR="00AC3968" w:rsidRPr="00AF42CD" w:rsidRDefault="00D04934" w:rsidP="00AF42CD">
                            <w:pPr>
                              <w:jc w:val="center"/>
                              <w:rPr>
                                <w:sz w:val="18"/>
                                <w:szCs w:val="18"/>
                                <w:lang w:val="en-GB"/>
                              </w:rPr>
                            </w:pPr>
                            <w:proofErr w:type="spellStart"/>
                            <w:r w:rsidRPr="00AF42CD">
                              <w:rPr>
                                <w:rFonts w:cstheme="minorHAnsi"/>
                                <w:b/>
                                <w:bCs/>
                                <w:color w:val="000000"/>
                                <w:sz w:val="18"/>
                                <w:szCs w:val="18"/>
                              </w:rPr>
                              <w:t>Waaberi</w:t>
                            </w:r>
                            <w:proofErr w:type="spellEnd"/>
                            <w:r w:rsidRPr="00AF42CD">
                              <w:rPr>
                                <w:rFonts w:cstheme="minorHAnsi"/>
                                <w:b/>
                                <w:bCs/>
                                <w:color w:val="000000"/>
                                <w:sz w:val="18"/>
                                <w:szCs w:val="18"/>
                              </w:rPr>
                              <w:t xml:space="preserve"> District, Off Airport Road, Behind Turkey Polytechnic School.</w:t>
                            </w:r>
                          </w:p>
                        </w:txbxContent>
                      </wps:txbx>
                      <wps:bodyPr rot="0" vert="horz" wrap="square" lIns="91440" tIns="45720" rIns="91440" bIns="45720" anchor="t" anchorCtr="0">
                        <a:noAutofit/>
                      </wps:bodyPr>
                    </wps:wsp>
                  </a:graphicData>
                </a:graphic>
              </wp:inline>
            </w:drawing>
          </mc:Choice>
          <mc:Fallback>
            <w:pict>
              <v:shape w14:anchorId="03404AB3" id="Tekstfelt 2" o:spid="_x0000_s1030" type="#_x0000_t202" style="width:272.9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">
                <v:textbox>
                  <w:txbxContent>
                    <w:p w:rsidR="00AC3968" w:rsidRPr="005E48A6" w:rsidRDefault="00D04934" w:rsidP="005E48A6">
                      <w:pPr>
                        <w:tabs>
                          <w:tab w:val="left" w:pos="900"/>
                        </w:tabs>
                        <w:rPr>
                          <w:rFonts w:ascii="Calibri" w:hAnsi="Calibri" w:cs="Arial"/>
                          <w:b/>
                          <w:color w:val="222222"/>
                          <w:sz w:val="32"/>
                          <w:lang w:val="en-GB"/>
                        </w:rPr>
                      </w:pPr>
                      <w:r w:rsidRPr="005E48A6">
                        <w:rPr>
                          <w:rFonts w:ascii="Calibri" w:hAnsi="Calibri" w:cs="Arial"/>
                          <w:color w:val="222222"/>
                          <w:sz w:val="32"/>
                          <w:lang w:val="en-GB"/>
                        </w:rPr>
                        <w:t xml:space="preserve">RFP No.: </w:t>
                      </w:r>
                      <w:r w:rsidRPr="00BF5EE7">
                        <w:rPr>
                          <w:rFonts w:ascii="Calibri" w:hAnsi="Calibri" w:cs="Arial"/>
                          <w:b/>
                          <w:color w:val="222222"/>
                          <w:sz w:val="32"/>
                          <w:lang w:val="en-GB"/>
                        </w:rPr>
                        <w:t>RFP-SOM-CO-2024-00</w:t>
                      </w:r>
                      <w:r w:rsidR="00116093">
                        <w:rPr>
                          <w:rFonts w:ascii="Calibri" w:hAnsi="Calibri" w:cs="Arial"/>
                          <w:b/>
                          <w:color w:val="222222"/>
                          <w:sz w:val="32"/>
                          <w:lang w:val="en-GB"/>
                        </w:rPr>
                        <w:t>5</w:t>
                      </w:r>
                      <w:bookmarkStart w:id="4" w:name="_GoBack"/>
                      <w:bookmarkEnd w:id="4"/>
                    </w:p>
                    <w:p w:rsidR="00AC3968" w:rsidRDefault="008865C3" w:rsidP="00AF42CD">
                      <w:pPr>
                        <w:shd w:val="clear" w:color="auto" w:fill="FFFFFF"/>
                        <w:jc w:val="center"/>
                        <w:rPr>
                          <w:rFonts w:cstheme="minorHAnsi"/>
                          <w:b/>
                          <w:bCs/>
                          <w:color w:val="000000"/>
                          <w:sz w:val="18"/>
                          <w:szCs w:val="18"/>
                        </w:rPr>
                      </w:pPr>
                    </w:p>
                    <w:p w:rsidR="00AC3968" w:rsidRPr="00AF42CD" w:rsidRDefault="00D04934" w:rsidP="00AF42CD">
                      <w:pPr>
                        <w:shd w:val="clear" w:color="auto" w:fill="FFFFFF"/>
                        <w:jc w:val="center"/>
                        <w:rPr>
                          <w:rFonts w:cstheme="minorHAnsi"/>
                          <w:b/>
                          <w:bCs/>
                          <w:color w:val="000000"/>
                          <w:sz w:val="18"/>
                          <w:szCs w:val="18"/>
                        </w:rPr>
                      </w:pPr>
                      <w:r w:rsidRPr="00AF42CD">
                        <w:rPr>
                          <w:rFonts w:cstheme="minorHAnsi"/>
                          <w:b/>
                          <w:bCs/>
                          <w:color w:val="000000"/>
                          <w:sz w:val="18"/>
                          <w:szCs w:val="18"/>
                        </w:rPr>
                        <w:t>Mogadishu Office, Somalia.</w:t>
                      </w:r>
                    </w:p>
                    <w:p w:rsidR="00AC3968" w:rsidRPr="00AF42CD" w:rsidRDefault="00D04934" w:rsidP="00AF42CD">
                      <w:pPr>
                        <w:jc w:val="center"/>
                        <w:rPr>
                          <w:sz w:val="18"/>
                          <w:szCs w:val="18"/>
                          <w:lang w:val="en-GB"/>
                        </w:rPr>
                      </w:pPr>
                      <w:proofErr w:type="spellStart"/>
                      <w:r w:rsidRPr="00AF42CD">
                        <w:rPr>
                          <w:rFonts w:cstheme="minorHAnsi"/>
                          <w:b/>
                          <w:bCs/>
                          <w:color w:val="000000"/>
                          <w:sz w:val="18"/>
                          <w:szCs w:val="18"/>
                        </w:rPr>
                        <w:t>Waaberi</w:t>
                      </w:r>
                      <w:proofErr w:type="spellEnd"/>
                      <w:r w:rsidRPr="00AF42CD">
                        <w:rPr>
                          <w:rFonts w:cstheme="minorHAnsi"/>
                          <w:b/>
                          <w:bCs/>
                          <w:color w:val="000000"/>
                          <w:sz w:val="18"/>
                          <w:szCs w:val="18"/>
                        </w:rPr>
                        <w:t xml:space="preserve"> District, Off Airport Road, Behind Turkey Polytechnic School.</w:t>
                      </w:r>
                    </w:p>
                  </w:txbxContent>
                </v:textbox>
                <w10:anchorlock/>
              </v:shape>
            </w:pict>
          </mc:Fallback>
        </mc:AlternateContent>
      </w:r>
    </w:p>
    <w:p w:rsidR="00AA4634" w:rsidRPr="005A5AB2" w:rsidRDefault="00AA4634" w:rsidP="00AA4634">
      <w:pPr>
        <w:tabs>
          <w:tab w:val="left" w:pos="900"/>
        </w:tabs>
        <w:rPr>
          <w:rFonts w:ascii="Calibri" w:hAnsi="Calibri" w:cs="Arial"/>
          <w:color w:val="222222"/>
          <w:szCs w:val="22"/>
          <w:u w:val="single"/>
          <w:lang w:val="en-GB"/>
        </w:rPr>
      </w:pPr>
    </w:p>
    <w:p w:rsidR="00AA4634" w:rsidRPr="005A5AB2" w:rsidRDefault="00AA4634" w:rsidP="00AA4634">
      <w:pPr>
        <w:pStyle w:val="Heading2"/>
        <w:numPr>
          <w:ilvl w:val="1"/>
          <w:numId w:val="1"/>
        </w:numPr>
        <w:rPr>
          <w:lang w:val="en-GB"/>
        </w:rPr>
      </w:pPr>
      <w:r w:rsidRPr="005A5AB2">
        <w:rPr>
          <w:lang w:val="en-GB"/>
        </w:rPr>
        <w:t xml:space="preserve">Email submission </w:t>
      </w:r>
    </w:p>
    <w:p w:rsidR="00BF5EE7" w:rsidRDefault="00AA4634" w:rsidP="00BF5EE7">
      <w:pPr>
        <w:pStyle w:val="Heading2"/>
        <w:numPr>
          <w:ilvl w:val="0"/>
          <w:numId w:val="0"/>
        </w:numPr>
        <w:rPr>
          <w:b w:val="0"/>
          <w:lang w:val="en-GB"/>
        </w:rPr>
      </w:pPr>
      <w:r w:rsidRPr="005A5AB2">
        <w:rPr>
          <w:b w:val="0"/>
          <w:lang w:val="en-GB"/>
        </w:rPr>
        <w:t xml:space="preserve">Bids can be submitted by email to the following dedicated, controlled, &amp; secure email address: </w:t>
      </w:r>
    </w:p>
    <w:p w:rsidR="00AA4634" w:rsidRPr="00BF5EE7" w:rsidRDefault="008865C3" w:rsidP="00BF5EE7">
      <w:pPr>
        <w:pStyle w:val="Heading2"/>
        <w:numPr>
          <w:ilvl w:val="0"/>
          <w:numId w:val="0"/>
        </w:numPr>
        <w:rPr>
          <w:u w:val="single"/>
          <w:lang w:val="en-GB"/>
        </w:rPr>
      </w:pPr>
      <w:hyperlink r:id="rId13" w:history="1">
        <w:r w:rsidR="00BF5EE7" w:rsidRPr="00151479">
          <w:rPr>
            <w:rStyle w:val="Hyperlink"/>
            <w:lang w:val="en-GB"/>
          </w:rPr>
          <w:t>tender.som@drc.ngo</w:t>
        </w:r>
      </w:hyperlink>
      <w:r w:rsidR="00BF5EE7" w:rsidRPr="00BF5EE7">
        <w:rPr>
          <w:u w:val="single"/>
          <w:lang w:val="en-GB"/>
        </w:rPr>
        <w:t xml:space="preserve"> </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tabs>
          <w:tab w:val="left" w:pos="900"/>
        </w:tabs>
        <w:rPr>
          <w:rFonts w:ascii="Calibri" w:hAnsi="Calibri" w:cs="Arial"/>
          <w:color w:val="222222"/>
          <w:szCs w:val="22"/>
          <w:lang w:val="en-GB"/>
        </w:rPr>
      </w:pPr>
      <w:r w:rsidRPr="005A5AB2">
        <w:rPr>
          <w:rFonts w:ascii="Calibri" w:hAnsi="Calibri" w:cs="Arial"/>
          <w:color w:val="222222"/>
          <w:szCs w:val="22"/>
          <w:lang w:val="en-GB"/>
        </w:rPr>
        <w:t xml:space="preserve">When Bids are </w:t>
      </w:r>
      <w:r w:rsidR="005A5AB2" w:rsidRPr="005A5AB2">
        <w:rPr>
          <w:rFonts w:ascii="Calibri" w:hAnsi="Calibri" w:cs="Arial"/>
          <w:color w:val="222222"/>
          <w:szCs w:val="22"/>
          <w:lang w:val="en-GB"/>
        </w:rPr>
        <w:t>emailed,</w:t>
      </w:r>
      <w:r w:rsidRPr="005A5AB2">
        <w:rPr>
          <w:rFonts w:ascii="Calibri" w:hAnsi="Calibri" w:cs="Arial"/>
          <w:color w:val="222222"/>
          <w:szCs w:val="22"/>
          <w:lang w:val="en-GB"/>
        </w:rPr>
        <w:t xml:space="preserve"> the following conditions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complied with:</w:t>
      </w:r>
    </w:p>
    <w:p w:rsidR="00AA4634" w:rsidRPr="005A5AB2" w:rsidRDefault="00AA4634" w:rsidP="00AA4634">
      <w:pPr>
        <w:tabs>
          <w:tab w:val="left" w:pos="900"/>
        </w:tabs>
        <w:rPr>
          <w:rFonts w:ascii="Calibri" w:hAnsi="Calibri" w:cs="Arial"/>
          <w:color w:val="222222"/>
          <w:szCs w:val="22"/>
          <w:lang w:val="en-GB"/>
        </w:rPr>
      </w:pPr>
    </w:p>
    <w:p w:rsidR="00AA4634" w:rsidRPr="005A5AB2" w:rsidRDefault="00AA4634" w:rsidP="00AA4634">
      <w:pPr>
        <w:numPr>
          <w:ilvl w:val="0"/>
          <w:numId w:val="35"/>
        </w:numPr>
        <w:tabs>
          <w:tab w:val="left" w:pos="900"/>
        </w:tabs>
        <w:ind w:left="900"/>
        <w:rPr>
          <w:rFonts w:ascii="Calibri" w:hAnsi="Calibri" w:cs="Arial"/>
          <w:b/>
          <w:color w:val="222222"/>
          <w:szCs w:val="22"/>
          <w:lang w:val="en-GB"/>
        </w:rPr>
      </w:pPr>
      <w:r w:rsidRPr="005A5AB2">
        <w:rPr>
          <w:rFonts w:ascii="Calibri" w:hAnsi="Calibri" w:cs="Arial"/>
          <w:b/>
          <w:color w:val="222222"/>
          <w:szCs w:val="22"/>
          <w:lang w:val="en-GB"/>
        </w:rPr>
        <w:t xml:space="preserve">The RFP number </w:t>
      </w:r>
      <w:r w:rsidR="002808DB" w:rsidRPr="005A5AB2">
        <w:rPr>
          <w:rFonts w:ascii="Calibri" w:hAnsi="Calibri" w:cs="Arial"/>
          <w:b/>
          <w:color w:val="222222"/>
          <w:szCs w:val="22"/>
          <w:lang w:val="en-GB"/>
        </w:rPr>
        <w:t>shall</w:t>
      </w:r>
      <w:r w:rsidRPr="005A5AB2">
        <w:rPr>
          <w:rFonts w:ascii="Calibri" w:hAnsi="Calibri" w:cs="Arial"/>
          <w:b/>
          <w:color w:val="222222"/>
          <w:szCs w:val="22"/>
          <w:lang w:val="en-GB"/>
        </w:rPr>
        <w:t xml:space="preserve"> be inserted in the Subject Heading of the email</w:t>
      </w:r>
    </w:p>
    <w:p w:rsidR="00AA4634" w:rsidRPr="005A5AB2" w:rsidRDefault="00AA4634" w:rsidP="09751648">
      <w:pPr>
        <w:numPr>
          <w:ilvl w:val="0"/>
          <w:numId w:val="35"/>
        </w:numPr>
        <w:tabs>
          <w:tab w:val="left" w:pos="900"/>
        </w:tabs>
        <w:ind w:left="900"/>
        <w:rPr>
          <w:rFonts w:ascii="Calibri" w:hAnsi="Calibri" w:cs="Arial"/>
          <w:b/>
          <w:bCs/>
          <w:color w:val="222222"/>
          <w:lang w:val="en-GB"/>
        </w:rPr>
      </w:pPr>
      <w:r w:rsidRPr="6D1AF4E2">
        <w:rPr>
          <w:rFonts w:ascii="Calibri" w:hAnsi="Calibri" w:cs="Arial"/>
          <w:b/>
          <w:bCs/>
          <w:color w:val="222222"/>
          <w:lang w:val="en-GB"/>
        </w:rPr>
        <w:t>Separate emails shall be used for the ‘</w:t>
      </w:r>
      <w:r w:rsidR="00431155" w:rsidRPr="6D1AF4E2">
        <w:rPr>
          <w:rFonts w:ascii="Calibri" w:hAnsi="Calibri" w:cs="Arial"/>
          <w:b/>
          <w:bCs/>
          <w:color w:val="222222"/>
          <w:lang w:val="en-GB"/>
        </w:rPr>
        <w:t>Financial</w:t>
      </w:r>
      <w:r w:rsidRPr="6D1AF4E2">
        <w:rPr>
          <w:rFonts w:ascii="Calibri" w:hAnsi="Calibri" w:cs="Arial"/>
          <w:b/>
          <w:bCs/>
          <w:color w:val="222222"/>
          <w:lang w:val="en-GB"/>
        </w:rPr>
        <w:t xml:space="preserve"> Bid’ and ‘Technical Bid’, and the Subject Heading of the email shall indicate which </w:t>
      </w:r>
      <w:r w:rsidR="0F74B62D" w:rsidRPr="6D1AF4E2">
        <w:rPr>
          <w:rFonts w:ascii="Calibri" w:hAnsi="Calibri" w:cs="Arial"/>
          <w:b/>
          <w:bCs/>
          <w:color w:val="222222"/>
          <w:lang w:val="en-GB"/>
        </w:rPr>
        <w:t>type of</w:t>
      </w:r>
      <w:r w:rsidRPr="6D1AF4E2">
        <w:rPr>
          <w:rFonts w:ascii="Calibri" w:hAnsi="Calibri" w:cs="Arial"/>
          <w:b/>
          <w:bCs/>
          <w:color w:val="222222"/>
          <w:lang w:val="en-GB"/>
        </w:rPr>
        <w:t xml:space="preserve"> </w:t>
      </w:r>
      <w:r w:rsidR="06101648" w:rsidRPr="6D1AF4E2">
        <w:rPr>
          <w:rFonts w:ascii="Calibri" w:hAnsi="Calibri" w:cs="Arial"/>
          <w:b/>
          <w:bCs/>
          <w:color w:val="222222"/>
          <w:lang w:val="en-GB"/>
        </w:rPr>
        <w:t xml:space="preserve">documents </w:t>
      </w:r>
      <w:r w:rsidRPr="6D1AF4E2">
        <w:rPr>
          <w:rFonts w:ascii="Calibri" w:hAnsi="Calibri" w:cs="Arial"/>
          <w:b/>
          <w:bCs/>
          <w:color w:val="222222"/>
          <w:lang w:val="en-GB"/>
        </w:rPr>
        <w:t>the email contains</w:t>
      </w:r>
    </w:p>
    <w:p w:rsidR="00AA4634" w:rsidRPr="005A5AB2" w:rsidRDefault="00AA4634" w:rsidP="00AA4634">
      <w:pPr>
        <w:numPr>
          <w:ilvl w:val="1"/>
          <w:numId w:val="35"/>
        </w:numPr>
        <w:tabs>
          <w:tab w:val="left" w:pos="900"/>
        </w:tabs>
        <w:rPr>
          <w:rFonts w:ascii="Calibri" w:hAnsi="Calibri" w:cs="Arial"/>
          <w:color w:val="222222"/>
          <w:szCs w:val="22"/>
          <w:lang w:val="en-GB"/>
        </w:rPr>
      </w:pPr>
      <w:r w:rsidRPr="005A5AB2">
        <w:rPr>
          <w:rFonts w:ascii="Calibri" w:hAnsi="Calibri" w:cs="Arial"/>
          <w:color w:val="222222"/>
          <w:szCs w:val="22"/>
          <w:lang w:val="en-GB"/>
        </w:rPr>
        <w:lastRenderedPageBreak/>
        <w:t xml:space="preserve">The </w:t>
      </w:r>
      <w:r w:rsidR="00FC40B2" w:rsidRPr="005A5AB2">
        <w:rPr>
          <w:rFonts w:ascii="Calibri" w:hAnsi="Calibri" w:cs="Arial"/>
          <w:color w:val="222222"/>
          <w:szCs w:val="22"/>
          <w:lang w:val="en-GB"/>
        </w:rPr>
        <w:t>financial</w:t>
      </w:r>
      <w:r w:rsidRPr="005A5AB2">
        <w:rPr>
          <w:rFonts w:ascii="Calibri" w:hAnsi="Calibri" w:cs="Arial"/>
          <w:color w:val="222222"/>
          <w:szCs w:val="22"/>
          <w:lang w:val="en-GB"/>
        </w:rPr>
        <w:t xml:space="preserve"> bid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only contain the financial bid form, Annex A.2</w:t>
      </w:r>
    </w:p>
    <w:p w:rsidR="00AA4634" w:rsidRPr="005A5AB2" w:rsidRDefault="00AA4634" w:rsidP="00AA4634">
      <w:pPr>
        <w:numPr>
          <w:ilvl w:val="1"/>
          <w:numId w:val="35"/>
        </w:numPr>
        <w:tabs>
          <w:tab w:val="left" w:pos="900"/>
        </w:tabs>
        <w:rPr>
          <w:rFonts w:ascii="Calibri" w:hAnsi="Calibri" w:cs="Arial"/>
          <w:color w:val="222222"/>
          <w:szCs w:val="22"/>
          <w:lang w:val="en-GB"/>
        </w:rPr>
      </w:pPr>
      <w:r w:rsidRPr="005A5AB2">
        <w:rPr>
          <w:rFonts w:ascii="Calibri" w:hAnsi="Calibri" w:cs="Arial"/>
          <w:color w:val="222222"/>
          <w:szCs w:val="22"/>
          <w:lang w:val="en-GB"/>
        </w:rPr>
        <w:t>The technical bid sh</w:t>
      </w:r>
      <w:r w:rsidR="002808DB" w:rsidRPr="005A5AB2">
        <w:rPr>
          <w:rFonts w:ascii="Calibri" w:hAnsi="Calibri" w:cs="Arial"/>
          <w:color w:val="222222"/>
          <w:szCs w:val="22"/>
          <w:lang w:val="en-GB"/>
        </w:rPr>
        <w:t>all</w:t>
      </w:r>
      <w:r w:rsidRPr="005A5AB2">
        <w:rPr>
          <w:rFonts w:ascii="Calibri" w:hAnsi="Calibri" w:cs="Arial"/>
          <w:color w:val="222222"/>
          <w:szCs w:val="22"/>
          <w:lang w:val="en-GB"/>
        </w:rPr>
        <w:t xml:space="preserve"> contain all other documents required by the tender, but excluding all pricing information</w:t>
      </w:r>
    </w:p>
    <w:p w:rsidR="00AA4634" w:rsidRPr="005A5AB2" w:rsidRDefault="00AA4634" w:rsidP="00AA4634">
      <w:pPr>
        <w:numPr>
          <w:ilvl w:val="0"/>
          <w:numId w:val="35"/>
        </w:numPr>
        <w:tabs>
          <w:tab w:val="left" w:pos="900"/>
        </w:tabs>
        <w:ind w:left="900"/>
        <w:rPr>
          <w:rFonts w:ascii="Calibri" w:hAnsi="Calibri" w:cs="Arial"/>
          <w:color w:val="222222"/>
          <w:szCs w:val="22"/>
          <w:lang w:val="en-GB"/>
        </w:rPr>
      </w:pPr>
      <w:r w:rsidRPr="005A5AB2">
        <w:rPr>
          <w:rFonts w:ascii="Calibri" w:hAnsi="Calibri" w:cs="Arial"/>
          <w:color w:val="222222"/>
          <w:szCs w:val="22"/>
          <w:lang w:val="en-GB"/>
        </w:rPr>
        <w:t xml:space="preserve">Bid documents required,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included as an attachment to the email in PDF, JPEG, TIF format, or the same type of files provided as a ZIP file. Documents in MS Word or excel formats, will result in the bid being disqualified. </w:t>
      </w:r>
    </w:p>
    <w:p w:rsidR="00AA4634" w:rsidRPr="005A5AB2" w:rsidRDefault="00AA4634" w:rsidP="09751648">
      <w:pPr>
        <w:numPr>
          <w:ilvl w:val="0"/>
          <w:numId w:val="35"/>
        </w:numPr>
        <w:tabs>
          <w:tab w:val="left" w:pos="900"/>
        </w:tabs>
        <w:ind w:left="900"/>
        <w:rPr>
          <w:rFonts w:ascii="Calibri" w:hAnsi="Calibri" w:cs="Arial"/>
          <w:i/>
          <w:iCs/>
          <w:color w:val="222222"/>
          <w:lang w:val="en-GB"/>
        </w:rPr>
      </w:pPr>
      <w:r w:rsidRPr="09751648">
        <w:rPr>
          <w:rFonts w:ascii="Calibri" w:hAnsi="Calibri" w:cs="Arial"/>
          <w:color w:val="222222"/>
          <w:lang w:val="en-GB"/>
        </w:rPr>
        <w:t xml:space="preserve">Email attachments </w:t>
      </w:r>
      <w:r w:rsidR="002808DB" w:rsidRPr="09751648">
        <w:rPr>
          <w:rFonts w:ascii="Calibri" w:hAnsi="Calibri" w:cs="Arial"/>
          <w:color w:val="222222"/>
          <w:lang w:val="en-GB"/>
        </w:rPr>
        <w:t>shall</w:t>
      </w:r>
      <w:r w:rsidRPr="09751648">
        <w:rPr>
          <w:rFonts w:ascii="Calibri" w:hAnsi="Calibri" w:cs="Arial"/>
          <w:color w:val="222222"/>
          <w:lang w:val="en-GB"/>
        </w:rPr>
        <w:t xml:space="preserve"> not exceed 4MB; </w:t>
      </w:r>
      <w:r w:rsidR="2A85C6FA" w:rsidRPr="09751648">
        <w:rPr>
          <w:rFonts w:ascii="Calibri" w:hAnsi="Calibri" w:cs="Arial"/>
          <w:color w:val="222222"/>
          <w:lang w:val="en-GB"/>
        </w:rPr>
        <w:t>otherwise,</w:t>
      </w:r>
      <w:r w:rsidRPr="09751648">
        <w:rPr>
          <w:rFonts w:ascii="Calibri" w:hAnsi="Calibri" w:cs="Arial"/>
          <w:color w:val="222222"/>
          <w:lang w:val="en-GB"/>
        </w:rPr>
        <w:t xml:space="preserve"> the bidder </w:t>
      </w:r>
      <w:r w:rsidR="002808DB" w:rsidRPr="09751648">
        <w:rPr>
          <w:rFonts w:ascii="Calibri" w:hAnsi="Calibri" w:cs="Arial"/>
          <w:color w:val="222222"/>
          <w:lang w:val="en-GB"/>
        </w:rPr>
        <w:t>shall</w:t>
      </w:r>
      <w:r w:rsidRPr="09751648">
        <w:rPr>
          <w:rFonts w:ascii="Calibri" w:hAnsi="Calibri" w:cs="Arial"/>
          <w:color w:val="222222"/>
          <w:lang w:val="en-GB"/>
        </w:rPr>
        <w:t xml:space="preserve"> send his bid in multiple emails.</w:t>
      </w:r>
    </w:p>
    <w:p w:rsidR="00AA4634" w:rsidRPr="005A5AB2" w:rsidRDefault="00AA4634" w:rsidP="00AA4634">
      <w:pPr>
        <w:tabs>
          <w:tab w:val="left" w:pos="900"/>
        </w:tabs>
        <w:ind w:left="900"/>
        <w:rPr>
          <w:rFonts w:ascii="Calibri" w:hAnsi="Calibri" w:cs="Arial"/>
          <w:color w:val="222222"/>
          <w:szCs w:val="22"/>
          <w:lang w:val="en-GB"/>
        </w:rPr>
      </w:pPr>
    </w:p>
    <w:p w:rsidR="00AA4634" w:rsidRPr="005A5AB2" w:rsidRDefault="00AA4634" w:rsidP="00AA4634">
      <w:pPr>
        <w:tabs>
          <w:tab w:val="left" w:pos="900"/>
        </w:tabs>
        <w:rPr>
          <w:color w:val="222222"/>
          <w:lang w:val="en-GB"/>
        </w:rPr>
      </w:pPr>
      <w:r w:rsidRPr="005A5AB2">
        <w:rPr>
          <w:rFonts w:ascii="Calibri" w:hAnsi="Calibri" w:cs="Arial"/>
          <w:i/>
          <w:color w:val="222222"/>
          <w:szCs w:val="22"/>
          <w:lang w:val="en-GB"/>
        </w:rPr>
        <w:t>Failure to comply with the above may disqualify the Bid.</w:t>
      </w:r>
    </w:p>
    <w:p w:rsidR="00AA4634" w:rsidRPr="005A5AB2" w:rsidRDefault="00AA4634" w:rsidP="00AA4634">
      <w:pPr>
        <w:tabs>
          <w:tab w:val="left" w:pos="900"/>
        </w:tabs>
        <w:rPr>
          <w:color w:val="222222"/>
          <w:lang w:val="en-GB"/>
        </w:rPr>
      </w:pPr>
    </w:p>
    <w:p w:rsidR="00AA4634" w:rsidRPr="005A5AB2" w:rsidRDefault="00AA4634" w:rsidP="00AA4634">
      <w:pPr>
        <w:shd w:val="clear" w:color="auto" w:fill="FFFFFF"/>
        <w:contextualSpacing/>
        <w:rPr>
          <w:rFonts w:cs="Arial"/>
          <w:color w:val="222222"/>
          <w:lang w:val="en-GB"/>
        </w:rPr>
      </w:pPr>
      <w:r w:rsidRPr="005A5AB2">
        <w:rPr>
          <w:rFonts w:cs="Arial"/>
          <w:color w:val="222222"/>
          <w:lang w:val="en-GB"/>
        </w:rPr>
        <w:t xml:space="preserve">DRC is not responsible for the failure of the Internet, network, server, or any other hardware, or software, used by either the Bidder or DRC in the processing of emails. </w:t>
      </w:r>
    </w:p>
    <w:p w:rsidR="00AA4634" w:rsidRPr="005A5AB2" w:rsidRDefault="00AA4634" w:rsidP="00AA4634">
      <w:pPr>
        <w:shd w:val="clear" w:color="auto" w:fill="FFFFFF"/>
        <w:contextualSpacing/>
        <w:rPr>
          <w:rFonts w:cs="Arial"/>
          <w:color w:val="222222"/>
          <w:lang w:val="en-GB"/>
        </w:rPr>
      </w:pPr>
    </w:p>
    <w:p w:rsidR="00AA4634" w:rsidRPr="005A5AB2" w:rsidRDefault="00AA4634" w:rsidP="00AA4634">
      <w:pPr>
        <w:shd w:val="clear" w:color="auto" w:fill="FFFFFF"/>
        <w:contextualSpacing/>
        <w:rPr>
          <w:rFonts w:cs="Arial"/>
          <w:color w:val="222222"/>
          <w:lang w:val="en-GB"/>
        </w:rPr>
      </w:pPr>
      <w:r w:rsidRPr="005A5AB2">
        <w:rPr>
          <w:rFonts w:cs="Arial"/>
          <w:color w:val="222222"/>
          <w:szCs w:val="18"/>
          <w:lang w:val="en-GB"/>
        </w:rPr>
        <w:t>DRC is not responsible for the non-receipt of Bids submitted by email as part of the e-Tendering process.</w:t>
      </w:r>
    </w:p>
    <w:p w:rsidR="00AA4634" w:rsidRPr="005A5AB2" w:rsidRDefault="00AA4634" w:rsidP="00AA4634">
      <w:pPr>
        <w:tabs>
          <w:tab w:val="left" w:pos="900"/>
        </w:tabs>
        <w:rPr>
          <w:color w:val="222222"/>
          <w:lang w:val="en-GB"/>
        </w:rPr>
      </w:pPr>
    </w:p>
    <w:p w:rsidR="00431155" w:rsidRPr="005A5AB2" w:rsidRDefault="00431155" w:rsidP="00431155">
      <w:pPr>
        <w:tabs>
          <w:tab w:val="left" w:pos="900"/>
        </w:tabs>
        <w:rPr>
          <w:b/>
          <w:color w:val="222222"/>
          <w:lang w:val="en-GB"/>
        </w:rPr>
      </w:pPr>
      <w:r w:rsidRPr="005A5AB2">
        <w:rPr>
          <w:b/>
          <w:color w:val="222222"/>
          <w:lang w:val="en-GB"/>
        </w:rPr>
        <w:t>Bids can be submitted in one of two ways</w:t>
      </w:r>
      <w:r w:rsidR="005A5AB2">
        <w:rPr>
          <w:b/>
          <w:color w:val="222222"/>
          <w:lang w:val="en-GB"/>
        </w:rPr>
        <w:t>:</w:t>
      </w:r>
      <w:r w:rsidRPr="005A5AB2">
        <w:rPr>
          <w:b/>
          <w:color w:val="222222"/>
          <w:lang w:val="en-GB"/>
        </w:rPr>
        <w:t xml:space="preserve"> </w:t>
      </w:r>
      <w:r w:rsidR="005A5AB2">
        <w:rPr>
          <w:b/>
          <w:color w:val="222222"/>
          <w:lang w:val="en-GB"/>
        </w:rPr>
        <w:t>H</w:t>
      </w:r>
      <w:r w:rsidRPr="005A5AB2">
        <w:rPr>
          <w:b/>
          <w:color w:val="222222"/>
          <w:lang w:val="en-GB"/>
        </w:rPr>
        <w:t>ardcopy or electronically. If the Bidder submits a Bid in both Hardcopy and electronically, DRC will choose the version that is the most advantageous to DRC.</w:t>
      </w:r>
    </w:p>
    <w:p w:rsidR="00AA4634" w:rsidRPr="005A5AB2" w:rsidRDefault="00AA4634" w:rsidP="00AA4634">
      <w:pPr>
        <w:tabs>
          <w:tab w:val="left" w:pos="900"/>
        </w:tabs>
        <w:rPr>
          <w:b/>
          <w:color w:val="222222"/>
          <w:lang w:val="en-GB"/>
        </w:rPr>
      </w:pPr>
    </w:p>
    <w:p w:rsidR="00ED4934" w:rsidRPr="005A5AB2" w:rsidRDefault="00ED4934" w:rsidP="00972789">
      <w:pPr>
        <w:pStyle w:val="Heading1"/>
        <w:rPr>
          <w:lang w:val="en-GB"/>
        </w:rPr>
      </w:pPr>
      <w:r w:rsidRPr="005A5AB2">
        <w:rPr>
          <w:lang w:val="en-GB"/>
        </w:rPr>
        <w:t>Completion of Bid Form</w:t>
      </w:r>
    </w:p>
    <w:p w:rsidR="00AA4634" w:rsidRPr="005A5AB2" w:rsidRDefault="00AA4634" w:rsidP="00AA4634">
      <w:pPr>
        <w:rPr>
          <w:lang w:val="en-GB"/>
        </w:rPr>
      </w:pPr>
    </w:p>
    <w:p w:rsidR="00AA4634" w:rsidRPr="005A5AB2" w:rsidRDefault="00AA4634" w:rsidP="00AA4634">
      <w:pPr>
        <w:pStyle w:val="Heading2"/>
        <w:numPr>
          <w:ilvl w:val="1"/>
          <w:numId w:val="1"/>
        </w:numPr>
        <w:rPr>
          <w:lang w:val="en-GB"/>
        </w:rPr>
      </w:pPr>
      <w:r w:rsidRPr="005A5AB2">
        <w:rPr>
          <w:lang w:val="en-GB"/>
        </w:rPr>
        <w:t>Prices Quoted</w:t>
      </w:r>
    </w:p>
    <w:p w:rsidR="00AA4634" w:rsidRPr="005A5AB2" w:rsidRDefault="00AA4634" w:rsidP="00AA4634">
      <w:pPr>
        <w:tabs>
          <w:tab w:val="left" w:pos="360"/>
        </w:tabs>
        <w:ind w:left="180" w:hanging="180"/>
        <w:rPr>
          <w:rFonts w:ascii="Calibri" w:hAnsi="Calibri" w:cs="Arial"/>
          <w:color w:val="222222"/>
          <w:szCs w:val="22"/>
          <w:lang w:val="en-GB"/>
        </w:rPr>
      </w:pPr>
      <w:r w:rsidRPr="005A5AB2">
        <w:rPr>
          <w:rFonts w:ascii="Calibri" w:hAnsi="Calibri" w:cs="Arial"/>
          <w:color w:val="222222"/>
          <w:szCs w:val="22"/>
          <w:lang w:val="en-GB"/>
        </w:rPr>
        <w:t xml:space="preserve">Any discount offered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included in the Bid price. </w:t>
      </w:r>
    </w:p>
    <w:p w:rsidR="00AA4634" w:rsidRPr="005A5AB2" w:rsidRDefault="00AA4634" w:rsidP="00BF5EE7">
      <w:pPr>
        <w:tabs>
          <w:tab w:val="left" w:pos="360"/>
        </w:tabs>
        <w:rPr>
          <w:rFonts w:ascii="Calibri" w:hAnsi="Calibri" w:cs="Arial"/>
          <w:color w:val="FF0000"/>
          <w:szCs w:val="22"/>
          <w:lang w:val="en-GB"/>
        </w:rPr>
      </w:pPr>
    </w:p>
    <w:p w:rsidR="00AA4634" w:rsidRPr="005A5AB2" w:rsidRDefault="00AA4634" w:rsidP="00AA4634">
      <w:pPr>
        <w:tabs>
          <w:tab w:val="left" w:pos="360"/>
        </w:tabs>
        <w:ind w:left="180" w:hanging="180"/>
        <w:rPr>
          <w:rFonts w:ascii="Calibri" w:hAnsi="Calibri" w:cs="Arial"/>
          <w:color w:val="222222"/>
          <w:szCs w:val="22"/>
          <w:lang w:val="en-GB"/>
        </w:rPr>
      </w:pPr>
    </w:p>
    <w:p w:rsidR="00AA4634" w:rsidRPr="005A5AB2" w:rsidRDefault="00AA4634" w:rsidP="00AA4634">
      <w:pPr>
        <w:pStyle w:val="Heading2"/>
        <w:numPr>
          <w:ilvl w:val="1"/>
          <w:numId w:val="1"/>
        </w:numPr>
        <w:rPr>
          <w:lang w:val="en-GB"/>
        </w:rPr>
      </w:pPr>
      <w:r w:rsidRPr="005A5AB2">
        <w:rPr>
          <w:lang w:val="en-GB"/>
        </w:rPr>
        <w:t>Currency</w:t>
      </w:r>
    </w:p>
    <w:p w:rsidR="00AA4634" w:rsidRPr="005A5AB2" w:rsidRDefault="00AA4634" w:rsidP="00AA4634">
      <w:pPr>
        <w:tabs>
          <w:tab w:val="left" w:pos="360"/>
        </w:tabs>
        <w:ind w:left="180" w:hanging="180"/>
        <w:rPr>
          <w:rFonts w:ascii="Calibri" w:hAnsi="Calibri" w:cs="Arial"/>
          <w:color w:val="222222"/>
          <w:szCs w:val="22"/>
          <w:lang w:val="en-GB"/>
        </w:rPr>
      </w:pPr>
      <w:r w:rsidRPr="005A5AB2">
        <w:rPr>
          <w:rFonts w:ascii="Calibri" w:hAnsi="Calibri" w:cs="Arial"/>
          <w:color w:val="222222"/>
          <w:szCs w:val="22"/>
          <w:lang w:val="en-GB"/>
        </w:rPr>
        <w:t xml:space="preserve">The currency of the Bid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in </w:t>
      </w:r>
      <w:r w:rsidR="00BF5EE7" w:rsidRPr="00BF5EE7">
        <w:rPr>
          <w:rFonts w:ascii="Calibri" w:hAnsi="Calibri" w:cs="Arial"/>
          <w:b/>
          <w:i/>
          <w:color w:val="222222"/>
          <w:szCs w:val="22"/>
          <w:lang w:val="en-GB"/>
        </w:rPr>
        <w:t>USD</w:t>
      </w:r>
      <w:r w:rsidRPr="00BF5EE7">
        <w:rPr>
          <w:rFonts w:ascii="Calibri" w:hAnsi="Calibri" w:cs="Arial"/>
          <w:b/>
          <w:color w:val="222222"/>
          <w:szCs w:val="22"/>
          <w:lang w:val="en-GB"/>
        </w:rPr>
        <w:t>.</w:t>
      </w:r>
      <w:r w:rsidRPr="005A5AB2">
        <w:rPr>
          <w:rFonts w:ascii="Calibri" w:hAnsi="Calibri" w:cs="Arial"/>
          <w:color w:val="222222"/>
          <w:szCs w:val="22"/>
          <w:lang w:val="en-GB"/>
        </w:rPr>
        <w:t xml:space="preserve"> No other currencies are acceptable. </w:t>
      </w:r>
    </w:p>
    <w:p w:rsidR="00AA4634" w:rsidRPr="005A5AB2" w:rsidRDefault="00AA4634" w:rsidP="00AA4634">
      <w:pPr>
        <w:tabs>
          <w:tab w:val="left" w:pos="360"/>
        </w:tabs>
        <w:ind w:left="180" w:hanging="180"/>
        <w:rPr>
          <w:rFonts w:ascii="Calibri" w:hAnsi="Calibri" w:cs="Arial"/>
          <w:color w:val="222222"/>
          <w:szCs w:val="22"/>
          <w:lang w:val="en-GB"/>
        </w:rPr>
      </w:pPr>
    </w:p>
    <w:p w:rsidR="00AA4634" w:rsidRPr="005A5AB2" w:rsidRDefault="00AA4634" w:rsidP="00AA4634">
      <w:pPr>
        <w:pStyle w:val="Heading2"/>
        <w:numPr>
          <w:ilvl w:val="1"/>
          <w:numId w:val="1"/>
        </w:numPr>
        <w:rPr>
          <w:lang w:val="en-GB"/>
        </w:rPr>
      </w:pPr>
      <w:r w:rsidRPr="005A5AB2">
        <w:rPr>
          <w:lang w:val="en-GB"/>
        </w:rPr>
        <w:t>Language</w:t>
      </w:r>
    </w:p>
    <w:p w:rsidR="00AA4634" w:rsidRPr="005A5AB2" w:rsidRDefault="00AA4634" w:rsidP="00AA4634">
      <w:pPr>
        <w:tabs>
          <w:tab w:val="left" w:pos="360"/>
        </w:tabs>
        <w:ind w:left="180" w:hanging="180"/>
        <w:rPr>
          <w:rFonts w:ascii="Calibri" w:hAnsi="Calibri" w:cs="Arial"/>
          <w:color w:val="222222"/>
          <w:szCs w:val="22"/>
          <w:lang w:val="en-GB"/>
        </w:rPr>
      </w:pPr>
      <w:r w:rsidRPr="005A5AB2">
        <w:rPr>
          <w:rFonts w:ascii="Calibri" w:hAnsi="Calibri" w:cs="Arial"/>
          <w:color w:val="222222"/>
          <w:szCs w:val="22"/>
          <w:lang w:val="en-GB"/>
        </w:rPr>
        <w:t xml:space="preserve">The Bid Form, and all correspondence and documents related to this RFP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be in English.</w:t>
      </w:r>
    </w:p>
    <w:p w:rsidR="00AA4634" w:rsidRDefault="00AA4634" w:rsidP="00AA4634">
      <w:pPr>
        <w:pStyle w:val="Heading4"/>
        <w:numPr>
          <w:ilvl w:val="0"/>
          <w:numId w:val="0"/>
        </w:numPr>
        <w:rPr>
          <w:rFonts w:ascii="Calibri" w:hAnsi="Calibri" w:cs="Arial"/>
          <w:b w:val="0"/>
          <w:color w:val="222222"/>
          <w:szCs w:val="22"/>
          <w:lang w:val="en-GB"/>
        </w:rPr>
      </w:pPr>
    </w:p>
    <w:p w:rsidR="00BF5EE7" w:rsidRPr="00BF5EE7" w:rsidRDefault="00BF5EE7" w:rsidP="00BF5EE7">
      <w:pPr>
        <w:rPr>
          <w:lang w:val="en-GB"/>
        </w:rPr>
      </w:pPr>
    </w:p>
    <w:p w:rsidR="00AA4634" w:rsidRPr="005A5AB2" w:rsidRDefault="00AA4634" w:rsidP="00AA4634">
      <w:pPr>
        <w:pStyle w:val="Heading2"/>
        <w:numPr>
          <w:ilvl w:val="1"/>
          <w:numId w:val="1"/>
        </w:numPr>
        <w:rPr>
          <w:lang w:val="en-GB"/>
        </w:rPr>
      </w:pPr>
      <w:r w:rsidRPr="005A5AB2">
        <w:rPr>
          <w:lang w:val="en-GB"/>
        </w:rPr>
        <w:t>Presentation</w:t>
      </w:r>
    </w:p>
    <w:p w:rsidR="00AA4634" w:rsidRPr="005A5AB2" w:rsidRDefault="00AA4634" w:rsidP="00AA4634">
      <w:pPr>
        <w:pStyle w:val="ListParagraph"/>
        <w:tabs>
          <w:tab w:val="left" w:pos="360"/>
        </w:tabs>
        <w:ind w:left="0"/>
        <w:rPr>
          <w:color w:val="222222"/>
          <w:lang w:val="en-GB"/>
        </w:rPr>
      </w:pPr>
      <w:r w:rsidRPr="005A5AB2">
        <w:rPr>
          <w:color w:val="222222"/>
          <w:lang w:val="en-GB"/>
        </w:rPr>
        <w:t>Bids sh</w:t>
      </w:r>
      <w:r w:rsidR="00F45FEA" w:rsidRPr="005A5AB2">
        <w:rPr>
          <w:color w:val="222222"/>
          <w:lang w:val="en-GB"/>
        </w:rPr>
        <w:t>all</w:t>
      </w:r>
      <w:r w:rsidRPr="005A5AB2">
        <w:rPr>
          <w:color w:val="222222"/>
          <w:lang w:val="en-GB"/>
        </w:rPr>
        <w:t xml:space="preserve"> be clearly legible. Prices entered in </w:t>
      </w:r>
      <w:r w:rsidRPr="00BF5EE7">
        <w:rPr>
          <w:b/>
          <w:color w:val="222222"/>
          <w:lang w:val="en-GB"/>
        </w:rPr>
        <w:t xml:space="preserve">lead pencil </w:t>
      </w:r>
      <w:r w:rsidRPr="00BF5EE7">
        <w:rPr>
          <w:b/>
          <w:color w:val="222222"/>
          <w:u w:val="single"/>
          <w:lang w:val="en-GB"/>
        </w:rPr>
        <w:t>will not</w:t>
      </w:r>
      <w:r w:rsidRPr="00BF5EE7">
        <w:rPr>
          <w:b/>
          <w:color w:val="222222"/>
          <w:lang w:val="en-GB"/>
        </w:rPr>
        <w:t xml:space="preserve"> be considered</w:t>
      </w:r>
      <w:r w:rsidRPr="005A5AB2">
        <w:rPr>
          <w:color w:val="222222"/>
          <w:lang w:val="en-GB"/>
        </w:rPr>
        <w:t xml:space="preserve">. All erasures, amendments, or alterations </w:t>
      </w:r>
      <w:r w:rsidR="002808DB" w:rsidRPr="005A5AB2">
        <w:rPr>
          <w:color w:val="222222"/>
          <w:lang w:val="en-GB"/>
        </w:rPr>
        <w:t>shall</w:t>
      </w:r>
      <w:r w:rsidRPr="005A5AB2">
        <w:rPr>
          <w:color w:val="222222"/>
          <w:lang w:val="en-GB"/>
        </w:rPr>
        <w:t xml:space="preserve"> be </w:t>
      </w:r>
      <w:r w:rsidR="005A5AB2">
        <w:rPr>
          <w:color w:val="222222"/>
          <w:lang w:val="en-GB"/>
        </w:rPr>
        <w:t xml:space="preserve">initialised </w:t>
      </w:r>
      <w:r w:rsidRPr="005A5AB2">
        <w:rPr>
          <w:color w:val="222222"/>
          <w:lang w:val="en-GB"/>
        </w:rPr>
        <w:t xml:space="preserve">by the signatory to the Bid. Do </w:t>
      </w:r>
      <w:r w:rsidRPr="005A5AB2">
        <w:rPr>
          <w:color w:val="222222"/>
          <w:u w:val="single"/>
          <w:lang w:val="en-GB"/>
        </w:rPr>
        <w:t>not</w:t>
      </w:r>
      <w:r w:rsidRPr="005A5AB2">
        <w:rPr>
          <w:color w:val="222222"/>
          <w:lang w:val="en-GB"/>
        </w:rPr>
        <w:t xml:space="preserve"> submit blank pages of the Bid Form and/or schedules which are unnecessary for your offer. All documentation </w:t>
      </w:r>
      <w:r w:rsidR="002808DB" w:rsidRPr="005A5AB2">
        <w:rPr>
          <w:color w:val="222222"/>
          <w:lang w:val="en-GB"/>
        </w:rPr>
        <w:t>shall</w:t>
      </w:r>
      <w:r w:rsidRPr="005A5AB2">
        <w:rPr>
          <w:color w:val="222222"/>
          <w:lang w:val="en-GB"/>
        </w:rPr>
        <w:t xml:space="preserve"> be written in </w:t>
      </w:r>
      <w:r w:rsidRPr="005A5AB2">
        <w:rPr>
          <w:color w:val="222222"/>
          <w:u w:val="single"/>
          <w:lang w:val="en-GB"/>
        </w:rPr>
        <w:t>English</w:t>
      </w:r>
      <w:r w:rsidRPr="005A5AB2">
        <w:rPr>
          <w:color w:val="222222"/>
          <w:lang w:val="en-GB"/>
        </w:rPr>
        <w:t xml:space="preserve">. All Bids </w:t>
      </w:r>
      <w:r w:rsidR="002808DB" w:rsidRPr="005A5AB2">
        <w:rPr>
          <w:color w:val="222222"/>
          <w:lang w:val="en-GB"/>
        </w:rPr>
        <w:t>shall</w:t>
      </w:r>
      <w:r w:rsidRPr="005A5AB2">
        <w:rPr>
          <w:color w:val="222222"/>
          <w:lang w:val="en-GB"/>
        </w:rPr>
        <w:t xml:space="preserve"> be signed by a duly authorized representative of the Bidder.</w:t>
      </w:r>
    </w:p>
    <w:p w:rsidR="00AA4634" w:rsidRPr="005A5AB2" w:rsidRDefault="00AA4634" w:rsidP="00AA4634">
      <w:pPr>
        <w:pStyle w:val="Heading4"/>
        <w:numPr>
          <w:ilvl w:val="0"/>
          <w:numId w:val="0"/>
        </w:numPr>
        <w:ind w:left="720" w:hanging="720"/>
        <w:rPr>
          <w:lang w:val="en-GB"/>
        </w:rPr>
      </w:pPr>
    </w:p>
    <w:p w:rsidR="00AA4634" w:rsidRPr="005A5AB2" w:rsidRDefault="00AA4634" w:rsidP="00AA4634">
      <w:pPr>
        <w:pStyle w:val="Heading2"/>
        <w:numPr>
          <w:ilvl w:val="1"/>
          <w:numId w:val="1"/>
        </w:numPr>
        <w:rPr>
          <w:lang w:val="en-GB"/>
        </w:rPr>
      </w:pPr>
      <w:r w:rsidRPr="005A5AB2">
        <w:rPr>
          <w:lang w:val="en-GB"/>
        </w:rPr>
        <w:t>Split Awards</w:t>
      </w:r>
    </w:p>
    <w:p w:rsidR="00AA4634" w:rsidRPr="005A5AB2" w:rsidRDefault="00AA4634" w:rsidP="00AA4634">
      <w:pPr>
        <w:tabs>
          <w:tab w:val="left" w:pos="900"/>
        </w:tabs>
        <w:ind w:left="180" w:hanging="180"/>
        <w:rPr>
          <w:rFonts w:ascii="Calibri" w:hAnsi="Calibri" w:cs="Arial"/>
          <w:color w:val="222222"/>
          <w:szCs w:val="22"/>
          <w:lang w:val="en-GB"/>
        </w:rPr>
      </w:pPr>
      <w:r w:rsidRPr="005A5AB2">
        <w:rPr>
          <w:rFonts w:ascii="Calibri" w:hAnsi="Calibri" w:cs="Arial"/>
          <w:color w:val="222222"/>
          <w:szCs w:val="22"/>
          <w:lang w:val="en-GB"/>
        </w:rPr>
        <w:t>DRC reserves the right to split awards.</w:t>
      </w:r>
    </w:p>
    <w:p w:rsidR="00AA4634" w:rsidRPr="005A5AB2" w:rsidRDefault="00AA4634" w:rsidP="00AA4634">
      <w:pPr>
        <w:tabs>
          <w:tab w:val="left" w:pos="900"/>
        </w:tabs>
        <w:ind w:left="180" w:hanging="180"/>
        <w:rPr>
          <w:rFonts w:ascii="Calibri" w:hAnsi="Calibri" w:cs="Arial"/>
          <w:color w:val="222222"/>
          <w:szCs w:val="22"/>
          <w:lang w:val="en-GB"/>
        </w:rPr>
      </w:pPr>
    </w:p>
    <w:p w:rsidR="00AA4634" w:rsidRPr="005A5AB2" w:rsidRDefault="00AA4634" w:rsidP="00AA4634">
      <w:pPr>
        <w:pStyle w:val="Heading2"/>
        <w:numPr>
          <w:ilvl w:val="1"/>
          <w:numId w:val="1"/>
        </w:numPr>
        <w:rPr>
          <w:lang w:val="en-GB"/>
        </w:rPr>
      </w:pPr>
      <w:r w:rsidRPr="005A5AB2">
        <w:rPr>
          <w:lang w:val="en-GB"/>
        </w:rPr>
        <w:t>Validity Period</w:t>
      </w:r>
    </w:p>
    <w:p w:rsidR="00AA4634" w:rsidRPr="005A5AB2" w:rsidRDefault="00AA4634" w:rsidP="00AA4634">
      <w:pPr>
        <w:tabs>
          <w:tab w:val="left" w:pos="360"/>
        </w:tabs>
        <w:rPr>
          <w:rFonts w:ascii="Calibri" w:hAnsi="Calibri" w:cs="Arial"/>
          <w:color w:val="222222"/>
          <w:szCs w:val="22"/>
          <w:lang w:val="en-GB"/>
        </w:rPr>
      </w:pPr>
      <w:r w:rsidRPr="005A5AB2">
        <w:rPr>
          <w:rFonts w:ascii="Calibri" w:hAnsi="Calibri" w:cs="Arial"/>
          <w:color w:val="222222"/>
          <w:szCs w:val="22"/>
          <w:lang w:val="en-GB"/>
        </w:rPr>
        <w:t xml:space="preserve">Bids shall be valid for at least the minimum number of days specified in the </w:t>
      </w:r>
      <w:r w:rsidR="007D722F" w:rsidRPr="005A5AB2">
        <w:rPr>
          <w:rFonts w:ascii="Calibri" w:hAnsi="Calibri" w:cs="Arial"/>
          <w:color w:val="222222"/>
          <w:szCs w:val="22"/>
          <w:lang w:val="en-GB"/>
        </w:rPr>
        <w:t>RFP</w:t>
      </w:r>
      <w:r w:rsidRPr="005A5AB2">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rsidR="00ED4934" w:rsidRPr="005A5AB2" w:rsidRDefault="00ED4934" w:rsidP="00ED4934">
      <w:pPr>
        <w:tabs>
          <w:tab w:val="left" w:pos="36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lastRenderedPageBreak/>
        <w:t>Acceptance</w:t>
      </w:r>
    </w:p>
    <w:p w:rsidR="00ED4934" w:rsidRPr="005A5AB2" w:rsidRDefault="00ED4934" w:rsidP="00ED4934">
      <w:pPr>
        <w:tabs>
          <w:tab w:val="left" w:pos="360"/>
        </w:tabs>
        <w:rPr>
          <w:rFonts w:ascii="Calibri" w:hAnsi="Calibri" w:cs="Arial"/>
          <w:color w:val="222222"/>
          <w:szCs w:val="22"/>
          <w:lang w:val="en-GB"/>
        </w:rPr>
      </w:pPr>
      <w:r w:rsidRPr="005A5AB2">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5A5AB2">
        <w:rPr>
          <w:rFonts w:ascii="Calibri" w:hAnsi="Calibri" w:cs="Arial"/>
          <w:color w:val="222222"/>
          <w:szCs w:val="22"/>
          <w:lang w:val="en-GB"/>
        </w:rPr>
        <w:t>.</w:t>
      </w:r>
      <w:r w:rsidRPr="005A5AB2">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sidRPr="005A5AB2">
        <w:rPr>
          <w:rFonts w:ascii="Calibri" w:hAnsi="Calibri" w:cs="Arial"/>
          <w:color w:val="222222"/>
          <w:szCs w:val="22"/>
          <w:lang w:val="en-GB"/>
        </w:rPr>
        <w:t>RFP</w:t>
      </w:r>
      <w:r w:rsidRPr="005A5AB2">
        <w:rPr>
          <w:rFonts w:ascii="Calibri" w:hAnsi="Calibri" w:cs="Arial"/>
          <w:color w:val="222222"/>
          <w:szCs w:val="22"/>
          <w:lang w:val="en-GB"/>
        </w:rPr>
        <w:t xml:space="preserve"> Closure.</w:t>
      </w:r>
    </w:p>
    <w:p w:rsidR="00ED4934" w:rsidRPr="005A5AB2" w:rsidRDefault="00ED4934" w:rsidP="00ED4934">
      <w:pPr>
        <w:tabs>
          <w:tab w:val="left" w:pos="36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Award of Contracts</w:t>
      </w:r>
    </w:p>
    <w:p w:rsidR="00ED4934" w:rsidRPr="005A5AB2" w:rsidRDefault="00764110" w:rsidP="00ED4934">
      <w:pPr>
        <w:tabs>
          <w:tab w:val="left" w:pos="0"/>
        </w:tabs>
        <w:rPr>
          <w:rFonts w:ascii="Calibri" w:hAnsi="Calibri" w:cs="Arial"/>
          <w:b/>
          <w:color w:val="222222"/>
          <w:szCs w:val="22"/>
          <w:lang w:val="en-GB"/>
        </w:rPr>
      </w:pPr>
      <w:r w:rsidRPr="005A5AB2">
        <w:rPr>
          <w:rFonts w:ascii="Calibri" w:hAnsi="Calibri" w:cs="Arial"/>
          <w:color w:val="222222"/>
          <w:szCs w:val="22"/>
          <w:lang w:val="en-GB"/>
        </w:rPr>
        <w:t>This RFP</w:t>
      </w:r>
      <w:r w:rsidR="00ED4934" w:rsidRPr="005A5AB2">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00ED4934" w:rsidRPr="005A5AB2" w:rsidRDefault="00ED4934" w:rsidP="00ED4934">
      <w:pPr>
        <w:tabs>
          <w:tab w:val="left" w:pos="0"/>
        </w:tabs>
        <w:rPr>
          <w:rFonts w:ascii="Calibri" w:hAnsi="Calibri" w:cs="Arial"/>
          <w:b/>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sidRPr="005A5AB2">
        <w:rPr>
          <w:rFonts w:ascii="Calibri" w:hAnsi="Calibri" w:cs="Arial"/>
          <w:color w:val="222222"/>
          <w:szCs w:val="22"/>
          <w:lang w:val="en-GB"/>
        </w:rPr>
        <w:t>serves the right to cancel any RFP</w:t>
      </w:r>
      <w:r w:rsidRPr="005A5AB2">
        <w:rPr>
          <w:rFonts w:ascii="Calibri" w:hAnsi="Calibri" w:cs="Arial"/>
          <w:color w:val="222222"/>
          <w:szCs w:val="22"/>
          <w:lang w:val="en-GB"/>
        </w:rPr>
        <w:t>, to reject any or all Bids in whole or in part, and to award any contract.</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5A5AB2">
        <w:rPr>
          <w:rFonts w:ascii="Calibri" w:hAnsi="Calibri" w:cs="Arial"/>
          <w:color w:val="222222"/>
          <w:szCs w:val="22"/>
          <w:lang w:val="en-GB"/>
        </w:rPr>
        <w:t xml:space="preserve">DRC </w:t>
      </w:r>
      <w:r w:rsidR="00764110" w:rsidRPr="005A5AB2">
        <w:rPr>
          <w:rFonts w:ascii="Calibri" w:hAnsi="Calibri" w:cs="Arial"/>
          <w:color w:val="222222"/>
          <w:szCs w:val="22"/>
          <w:lang w:val="en-GB"/>
        </w:rPr>
        <w:t>RFP</w:t>
      </w:r>
      <w:r w:rsidRPr="005A5AB2">
        <w:rPr>
          <w:rFonts w:ascii="Calibri" w:hAnsi="Calibri" w:cs="Arial"/>
          <w:color w:val="222222"/>
          <w:szCs w:val="22"/>
          <w:lang w:val="en-GB"/>
        </w:rPr>
        <w:t>s.</w:t>
      </w:r>
    </w:p>
    <w:p w:rsidR="00A23250" w:rsidRPr="005A5AB2" w:rsidRDefault="00A23250" w:rsidP="00972789">
      <w:pPr>
        <w:pStyle w:val="Heading1"/>
        <w:numPr>
          <w:ilvl w:val="0"/>
          <w:numId w:val="0"/>
        </w:numPr>
        <w:ind w:left="720" w:hanging="720"/>
        <w:rPr>
          <w:rFonts w:ascii="Calibri" w:hAnsi="Calibri" w:cs="Arial"/>
          <w:color w:val="222222"/>
          <w:szCs w:val="22"/>
          <w:lang w:val="en-GB"/>
        </w:rPr>
      </w:pPr>
    </w:p>
    <w:p w:rsidR="00ED4934" w:rsidRPr="005A5AB2" w:rsidRDefault="00ED4934" w:rsidP="00972789">
      <w:pPr>
        <w:pStyle w:val="Heading1"/>
        <w:rPr>
          <w:rFonts w:ascii="Arial" w:hAnsi="Arial"/>
          <w:b w:val="0"/>
          <w:lang w:val="en-GB"/>
        </w:rPr>
      </w:pPr>
      <w:r w:rsidRPr="005A5AB2">
        <w:rPr>
          <w:lang w:val="en-GB"/>
        </w:rPr>
        <w:t>Confidentiality</w:t>
      </w:r>
    </w:p>
    <w:p w:rsidR="00ED4934" w:rsidRPr="005A5AB2" w:rsidRDefault="00764110"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This RFP</w:t>
      </w:r>
      <w:r w:rsidR="00ED4934" w:rsidRPr="005A5AB2">
        <w:rPr>
          <w:rFonts w:ascii="Calibri" w:hAnsi="Calibri" w:cs="Arial"/>
          <w:color w:val="222222"/>
          <w:szCs w:val="22"/>
          <w:lang w:val="en-GB"/>
        </w:rPr>
        <w:t xml:space="preserve"> or any part hereof, and all copies hereof </w:t>
      </w:r>
      <w:r w:rsidR="002808DB" w:rsidRPr="005A5AB2">
        <w:rPr>
          <w:rFonts w:ascii="Calibri" w:hAnsi="Calibri" w:cs="Arial"/>
          <w:color w:val="222222"/>
          <w:szCs w:val="22"/>
          <w:lang w:val="en-GB"/>
        </w:rPr>
        <w:t>shall</w:t>
      </w:r>
      <w:r w:rsidR="00ED4934" w:rsidRPr="005A5AB2">
        <w:rPr>
          <w:rFonts w:ascii="Calibri" w:hAnsi="Calibri" w:cs="Arial"/>
          <w:color w:val="222222"/>
          <w:szCs w:val="22"/>
          <w:lang w:val="en-GB"/>
        </w:rPr>
        <w:t xml:space="preserve"> be returned to DRC upon request. </w:t>
      </w:r>
      <w:r w:rsidR="002808DB" w:rsidRPr="005A5AB2">
        <w:rPr>
          <w:rFonts w:ascii="Calibri" w:hAnsi="Calibri" w:cs="Arial"/>
          <w:color w:val="222222"/>
          <w:szCs w:val="22"/>
          <w:lang w:val="en-GB"/>
        </w:rPr>
        <w:t>T</w:t>
      </w:r>
      <w:r w:rsidR="00ED4934" w:rsidRPr="005A5AB2">
        <w:rPr>
          <w:rFonts w:ascii="Calibri" w:hAnsi="Calibri" w:cs="Arial"/>
          <w:color w:val="222222"/>
          <w:szCs w:val="22"/>
          <w:lang w:val="en-GB"/>
        </w:rPr>
        <w:t xml:space="preserve">his </w:t>
      </w:r>
      <w:r w:rsidRPr="005A5AB2">
        <w:rPr>
          <w:rFonts w:ascii="Calibri" w:hAnsi="Calibri" w:cs="Arial"/>
          <w:color w:val="222222"/>
          <w:szCs w:val="22"/>
          <w:lang w:val="en-GB"/>
        </w:rPr>
        <w:t>RFP</w:t>
      </w:r>
      <w:r w:rsidR="00ED4934" w:rsidRPr="005A5AB2">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5A5AB2">
        <w:rPr>
          <w:rFonts w:ascii="Calibri" w:hAnsi="Calibri" w:cs="Arial"/>
          <w:color w:val="222222"/>
          <w:szCs w:val="22"/>
          <w:lang w:val="en-GB"/>
        </w:rPr>
        <w:t>s</w:t>
      </w:r>
      <w:r w:rsidR="00ED4934" w:rsidRPr="005A5AB2">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sidRPr="005A5AB2">
        <w:rPr>
          <w:rFonts w:ascii="Calibri" w:hAnsi="Calibri" w:cs="Arial"/>
          <w:color w:val="222222"/>
          <w:szCs w:val="22"/>
          <w:lang w:val="en-GB"/>
        </w:rPr>
        <w:t>ng the other provisions of the RFP</w:t>
      </w:r>
      <w:r w:rsidR="00ED4934" w:rsidRPr="005A5AB2">
        <w:rPr>
          <w:rFonts w:ascii="Calibri" w:hAnsi="Calibri" w:cs="Arial"/>
          <w:color w:val="222222"/>
          <w:szCs w:val="22"/>
          <w:lang w:val="en-GB"/>
        </w:rPr>
        <w:t>, Bidders will be bound by the contents of this paragraph whether or not their company submits a Bid or res</w:t>
      </w:r>
      <w:r w:rsidRPr="005A5AB2">
        <w:rPr>
          <w:rFonts w:ascii="Calibri" w:hAnsi="Calibri" w:cs="Arial"/>
          <w:color w:val="222222"/>
          <w:szCs w:val="22"/>
          <w:lang w:val="en-GB"/>
        </w:rPr>
        <w:t>ponds in any other way to this RFP</w:t>
      </w:r>
      <w:r w:rsidR="00ED4934" w:rsidRPr="005A5AB2">
        <w:rPr>
          <w:rFonts w:ascii="Calibri" w:hAnsi="Calibri" w:cs="Arial"/>
          <w:color w:val="222222"/>
          <w:szCs w:val="22"/>
          <w:lang w:val="en-GB"/>
        </w:rPr>
        <w:t>.</w:t>
      </w:r>
    </w:p>
    <w:p w:rsidR="00A23250" w:rsidRPr="005A5AB2" w:rsidRDefault="00A23250" w:rsidP="00972789">
      <w:pPr>
        <w:tabs>
          <w:tab w:val="left" w:pos="0"/>
        </w:tabs>
        <w:spacing w:line="276" w:lineRule="auto"/>
        <w:rPr>
          <w:rFonts w:ascii="Calibri" w:hAnsi="Calibri" w:cs="Arial"/>
          <w:b/>
          <w:color w:val="222222"/>
          <w:szCs w:val="22"/>
          <w:lang w:val="en-GB"/>
        </w:rPr>
      </w:pPr>
    </w:p>
    <w:p w:rsidR="00ED4934" w:rsidRPr="005A5AB2" w:rsidRDefault="00ED4934" w:rsidP="00972789">
      <w:pPr>
        <w:pStyle w:val="Heading1"/>
        <w:rPr>
          <w:lang w:val="en-GB"/>
        </w:rPr>
      </w:pPr>
      <w:r w:rsidRPr="005A5AB2">
        <w:rPr>
          <w:lang w:val="en-GB"/>
        </w:rPr>
        <w:t>Collusive Bidding and Anti-</w:t>
      </w:r>
      <w:r w:rsidR="003B2A29" w:rsidRPr="005A5AB2">
        <w:rPr>
          <w:lang w:val="en-GB"/>
        </w:rPr>
        <w:t>Competitive</w:t>
      </w:r>
      <w:r w:rsidRPr="005A5AB2">
        <w:rPr>
          <w:lang w:val="en-GB"/>
        </w:rPr>
        <w:t xml:space="preserve"> Conduct</w:t>
      </w: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Bidders and their employees, officers, advisers, </w:t>
      </w:r>
      <w:r w:rsidR="005A5AB2" w:rsidRPr="005A5AB2">
        <w:rPr>
          <w:rFonts w:ascii="Calibri" w:hAnsi="Calibri" w:cs="Arial"/>
          <w:color w:val="222222"/>
          <w:szCs w:val="22"/>
          <w:lang w:val="en-GB"/>
        </w:rPr>
        <w:t>agent,</w:t>
      </w:r>
      <w:r w:rsidRPr="005A5AB2">
        <w:rPr>
          <w:rFonts w:ascii="Calibri" w:hAnsi="Calibri" w:cs="Arial"/>
          <w:color w:val="222222"/>
          <w:szCs w:val="22"/>
          <w:lang w:val="en-GB"/>
        </w:rPr>
        <w:t xml:space="preserve"> or </w:t>
      </w:r>
      <w:r w:rsidR="00FE459D" w:rsidRPr="005A5AB2">
        <w:rPr>
          <w:rFonts w:ascii="Calibri" w:hAnsi="Calibri" w:cs="Arial"/>
          <w:color w:val="222222"/>
          <w:szCs w:val="22"/>
          <w:lang w:val="en-GB"/>
        </w:rPr>
        <w:t>sub-contractors</w:t>
      </w:r>
      <w:r w:rsidRPr="005A5AB2">
        <w:rPr>
          <w:rFonts w:ascii="Calibri" w:hAnsi="Calibri" w:cs="Arial"/>
          <w:color w:val="222222"/>
          <w:szCs w:val="22"/>
          <w:lang w:val="en-GB"/>
        </w:rPr>
        <w:t xml:space="preserve">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not engage in any collusive bidding or other anti-competitive conduct or any other similar conduct, in relations to:</w:t>
      </w:r>
    </w:p>
    <w:p w:rsidR="00ED4934" w:rsidRPr="005A5AB2" w:rsidRDefault="00ED4934" w:rsidP="007111BF">
      <w:pPr>
        <w:numPr>
          <w:ilvl w:val="0"/>
          <w:numId w:val="39"/>
        </w:numPr>
        <w:tabs>
          <w:tab w:val="left" w:pos="0"/>
        </w:tabs>
        <w:rPr>
          <w:rFonts w:ascii="Calibri" w:hAnsi="Calibri" w:cs="Arial"/>
          <w:color w:val="222222"/>
          <w:szCs w:val="22"/>
          <w:lang w:val="en-GB"/>
        </w:rPr>
      </w:pPr>
      <w:r w:rsidRPr="005A5AB2">
        <w:rPr>
          <w:rFonts w:ascii="Calibri" w:hAnsi="Calibri" w:cs="Arial"/>
          <w:color w:val="222222"/>
          <w:szCs w:val="22"/>
          <w:lang w:val="en-GB"/>
        </w:rPr>
        <w:t>The preparation of submission of Bids,</w:t>
      </w:r>
    </w:p>
    <w:p w:rsidR="00ED4934" w:rsidRPr="005A5AB2" w:rsidRDefault="00ED4934" w:rsidP="007111BF">
      <w:pPr>
        <w:numPr>
          <w:ilvl w:val="0"/>
          <w:numId w:val="39"/>
        </w:numPr>
        <w:tabs>
          <w:tab w:val="left" w:pos="0"/>
        </w:tabs>
        <w:rPr>
          <w:rFonts w:ascii="Calibri" w:hAnsi="Calibri" w:cs="Arial"/>
          <w:color w:val="222222"/>
          <w:szCs w:val="22"/>
          <w:lang w:val="en-GB"/>
        </w:rPr>
      </w:pPr>
      <w:r w:rsidRPr="005A5AB2">
        <w:rPr>
          <w:rFonts w:ascii="Calibri" w:hAnsi="Calibri" w:cs="Arial"/>
          <w:color w:val="222222"/>
          <w:szCs w:val="22"/>
          <w:lang w:val="en-GB"/>
        </w:rPr>
        <w:t>The clarification of Bids,</w:t>
      </w:r>
    </w:p>
    <w:p w:rsidR="00ED4934" w:rsidRPr="005A5AB2" w:rsidRDefault="00ED4934" w:rsidP="007111BF">
      <w:pPr>
        <w:numPr>
          <w:ilvl w:val="0"/>
          <w:numId w:val="39"/>
        </w:numPr>
        <w:tabs>
          <w:tab w:val="left" w:pos="0"/>
        </w:tabs>
        <w:rPr>
          <w:rFonts w:ascii="Calibri" w:hAnsi="Calibri" w:cs="Arial"/>
          <w:color w:val="222222"/>
          <w:szCs w:val="22"/>
          <w:lang w:val="en-GB"/>
        </w:rPr>
      </w:pPr>
      <w:r w:rsidRPr="005A5AB2">
        <w:rPr>
          <w:rFonts w:ascii="Calibri" w:hAnsi="Calibri" w:cs="Arial"/>
          <w:color w:val="222222"/>
          <w:szCs w:val="22"/>
          <w:lang w:val="en-GB"/>
        </w:rPr>
        <w:t>The conduct and content of negotiations,</w:t>
      </w:r>
    </w:p>
    <w:p w:rsidR="00ED4934" w:rsidRPr="005A5AB2" w:rsidRDefault="00ED4934" w:rsidP="007111BF">
      <w:pPr>
        <w:numPr>
          <w:ilvl w:val="0"/>
          <w:numId w:val="39"/>
        </w:numPr>
        <w:tabs>
          <w:tab w:val="left" w:pos="0"/>
        </w:tabs>
        <w:rPr>
          <w:rFonts w:ascii="Calibri" w:hAnsi="Calibri" w:cs="Arial"/>
          <w:color w:val="222222"/>
          <w:szCs w:val="22"/>
          <w:lang w:val="en-GB"/>
        </w:rPr>
      </w:pPr>
      <w:r w:rsidRPr="005A5AB2">
        <w:rPr>
          <w:rFonts w:ascii="Calibri" w:hAnsi="Calibri" w:cs="Arial"/>
          <w:color w:val="222222"/>
          <w:szCs w:val="22"/>
          <w:lang w:val="en-GB"/>
        </w:rPr>
        <w:t>Including final contract negotiations,</w:t>
      </w:r>
      <w:r w:rsidR="007111BF" w:rsidRPr="005A5AB2">
        <w:rPr>
          <w:rFonts w:ascii="Calibri" w:hAnsi="Calibri" w:cs="Arial"/>
          <w:color w:val="222222"/>
          <w:szCs w:val="22"/>
          <w:lang w:val="en-GB"/>
        </w:rPr>
        <w:t xml:space="preserve"> </w:t>
      </w:r>
    </w:p>
    <w:p w:rsidR="00ED4934" w:rsidRPr="005A5AB2" w:rsidRDefault="00B54AEB"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In</w:t>
      </w:r>
      <w:r w:rsidR="00764110" w:rsidRPr="005A5AB2">
        <w:rPr>
          <w:rFonts w:ascii="Calibri" w:hAnsi="Calibri" w:cs="Arial"/>
          <w:color w:val="222222"/>
          <w:szCs w:val="22"/>
          <w:lang w:val="en-GB"/>
        </w:rPr>
        <w:t xml:space="preserve"> respect of this RFP</w:t>
      </w:r>
      <w:r w:rsidR="00ED4934" w:rsidRPr="005A5AB2">
        <w:rPr>
          <w:rFonts w:ascii="Calibri" w:hAnsi="Calibri" w:cs="Arial"/>
          <w:color w:val="222222"/>
          <w:szCs w:val="22"/>
          <w:lang w:val="en-GB"/>
        </w:rPr>
        <w:t xml:space="preserve"> or procurement process, or any other procurement process being conducted by DRC in respect of any of its requirements.</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Improper Assistance</w:t>
      </w: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Bids that, in the sole opinion of DRC, have been compiled:</w:t>
      </w:r>
    </w:p>
    <w:p w:rsidR="00ED4934" w:rsidRPr="005A5AB2" w:rsidRDefault="00ED4934" w:rsidP="007111BF">
      <w:pPr>
        <w:numPr>
          <w:ilvl w:val="0"/>
          <w:numId w:val="40"/>
        </w:numPr>
        <w:tabs>
          <w:tab w:val="left" w:pos="0"/>
        </w:tabs>
        <w:rPr>
          <w:rFonts w:ascii="Calibri" w:hAnsi="Calibri" w:cs="Arial"/>
          <w:color w:val="222222"/>
          <w:szCs w:val="22"/>
          <w:lang w:val="en-GB"/>
        </w:rPr>
      </w:pPr>
      <w:r w:rsidRPr="005A5AB2">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00ED4934" w:rsidRPr="005A5AB2" w:rsidRDefault="00ED4934" w:rsidP="007111BF">
      <w:pPr>
        <w:numPr>
          <w:ilvl w:val="0"/>
          <w:numId w:val="40"/>
        </w:numPr>
        <w:tabs>
          <w:tab w:val="left" w:pos="0"/>
        </w:tabs>
        <w:rPr>
          <w:rFonts w:ascii="Calibri" w:hAnsi="Calibri" w:cs="Arial"/>
          <w:color w:val="222222"/>
          <w:szCs w:val="22"/>
          <w:lang w:val="en-GB"/>
        </w:rPr>
      </w:pPr>
      <w:r w:rsidRPr="005A5AB2">
        <w:rPr>
          <w:rFonts w:ascii="Calibri" w:hAnsi="Calibri" w:cs="Arial"/>
          <w:color w:val="222222"/>
          <w:szCs w:val="22"/>
          <w:lang w:val="en-GB"/>
        </w:rPr>
        <w:t>With the utilization of confidential and/or internal DRC information not made available to the public or to the other Bidders,</w:t>
      </w:r>
    </w:p>
    <w:p w:rsidR="00ED4934" w:rsidRPr="005A5AB2" w:rsidRDefault="00ED4934" w:rsidP="00972789">
      <w:pPr>
        <w:numPr>
          <w:ilvl w:val="0"/>
          <w:numId w:val="40"/>
        </w:numPr>
        <w:tabs>
          <w:tab w:val="left" w:pos="0"/>
        </w:tabs>
        <w:rPr>
          <w:rFonts w:ascii="Calibri" w:hAnsi="Calibri" w:cs="Arial"/>
          <w:color w:val="222222"/>
          <w:szCs w:val="22"/>
          <w:lang w:val="en-GB"/>
        </w:rPr>
      </w:pPr>
      <w:r w:rsidRPr="005A5AB2">
        <w:rPr>
          <w:rFonts w:ascii="Calibri" w:hAnsi="Calibri" w:cs="Arial"/>
          <w:color w:val="222222"/>
          <w:szCs w:val="22"/>
          <w:lang w:val="en-GB"/>
        </w:rPr>
        <w:lastRenderedPageBreak/>
        <w:t>In breach of an obligation of confidentially to DRC, or</w:t>
      </w:r>
      <w:r w:rsidR="002B39C4" w:rsidRPr="005A5AB2">
        <w:rPr>
          <w:rFonts w:ascii="Calibri" w:hAnsi="Calibri" w:cs="Arial"/>
          <w:color w:val="222222"/>
          <w:szCs w:val="22"/>
          <w:lang w:val="en-GB"/>
        </w:rPr>
        <w:t xml:space="preserve"> c</w:t>
      </w:r>
      <w:r w:rsidRPr="005A5AB2">
        <w:rPr>
          <w:rFonts w:ascii="Calibri" w:hAnsi="Calibri" w:cs="Arial"/>
          <w:color w:val="222222"/>
          <w:szCs w:val="22"/>
          <w:lang w:val="en-GB"/>
        </w:rPr>
        <w:t>ontrary to these terms and conditions for submission of a Bid,</w:t>
      </w:r>
      <w:r w:rsidR="002B39C4" w:rsidRPr="005A5AB2">
        <w:rPr>
          <w:rFonts w:ascii="Calibri" w:hAnsi="Calibri" w:cs="Arial"/>
          <w:color w:val="222222"/>
          <w:szCs w:val="22"/>
          <w:lang w:val="en-GB"/>
        </w:rPr>
        <w:t xml:space="preserve"> s</w:t>
      </w:r>
      <w:r w:rsidRPr="005A5AB2">
        <w:rPr>
          <w:rFonts w:ascii="Calibri" w:hAnsi="Calibri" w:cs="Arial"/>
          <w:color w:val="222222"/>
          <w:szCs w:val="22"/>
          <w:lang w:val="en-GB"/>
        </w:rPr>
        <w:t xml:space="preserve">hall be excluded </w:t>
      </w:r>
      <w:r w:rsidR="006B32D8" w:rsidRPr="005A5AB2">
        <w:rPr>
          <w:rFonts w:ascii="Calibri" w:hAnsi="Calibri" w:cs="Arial"/>
          <w:color w:val="222222"/>
          <w:szCs w:val="22"/>
          <w:lang w:val="en-GB"/>
        </w:rPr>
        <w:t>from further consideration</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Without limiting the operation of the above clause, a Bidder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sidRPr="005A5AB2">
        <w:rPr>
          <w:rFonts w:ascii="Calibri" w:hAnsi="Calibri" w:cs="Arial"/>
          <w:color w:val="222222"/>
          <w:szCs w:val="22"/>
          <w:lang w:val="en-GB"/>
        </w:rPr>
        <w:t>his RFP</w:t>
      </w:r>
      <w:r w:rsidRPr="005A5AB2">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sidRPr="005A5AB2">
        <w:rPr>
          <w:rFonts w:ascii="Calibri" w:hAnsi="Calibri" w:cs="Arial"/>
          <w:color w:val="222222"/>
          <w:szCs w:val="22"/>
          <w:lang w:val="en-GB"/>
        </w:rPr>
        <w:t>RFP</w:t>
      </w:r>
      <w:r w:rsidRPr="005A5AB2">
        <w:rPr>
          <w:rFonts w:ascii="Calibri" w:hAnsi="Calibri" w:cs="Arial"/>
          <w:color w:val="222222"/>
          <w:szCs w:val="22"/>
          <w:lang w:val="en-GB"/>
        </w:rPr>
        <w:t xml:space="preserve"> relates.</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Corrupt Practices</w:t>
      </w:r>
    </w:p>
    <w:p w:rsidR="00821DE6" w:rsidRPr="005A5AB2" w:rsidRDefault="00821DE6" w:rsidP="00821DE6">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DRC has zero tolerance for corruption. </w:t>
      </w:r>
    </w:p>
    <w:p w:rsidR="00821DE6" w:rsidRPr="005A5AB2" w:rsidRDefault="00821DE6" w:rsidP="00821DE6">
      <w:pPr>
        <w:tabs>
          <w:tab w:val="left" w:pos="0"/>
        </w:tabs>
        <w:rPr>
          <w:rFonts w:ascii="Calibri" w:hAnsi="Calibri" w:cs="Arial"/>
          <w:color w:val="222222"/>
          <w:szCs w:val="22"/>
          <w:lang w:val="en-GB"/>
        </w:rPr>
      </w:pPr>
    </w:p>
    <w:p w:rsidR="00821DE6" w:rsidRPr="005A5AB2" w:rsidRDefault="00821DE6" w:rsidP="00821DE6">
      <w:pPr>
        <w:tabs>
          <w:tab w:val="left" w:pos="0"/>
        </w:tabs>
        <w:rPr>
          <w:rFonts w:ascii="Calibri" w:hAnsi="Calibri" w:cs="Arial"/>
          <w:color w:val="222222"/>
          <w:szCs w:val="22"/>
          <w:lang w:val="en-GB"/>
        </w:rPr>
      </w:pPr>
      <w:r w:rsidRPr="005A5AB2">
        <w:rPr>
          <w:rFonts w:ascii="Calibri" w:hAnsi="Calibri" w:cs="Arial"/>
          <w:color w:val="222222"/>
          <w:szCs w:val="22"/>
          <w:lang w:val="en-GB"/>
        </w:rPr>
        <w:t>The Bidder represents and warrants that neither it nor any of its potential subcontractors are engaged in any form of corruption, defined by DRC as the misuse of entrusted power for private gain.</w:t>
      </w:r>
    </w:p>
    <w:p w:rsidR="00821DE6" w:rsidRPr="005A5AB2" w:rsidRDefault="00821DE6" w:rsidP="00821DE6">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 </w:t>
      </w:r>
    </w:p>
    <w:p w:rsidR="00821DE6" w:rsidRPr="005A5AB2" w:rsidRDefault="00821DE6" w:rsidP="00821DE6">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r w:rsidR="005A5AB2" w:rsidRPr="005A5AB2">
        <w:rPr>
          <w:rFonts w:ascii="Calibri" w:hAnsi="Calibri" w:cs="Arial"/>
          <w:color w:val="222222"/>
          <w:szCs w:val="22"/>
          <w:lang w:val="en-GB"/>
        </w:rPr>
        <w:t>consideration,</w:t>
      </w:r>
      <w:r w:rsidRPr="005A5AB2">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00821DE6" w:rsidRPr="005A5AB2" w:rsidRDefault="00821DE6" w:rsidP="00821DE6">
      <w:pPr>
        <w:tabs>
          <w:tab w:val="left" w:pos="0"/>
        </w:tabs>
        <w:rPr>
          <w:rFonts w:ascii="Calibri" w:hAnsi="Calibri" w:cs="Arial"/>
          <w:color w:val="222222"/>
          <w:szCs w:val="22"/>
          <w:lang w:val="en-GB"/>
        </w:rPr>
      </w:pPr>
    </w:p>
    <w:p w:rsidR="00ED4934" w:rsidRPr="005A5AB2" w:rsidRDefault="00821DE6" w:rsidP="1E53989A">
      <w:r w:rsidRPr="1E53989A">
        <w:rPr>
          <w:rFonts w:ascii="Calibri" w:hAnsi="Calibri" w:cs="Arial"/>
          <w:color w:val="222222"/>
          <w:lang w:val="en-GB"/>
        </w:rPr>
        <w:t xml:space="preserve">The Bidder agrees to accurately communicate DRC’s policy with regards to Anti- 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2F48A6" w:rsidRPr="1E53989A">
          <w:rPr>
            <w:rStyle w:val="Hyperlink"/>
          </w:rPr>
          <w:t>https://pro.drc.ngo/where-we-work/</w:t>
        </w:r>
      </w:hyperlink>
      <w:r w:rsidR="002F48A6">
        <w:t>,</w:t>
      </w:r>
      <w:r w:rsidRPr="1E53989A">
        <w:rPr>
          <w:rFonts w:ascii="Calibri" w:hAnsi="Calibri" w:cs="Arial"/>
          <w:color w:val="222222"/>
          <w:lang w:val="en-GB"/>
        </w:rPr>
        <w:t xml:space="preserve"> or via DRC’s Code of Conduct Reporting Mechanism: </w:t>
      </w:r>
      <w:hyperlink r:id="rId15">
        <w:r w:rsidR="009C6C29" w:rsidRPr="1E53989A">
          <w:rPr>
            <w:rStyle w:val="Hyperlink"/>
          </w:rPr>
          <w:t>https://pro.drc.ngo/code-of-conduct/</w:t>
        </w:r>
      </w:hyperlink>
      <w:r w:rsidR="009C6C29">
        <w:t xml:space="preserve">. </w:t>
      </w:r>
      <w:r w:rsidRPr="1E53989A">
        <w:rPr>
          <w:rFonts w:ascii="Calibri" w:hAnsi="Calibri" w:cs="Arial"/>
          <w:color w:val="222222"/>
          <w:lang w:val="en-GB"/>
        </w:rPr>
        <w:t>Reports of suspected corruption can also be reported directly t</w:t>
      </w:r>
      <w:r w:rsidR="00F45FEA" w:rsidRPr="1E53989A">
        <w:rPr>
          <w:rFonts w:ascii="Calibri" w:hAnsi="Calibri" w:cs="Arial"/>
          <w:color w:val="222222"/>
          <w:lang w:val="en-GB"/>
        </w:rPr>
        <w:t xml:space="preserve">o DRC HQ at </w:t>
      </w:r>
      <w:hyperlink r:id="rId16">
        <w:r w:rsidR="009C6C29" w:rsidRPr="1E53989A">
          <w:rPr>
            <w:rStyle w:val="Hyperlink"/>
          </w:rPr>
          <w:t>c.o.conduct@drc.ngo</w:t>
        </w:r>
      </w:hyperlink>
      <w:r w:rsidR="675F8E23">
        <w:t xml:space="preserve"> </w:t>
      </w:r>
    </w:p>
    <w:p w:rsidR="00403050" w:rsidRPr="005A5AB2" w:rsidRDefault="00403050" w:rsidP="00ED4934">
      <w:pPr>
        <w:tabs>
          <w:tab w:val="left" w:pos="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Conflict of Interest</w:t>
      </w: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A Bidder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not, and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ensure that its employees, officers, advisers, agents or subcontractor</w:t>
      </w:r>
      <w:r w:rsidR="007F3440" w:rsidRPr="005A5AB2">
        <w:rPr>
          <w:rFonts w:ascii="Calibri" w:hAnsi="Calibri" w:cs="Arial"/>
          <w:color w:val="222222"/>
          <w:szCs w:val="22"/>
          <w:lang w:val="en-GB"/>
        </w:rPr>
        <w:t xml:space="preserve">s do not place themselves in a </w:t>
      </w:r>
      <w:r w:rsidRPr="005A5AB2">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take steps as DRC may reasonably require</w:t>
      </w:r>
      <w:r w:rsidR="00F07CA3" w:rsidRPr="005A5AB2">
        <w:rPr>
          <w:rFonts w:ascii="Calibri" w:hAnsi="Calibri" w:cs="Arial"/>
          <w:color w:val="222222"/>
          <w:szCs w:val="22"/>
          <w:lang w:val="en-GB"/>
        </w:rPr>
        <w:t>,</w:t>
      </w:r>
      <w:r w:rsidRPr="005A5AB2">
        <w:rPr>
          <w:rFonts w:ascii="Calibri" w:hAnsi="Calibri" w:cs="Arial"/>
          <w:color w:val="222222"/>
          <w:szCs w:val="22"/>
          <w:lang w:val="en-GB"/>
        </w:rPr>
        <w:t xml:space="preserve"> to </w:t>
      </w:r>
      <w:r w:rsidR="00F07CA3" w:rsidRPr="005A5AB2">
        <w:rPr>
          <w:rFonts w:ascii="Calibri" w:hAnsi="Calibri" w:cs="Arial"/>
          <w:color w:val="222222"/>
          <w:szCs w:val="22"/>
          <w:lang w:val="en-GB"/>
        </w:rPr>
        <w:t>resolve</w:t>
      </w:r>
      <w:r w:rsidRPr="005A5AB2">
        <w:rPr>
          <w:rFonts w:ascii="Calibri" w:hAnsi="Calibri" w:cs="Arial"/>
          <w:color w:val="222222"/>
          <w:szCs w:val="22"/>
          <w:lang w:val="en-GB"/>
        </w:rPr>
        <w:t xml:space="preserve"> or otherwise deal with the conflict to the satisfaction of DRC.</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Withdrawal/Modification of Bids</w:t>
      </w: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Requests to withdraw a Bid</w:t>
      </w:r>
      <w:r w:rsidR="00F45FEA" w:rsidRPr="005A5AB2">
        <w:rPr>
          <w:rFonts w:ascii="Calibri" w:hAnsi="Calibri" w:cs="Arial"/>
          <w:color w:val="222222"/>
          <w:szCs w:val="22"/>
          <w:lang w:val="en-GB"/>
        </w:rPr>
        <w:t xml:space="preserve"> after the Bid Closure Time</w:t>
      </w:r>
      <w:r w:rsidRPr="005A5AB2">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Withdrawal of a Bid may result in your suspension or removal from the DRC suppliers List.</w:t>
      </w:r>
    </w:p>
    <w:p w:rsidR="00ED4934" w:rsidRPr="005A5AB2" w:rsidRDefault="00ED4934" w:rsidP="00ED4934">
      <w:pPr>
        <w:tabs>
          <w:tab w:val="left" w:pos="0"/>
        </w:tabs>
        <w:rPr>
          <w:rFonts w:ascii="Calibri" w:hAnsi="Calibri" w:cs="Arial"/>
          <w:color w:val="222222"/>
          <w:szCs w:val="22"/>
          <w:lang w:val="en-GB"/>
        </w:rPr>
      </w:pP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A Bidder ma</w:t>
      </w:r>
      <w:r w:rsidR="00764110" w:rsidRPr="005A5AB2">
        <w:rPr>
          <w:rFonts w:ascii="Calibri" w:hAnsi="Calibri" w:cs="Arial"/>
          <w:color w:val="222222"/>
          <w:szCs w:val="22"/>
          <w:lang w:val="en-GB"/>
        </w:rPr>
        <w:t>y modify its Bid prior to the RFP</w:t>
      </w:r>
      <w:r w:rsidRPr="005A5AB2">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sidRPr="005A5AB2">
        <w:rPr>
          <w:rFonts w:ascii="Calibri" w:hAnsi="Calibri" w:cs="Arial"/>
          <w:color w:val="222222"/>
          <w:szCs w:val="22"/>
          <w:lang w:val="en-GB"/>
        </w:rPr>
        <w:t>on shall be allowed after the RFP</w:t>
      </w:r>
      <w:r w:rsidRPr="005A5AB2">
        <w:rPr>
          <w:rFonts w:ascii="Calibri" w:hAnsi="Calibri" w:cs="Arial"/>
          <w:color w:val="222222"/>
          <w:szCs w:val="22"/>
          <w:lang w:val="en-GB"/>
        </w:rPr>
        <w:t xml:space="preserve"> closure.</w:t>
      </w:r>
    </w:p>
    <w:p w:rsidR="00CB0B8E" w:rsidRPr="005A5AB2" w:rsidRDefault="00CB0B8E" w:rsidP="00ED4934">
      <w:pPr>
        <w:tabs>
          <w:tab w:val="left" w:pos="0"/>
        </w:tabs>
        <w:rPr>
          <w:rFonts w:ascii="Calibri" w:hAnsi="Calibri" w:cs="Arial"/>
          <w:color w:val="222222"/>
          <w:szCs w:val="22"/>
          <w:lang w:val="en-GB"/>
        </w:rPr>
      </w:pPr>
    </w:p>
    <w:p w:rsidR="00CB0B8E" w:rsidRPr="005A5AB2" w:rsidRDefault="00CB0B8E" w:rsidP="00CB0B8E">
      <w:pPr>
        <w:pStyle w:val="Heading1"/>
        <w:numPr>
          <w:ilvl w:val="0"/>
          <w:numId w:val="1"/>
        </w:numPr>
        <w:rPr>
          <w:lang w:val="en-GB"/>
        </w:rPr>
      </w:pPr>
      <w:r w:rsidRPr="005A5AB2">
        <w:rPr>
          <w:lang w:val="en-GB"/>
        </w:rPr>
        <w:t>LATE BIDS</w:t>
      </w:r>
    </w:p>
    <w:p w:rsidR="00CB0B8E" w:rsidRPr="005A5AB2" w:rsidRDefault="00CB0B8E"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All Bids received after the RFP closure will be rejected</w:t>
      </w:r>
      <w:r w:rsidR="00821DE6" w:rsidRPr="005A5AB2">
        <w:rPr>
          <w:rFonts w:ascii="Calibri" w:hAnsi="Calibri" w:cs="Arial"/>
          <w:color w:val="222222"/>
          <w:szCs w:val="22"/>
          <w:lang w:val="en-GB"/>
        </w:rPr>
        <w:t>.</w:t>
      </w:r>
    </w:p>
    <w:p w:rsidR="00ED4934" w:rsidRPr="005A5AB2" w:rsidRDefault="00ED4934" w:rsidP="00ED4934">
      <w:pPr>
        <w:tabs>
          <w:tab w:val="left" w:pos="0"/>
        </w:tabs>
        <w:rPr>
          <w:rFonts w:ascii="Calibri" w:hAnsi="Calibri" w:cs="Arial"/>
          <w:color w:val="222222"/>
          <w:szCs w:val="22"/>
          <w:lang w:val="en-GB"/>
        </w:rPr>
      </w:pPr>
    </w:p>
    <w:p w:rsidR="00B77F40" w:rsidRPr="005A5AB2" w:rsidRDefault="00ED4934" w:rsidP="00972789">
      <w:pPr>
        <w:pStyle w:val="Heading1"/>
        <w:rPr>
          <w:lang w:val="en-GB"/>
        </w:rPr>
      </w:pPr>
      <w:r w:rsidRPr="005A5AB2">
        <w:rPr>
          <w:lang w:val="en-GB"/>
        </w:rPr>
        <w:t xml:space="preserve">Opening of the </w:t>
      </w:r>
      <w:r w:rsidR="00764110" w:rsidRPr="005A5AB2">
        <w:rPr>
          <w:lang w:val="en-GB"/>
        </w:rPr>
        <w:t>RFP</w:t>
      </w:r>
    </w:p>
    <w:p w:rsidR="007D722F" w:rsidRPr="005A5AB2" w:rsidRDefault="007D722F" w:rsidP="007D722F">
      <w:pPr>
        <w:rPr>
          <w:rFonts w:ascii="Calibri" w:hAnsi="Calibri" w:cs="Arial"/>
          <w:szCs w:val="22"/>
          <w:lang w:val="en-GB"/>
        </w:rPr>
      </w:pPr>
      <w:r w:rsidRPr="005A5AB2">
        <w:rPr>
          <w:rFonts w:ascii="Calibri" w:hAnsi="Calibri" w:cs="Arial"/>
          <w:szCs w:val="22"/>
          <w:lang w:val="en-GB"/>
        </w:rPr>
        <w:t xml:space="preserve">The Tender Opening will take place at the time and location stated above. </w:t>
      </w:r>
    </w:p>
    <w:p w:rsidR="007D722F" w:rsidRPr="005A5AB2" w:rsidRDefault="007D722F" w:rsidP="007D722F">
      <w:pPr>
        <w:rPr>
          <w:rFonts w:ascii="Calibri" w:hAnsi="Calibri" w:cs="Arial"/>
          <w:szCs w:val="22"/>
          <w:highlight w:val="yellow"/>
          <w:lang w:val="en-GB"/>
        </w:rPr>
      </w:pPr>
    </w:p>
    <w:p w:rsidR="00ED4934" w:rsidRPr="005A5AB2" w:rsidRDefault="007D722F" w:rsidP="007D722F">
      <w:pPr>
        <w:tabs>
          <w:tab w:val="left" w:pos="0"/>
        </w:tabs>
        <w:rPr>
          <w:rFonts w:ascii="Calibri" w:hAnsi="Calibri" w:cs="Arial"/>
          <w:szCs w:val="22"/>
          <w:lang w:val="en-GB"/>
        </w:rPr>
      </w:pPr>
      <w:r w:rsidRPr="005A5AB2">
        <w:rPr>
          <w:rFonts w:ascii="Calibri" w:hAnsi="Calibri" w:cs="Arial"/>
          <w:szCs w:val="22"/>
          <w:lang w:val="en-GB"/>
        </w:rPr>
        <w:t xml:space="preserve">Any attempt by a Bidder to influence the Evaluation Committee in the process of examination, clarification, </w:t>
      </w:r>
      <w:r w:rsidR="005A5AB2" w:rsidRPr="005A5AB2">
        <w:rPr>
          <w:rFonts w:ascii="Calibri" w:hAnsi="Calibri" w:cs="Arial"/>
          <w:szCs w:val="22"/>
          <w:lang w:val="en-GB"/>
        </w:rPr>
        <w:t>evaluation,</w:t>
      </w:r>
      <w:r w:rsidRPr="005A5AB2">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p>
    <w:p w:rsidR="007D722F" w:rsidRPr="005A5AB2" w:rsidRDefault="007D722F" w:rsidP="007D722F">
      <w:pPr>
        <w:tabs>
          <w:tab w:val="left" w:pos="0"/>
        </w:tabs>
        <w:rPr>
          <w:rFonts w:ascii="Calibri" w:hAnsi="Calibri" w:cs="Arial"/>
          <w:color w:val="222222"/>
          <w:szCs w:val="22"/>
          <w:lang w:val="en-GB"/>
        </w:rPr>
      </w:pPr>
    </w:p>
    <w:p w:rsidR="00ED4934" w:rsidRPr="005A5AB2" w:rsidRDefault="00ED4934" w:rsidP="00972789">
      <w:pPr>
        <w:pStyle w:val="Heading1"/>
        <w:rPr>
          <w:lang w:val="en-GB"/>
        </w:rPr>
      </w:pPr>
      <w:r w:rsidRPr="005A5AB2">
        <w:rPr>
          <w:lang w:val="en-GB"/>
        </w:rPr>
        <w:t>Conditions of Contract</w:t>
      </w:r>
    </w:p>
    <w:p w:rsidR="00ED4934" w:rsidRPr="005A5AB2" w:rsidRDefault="00ED4934"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 xml:space="preserve">All Bidders </w:t>
      </w:r>
      <w:r w:rsidR="002808DB" w:rsidRPr="005A5AB2">
        <w:rPr>
          <w:rFonts w:ascii="Calibri" w:hAnsi="Calibri" w:cs="Arial"/>
          <w:color w:val="222222"/>
          <w:szCs w:val="22"/>
          <w:lang w:val="en-GB"/>
        </w:rPr>
        <w:t>shall</w:t>
      </w:r>
      <w:r w:rsidRPr="005A5AB2">
        <w:rPr>
          <w:rFonts w:ascii="Calibri" w:hAnsi="Calibri" w:cs="Arial"/>
          <w:color w:val="222222"/>
          <w:szCs w:val="22"/>
          <w:lang w:val="en-GB"/>
        </w:rPr>
        <w:t xml:space="preserve"> acknowledge that the DRC General Conditions of Contract for the Procurement of Goods, or Services, </w:t>
      </w:r>
      <w:r w:rsidR="002B39C4" w:rsidRPr="005A5AB2">
        <w:rPr>
          <w:rFonts w:ascii="Calibri" w:hAnsi="Calibri" w:cs="Arial"/>
          <w:color w:val="222222"/>
          <w:szCs w:val="22"/>
          <w:lang w:val="en-GB"/>
        </w:rPr>
        <w:t xml:space="preserve">or the Special Conditions of Contract, </w:t>
      </w:r>
      <w:r w:rsidRPr="005A5AB2">
        <w:rPr>
          <w:rFonts w:ascii="Calibri" w:hAnsi="Calibri" w:cs="Arial"/>
          <w:color w:val="222222"/>
          <w:szCs w:val="22"/>
          <w:lang w:val="en-GB"/>
        </w:rPr>
        <w:t>as applicable, are acceptable.</w:t>
      </w:r>
    </w:p>
    <w:p w:rsidR="00ED4934" w:rsidRPr="005A5AB2" w:rsidRDefault="00ED4934" w:rsidP="00ED4934">
      <w:pPr>
        <w:tabs>
          <w:tab w:val="left" w:pos="0"/>
        </w:tabs>
        <w:rPr>
          <w:rFonts w:ascii="Calibri" w:hAnsi="Calibri" w:cs="Arial"/>
          <w:color w:val="222222"/>
          <w:szCs w:val="22"/>
          <w:lang w:val="en-GB"/>
        </w:rPr>
      </w:pPr>
    </w:p>
    <w:p w:rsidR="00ED4934" w:rsidRPr="005A5AB2" w:rsidRDefault="00764110" w:rsidP="00764110">
      <w:pPr>
        <w:pStyle w:val="Heading1"/>
        <w:rPr>
          <w:lang w:val="en-GB"/>
        </w:rPr>
      </w:pPr>
      <w:r w:rsidRPr="005A5AB2">
        <w:rPr>
          <w:lang w:val="en-GB"/>
        </w:rPr>
        <w:t>Cancellation of the RFP</w:t>
      </w:r>
    </w:p>
    <w:p w:rsidR="00ED4934" w:rsidRPr="005A5AB2" w:rsidRDefault="00ED4934" w:rsidP="00ED4934">
      <w:pPr>
        <w:tabs>
          <w:tab w:val="left" w:pos="0"/>
        </w:tabs>
        <w:rPr>
          <w:rFonts w:ascii="Calibri" w:hAnsi="Calibri" w:cs="Arial"/>
          <w:szCs w:val="22"/>
          <w:lang w:val="en-GB"/>
        </w:rPr>
      </w:pPr>
      <w:r w:rsidRPr="005A5AB2">
        <w:rPr>
          <w:rFonts w:ascii="Calibri" w:hAnsi="Calibri" w:cs="Arial"/>
          <w:szCs w:val="22"/>
          <w:lang w:val="en-GB"/>
        </w:rPr>
        <w:t>In the event of a</w:t>
      </w:r>
      <w:r w:rsidR="00682714" w:rsidRPr="005A5AB2">
        <w:rPr>
          <w:rFonts w:ascii="Calibri" w:hAnsi="Calibri" w:cs="Arial"/>
          <w:szCs w:val="22"/>
          <w:lang w:val="en-GB"/>
        </w:rPr>
        <w:t>n</w:t>
      </w:r>
      <w:r w:rsidR="00764110" w:rsidRPr="005A5AB2">
        <w:rPr>
          <w:rFonts w:ascii="Calibri" w:hAnsi="Calibri" w:cs="Arial"/>
          <w:szCs w:val="22"/>
          <w:lang w:val="en-GB"/>
        </w:rPr>
        <w:t xml:space="preserve"> RFP</w:t>
      </w:r>
      <w:r w:rsidRPr="005A5AB2">
        <w:rPr>
          <w:rFonts w:ascii="Calibri" w:hAnsi="Calibri" w:cs="Arial"/>
          <w:szCs w:val="22"/>
          <w:lang w:val="en-GB"/>
        </w:rPr>
        <w:t xml:space="preserve"> cancellation, Bidders w</w:t>
      </w:r>
      <w:r w:rsidR="00764110" w:rsidRPr="005A5AB2">
        <w:rPr>
          <w:rFonts w:ascii="Calibri" w:hAnsi="Calibri" w:cs="Arial"/>
          <w:szCs w:val="22"/>
          <w:lang w:val="en-GB"/>
        </w:rPr>
        <w:t>ill be notified by DRC. If the RFP</w:t>
      </w:r>
      <w:r w:rsidRPr="005A5AB2">
        <w:rPr>
          <w:rFonts w:ascii="Calibri" w:hAnsi="Calibri" w:cs="Arial"/>
          <w:szCs w:val="22"/>
          <w:lang w:val="en-GB"/>
        </w:rPr>
        <w:t xml:space="preserve"> is cancelled before the outer envelope of any Bid has been opened, the sealed envelopes will be returned, unopened, to the Bidders</w:t>
      </w:r>
    </w:p>
    <w:p w:rsidR="00ED4934" w:rsidRPr="005A5AB2" w:rsidRDefault="00ED4934" w:rsidP="00ED4934">
      <w:pPr>
        <w:tabs>
          <w:tab w:val="left" w:pos="0"/>
        </w:tabs>
        <w:rPr>
          <w:rFonts w:ascii="Calibri" w:hAnsi="Calibri" w:cs="Arial"/>
          <w:szCs w:val="22"/>
          <w:lang w:val="en-GB"/>
        </w:rPr>
      </w:pPr>
    </w:p>
    <w:p w:rsidR="00ED4934" w:rsidRPr="005A5AB2" w:rsidRDefault="00764110" w:rsidP="00ED4934">
      <w:pPr>
        <w:rPr>
          <w:rFonts w:ascii="Calibri" w:hAnsi="Calibri" w:cs="Arial"/>
          <w:szCs w:val="22"/>
          <w:lang w:val="en-GB"/>
        </w:rPr>
      </w:pPr>
      <w:r w:rsidRPr="005A5AB2">
        <w:rPr>
          <w:rFonts w:ascii="Calibri" w:hAnsi="Calibri" w:cs="Arial"/>
          <w:szCs w:val="22"/>
          <w:lang w:val="en-GB"/>
        </w:rPr>
        <w:t>The RFP</w:t>
      </w:r>
      <w:r w:rsidR="00ED4934" w:rsidRPr="005A5AB2">
        <w:rPr>
          <w:rFonts w:ascii="Calibri" w:hAnsi="Calibri" w:cs="Arial"/>
          <w:szCs w:val="22"/>
          <w:lang w:val="en-GB"/>
        </w:rPr>
        <w:t xml:space="preserve"> may be cancelled in the following situations:</w:t>
      </w:r>
    </w:p>
    <w:p w:rsidR="00ED4934" w:rsidRPr="005A5AB2" w:rsidRDefault="00697216" w:rsidP="00682714">
      <w:pPr>
        <w:numPr>
          <w:ilvl w:val="0"/>
          <w:numId w:val="41"/>
        </w:numPr>
        <w:rPr>
          <w:rFonts w:ascii="Calibri" w:hAnsi="Calibri" w:cs="Arial"/>
          <w:szCs w:val="22"/>
          <w:lang w:val="en-GB"/>
        </w:rPr>
      </w:pPr>
      <w:r>
        <w:rPr>
          <w:rFonts w:ascii="Calibri" w:hAnsi="Calibri" w:cs="Arial"/>
          <w:szCs w:val="22"/>
          <w:lang w:val="en-GB"/>
        </w:rPr>
        <w:t>W</w:t>
      </w:r>
      <w:r w:rsidR="00ED4934" w:rsidRPr="005A5AB2">
        <w:rPr>
          <w:rFonts w:ascii="Calibri" w:hAnsi="Calibri" w:cs="Arial"/>
          <w:szCs w:val="22"/>
          <w:lang w:val="en-GB"/>
        </w:rPr>
        <w:t>here no qualitative or financially worthwhile Bid has been received or there has been no response at all</w:t>
      </w:r>
      <w:r>
        <w:rPr>
          <w:rFonts w:ascii="Calibri" w:hAnsi="Calibri" w:cs="Arial"/>
          <w:szCs w:val="22"/>
          <w:lang w:val="en-GB"/>
        </w:rPr>
        <w:t>.</w:t>
      </w:r>
    </w:p>
    <w:p w:rsidR="00ED4934" w:rsidRPr="005A5AB2" w:rsidRDefault="00697216" w:rsidP="00682714">
      <w:pPr>
        <w:numPr>
          <w:ilvl w:val="0"/>
          <w:numId w:val="41"/>
        </w:numPr>
        <w:rPr>
          <w:rFonts w:ascii="Calibri" w:hAnsi="Calibri" w:cs="Arial"/>
          <w:szCs w:val="22"/>
          <w:lang w:val="en-GB"/>
        </w:rPr>
      </w:pPr>
      <w:r>
        <w:rPr>
          <w:rFonts w:ascii="Calibri" w:hAnsi="Calibri" w:cs="Arial"/>
          <w:szCs w:val="22"/>
          <w:lang w:val="en-GB"/>
        </w:rPr>
        <w:t>T</w:t>
      </w:r>
      <w:r w:rsidR="00ED4934" w:rsidRPr="005A5AB2">
        <w:rPr>
          <w:rFonts w:ascii="Calibri" w:hAnsi="Calibri" w:cs="Arial"/>
          <w:szCs w:val="22"/>
          <w:lang w:val="en-GB"/>
        </w:rPr>
        <w:t>he economic or technical parameters of the project have been fundamentally altered</w:t>
      </w:r>
      <w:r>
        <w:rPr>
          <w:rFonts w:ascii="Calibri" w:hAnsi="Calibri" w:cs="Arial"/>
          <w:szCs w:val="22"/>
          <w:lang w:val="en-GB"/>
        </w:rPr>
        <w:t>.</w:t>
      </w:r>
    </w:p>
    <w:p w:rsidR="00ED4934" w:rsidRPr="005A5AB2" w:rsidRDefault="00697216" w:rsidP="00682714">
      <w:pPr>
        <w:numPr>
          <w:ilvl w:val="0"/>
          <w:numId w:val="41"/>
        </w:numPr>
        <w:rPr>
          <w:rFonts w:ascii="Calibri" w:hAnsi="Calibri" w:cs="Arial"/>
          <w:szCs w:val="22"/>
          <w:lang w:val="en-GB"/>
        </w:rPr>
      </w:pPr>
      <w:r>
        <w:rPr>
          <w:rFonts w:ascii="Calibri" w:hAnsi="Calibri" w:cs="Arial"/>
          <w:szCs w:val="22"/>
          <w:lang w:val="en-GB"/>
        </w:rPr>
        <w:t>E</w:t>
      </w:r>
      <w:r w:rsidR="00ED4934" w:rsidRPr="005A5AB2">
        <w:rPr>
          <w:rFonts w:ascii="Calibri" w:hAnsi="Calibri" w:cs="Arial"/>
          <w:szCs w:val="22"/>
          <w:lang w:val="en-GB"/>
        </w:rPr>
        <w:t>xceptional circumstances or force majeure render normal performance of the project impossible</w:t>
      </w:r>
      <w:r>
        <w:rPr>
          <w:rFonts w:ascii="Calibri" w:hAnsi="Calibri" w:cs="Arial"/>
          <w:szCs w:val="22"/>
          <w:lang w:val="en-GB"/>
        </w:rPr>
        <w:t>.</w:t>
      </w:r>
    </w:p>
    <w:p w:rsidR="00ED4934" w:rsidRPr="005A5AB2" w:rsidRDefault="00697216" w:rsidP="00682714">
      <w:pPr>
        <w:numPr>
          <w:ilvl w:val="0"/>
          <w:numId w:val="41"/>
        </w:numPr>
        <w:rPr>
          <w:rFonts w:ascii="Calibri" w:hAnsi="Calibri" w:cs="Arial"/>
          <w:szCs w:val="22"/>
          <w:lang w:val="en-GB"/>
        </w:rPr>
      </w:pPr>
      <w:r>
        <w:rPr>
          <w:rFonts w:ascii="Calibri" w:hAnsi="Calibri" w:cs="Arial"/>
          <w:szCs w:val="22"/>
          <w:lang w:val="en-GB"/>
        </w:rPr>
        <w:t>A</w:t>
      </w:r>
      <w:r w:rsidR="00ED4934" w:rsidRPr="005A5AB2">
        <w:rPr>
          <w:rFonts w:ascii="Calibri" w:hAnsi="Calibri" w:cs="Arial"/>
          <w:szCs w:val="22"/>
          <w:lang w:val="en-GB"/>
        </w:rPr>
        <w:t>ll technically compliant Bids exceed the financial resources available;</w:t>
      </w:r>
      <w:r w:rsidR="00F45FEA" w:rsidRPr="005A5AB2">
        <w:rPr>
          <w:rFonts w:ascii="Calibri" w:hAnsi="Calibri" w:cs="Arial"/>
          <w:szCs w:val="22"/>
          <w:lang w:val="en-GB"/>
        </w:rPr>
        <w:t xml:space="preserve"> or</w:t>
      </w:r>
    </w:p>
    <w:p w:rsidR="00ED4934" w:rsidRPr="005A5AB2" w:rsidRDefault="00697216" w:rsidP="09751648">
      <w:pPr>
        <w:numPr>
          <w:ilvl w:val="0"/>
          <w:numId w:val="41"/>
        </w:numPr>
        <w:rPr>
          <w:rFonts w:ascii="Calibri" w:hAnsi="Calibri" w:cs="Arial"/>
          <w:lang w:val="en-GB"/>
        </w:rPr>
      </w:pPr>
      <w:r w:rsidRPr="09751648">
        <w:rPr>
          <w:rFonts w:ascii="Calibri" w:hAnsi="Calibri" w:cs="Arial"/>
          <w:lang w:val="en-GB"/>
        </w:rPr>
        <w:t>T</w:t>
      </w:r>
      <w:r w:rsidR="00F07CA3" w:rsidRPr="09751648">
        <w:rPr>
          <w:rFonts w:ascii="Calibri" w:hAnsi="Calibri" w:cs="Arial"/>
          <w:lang w:val="en-GB"/>
        </w:rPr>
        <w:t>here</w:t>
      </w:r>
      <w:r w:rsidR="00ED4934" w:rsidRPr="09751648">
        <w:rPr>
          <w:rFonts w:ascii="Calibri" w:hAnsi="Calibri" w:cs="Arial"/>
          <w:lang w:val="en-GB"/>
        </w:rPr>
        <w:t xml:space="preserve"> have been irregularities in the procedure, </w:t>
      </w:r>
      <w:bookmarkStart w:id="5" w:name="_Int_j7PpNC6U"/>
      <w:r w:rsidR="00ED4934" w:rsidRPr="09751648">
        <w:rPr>
          <w:rFonts w:ascii="Calibri" w:hAnsi="Calibri" w:cs="Arial"/>
          <w:lang w:val="en-GB"/>
        </w:rPr>
        <w:t>in particular where</w:t>
      </w:r>
      <w:bookmarkEnd w:id="5"/>
      <w:r w:rsidR="00ED4934" w:rsidRPr="09751648">
        <w:rPr>
          <w:rFonts w:ascii="Calibri" w:hAnsi="Calibri" w:cs="Arial"/>
          <w:lang w:val="en-GB"/>
        </w:rPr>
        <w:t xml:space="preserve"> these have prevented fair competition.</w:t>
      </w:r>
    </w:p>
    <w:p w:rsidR="00ED4934" w:rsidRPr="005A5AB2" w:rsidRDefault="00ED4934" w:rsidP="00ED4934">
      <w:pPr>
        <w:rPr>
          <w:rFonts w:ascii="Calibri" w:hAnsi="Calibri" w:cs="Arial"/>
          <w:szCs w:val="22"/>
          <w:lang w:val="en-GB"/>
        </w:rPr>
      </w:pPr>
    </w:p>
    <w:p w:rsidR="00ED4934" w:rsidRPr="005A5AB2" w:rsidRDefault="00821DE6" w:rsidP="09751648">
      <w:pPr>
        <w:rPr>
          <w:rFonts w:ascii="Calibri" w:hAnsi="Calibri" w:cs="Arial"/>
          <w:lang w:val="en-GB"/>
        </w:rPr>
      </w:pPr>
      <w:r w:rsidRPr="09751648">
        <w:rPr>
          <w:rFonts w:ascii="Calibri" w:hAnsi="Calibri" w:cs="Arial"/>
          <w:lang w:val="en-GB"/>
        </w:rPr>
        <w:t xml:space="preserve">DRC shall not </w:t>
      </w:r>
      <w:r w:rsidR="00ED4934" w:rsidRPr="09751648">
        <w:rPr>
          <w:rFonts w:ascii="Calibri" w:hAnsi="Calibri" w:cs="Arial"/>
          <w:lang w:val="en-GB"/>
        </w:rPr>
        <w:t>be liable for damages, whatever their nature (</w:t>
      </w:r>
      <w:bookmarkStart w:id="6" w:name="_Int_9bvTyNtY"/>
      <w:r w:rsidR="00ED4934" w:rsidRPr="09751648">
        <w:rPr>
          <w:rFonts w:ascii="Calibri" w:hAnsi="Calibri" w:cs="Arial"/>
          <w:lang w:val="en-GB"/>
        </w:rPr>
        <w:t>in particular damages</w:t>
      </w:r>
      <w:bookmarkEnd w:id="6"/>
      <w:r w:rsidR="00ED4934" w:rsidRPr="09751648">
        <w:rPr>
          <w:rFonts w:ascii="Calibri" w:hAnsi="Calibri" w:cs="Arial"/>
          <w:lang w:val="en-GB"/>
        </w:rPr>
        <w:t xml:space="preserve"> for loss of profits) or relationship to the cancellation of </w:t>
      </w:r>
      <w:r w:rsidR="00F07CA3" w:rsidRPr="09751648">
        <w:rPr>
          <w:rFonts w:ascii="Calibri" w:hAnsi="Calibri" w:cs="Arial"/>
          <w:lang w:val="en-GB"/>
        </w:rPr>
        <w:t>an</w:t>
      </w:r>
      <w:r w:rsidR="00764110" w:rsidRPr="09751648">
        <w:rPr>
          <w:rFonts w:ascii="Calibri" w:hAnsi="Calibri" w:cs="Arial"/>
          <w:lang w:val="en-GB"/>
        </w:rPr>
        <w:t xml:space="preserve"> RFP</w:t>
      </w:r>
      <w:r w:rsidR="00ED4934" w:rsidRPr="09751648">
        <w:rPr>
          <w:rFonts w:ascii="Calibri" w:hAnsi="Calibri" w:cs="Arial"/>
          <w:lang w:val="en-GB"/>
        </w:rPr>
        <w:t>, even if DRC has been advised of the possibility of damages. The publication of a procurement notice does not commit DRC to implement the programme or project announced.</w:t>
      </w:r>
    </w:p>
    <w:p w:rsidR="00ED4934" w:rsidRPr="005A5AB2" w:rsidRDefault="00ED4934" w:rsidP="00ED4934">
      <w:pPr>
        <w:tabs>
          <w:tab w:val="left" w:pos="0"/>
        </w:tabs>
        <w:rPr>
          <w:rFonts w:ascii="Calibri" w:hAnsi="Calibri" w:cs="Arial"/>
          <w:color w:val="222222"/>
          <w:szCs w:val="22"/>
          <w:lang w:val="en-GB"/>
        </w:rPr>
      </w:pPr>
    </w:p>
    <w:p w:rsidR="00ED4934" w:rsidRPr="005A5AB2" w:rsidRDefault="00764110" w:rsidP="00972789">
      <w:pPr>
        <w:pStyle w:val="Heading1"/>
        <w:rPr>
          <w:lang w:val="en-GB"/>
        </w:rPr>
      </w:pPr>
      <w:r w:rsidRPr="005A5AB2">
        <w:rPr>
          <w:lang w:val="en-GB"/>
        </w:rPr>
        <w:t>Queries about this RFP</w:t>
      </w:r>
    </w:p>
    <w:p w:rsidR="00ED4934" w:rsidRPr="005A5AB2" w:rsidRDefault="00764110" w:rsidP="00972789">
      <w:pPr>
        <w:rPr>
          <w:lang w:val="en-GB"/>
        </w:rPr>
      </w:pPr>
      <w:r w:rsidRPr="005A5AB2">
        <w:rPr>
          <w:lang w:val="en-GB"/>
        </w:rPr>
        <w:t>For queries on this RFP</w:t>
      </w:r>
      <w:r w:rsidR="00ED4934" w:rsidRPr="005A5AB2">
        <w:rPr>
          <w:lang w:val="en-GB"/>
        </w:rPr>
        <w:t>, please contact the Procurement Manger,</w:t>
      </w:r>
      <w:r w:rsidR="002A1E03">
        <w:rPr>
          <w:lang w:val="en-GB"/>
        </w:rPr>
        <w:t xml:space="preserve"> </w:t>
      </w:r>
      <w:hyperlink r:id="rId17" w:history="1">
        <w:r w:rsidR="002A1E03" w:rsidRPr="002A1E03">
          <w:rPr>
            <w:rStyle w:val="Hyperlink"/>
            <w:b/>
            <w:u w:val="single"/>
            <w:lang w:val="en-GB"/>
          </w:rPr>
          <w:t>rfq.som@drc.ngo</w:t>
        </w:r>
      </w:hyperlink>
      <w:r w:rsidR="002A1E03">
        <w:rPr>
          <w:lang w:val="en-GB"/>
        </w:rPr>
        <w:t xml:space="preserve"> </w:t>
      </w:r>
    </w:p>
    <w:p w:rsidR="00ED4934" w:rsidRPr="005A5AB2" w:rsidRDefault="00ED4934" w:rsidP="00ED4934">
      <w:pPr>
        <w:tabs>
          <w:tab w:val="left" w:pos="0"/>
        </w:tabs>
        <w:rPr>
          <w:rFonts w:ascii="Calibri" w:hAnsi="Calibri" w:cs="Arial"/>
          <w:color w:val="222222"/>
          <w:szCs w:val="22"/>
          <w:lang w:val="en-GB"/>
        </w:rPr>
      </w:pPr>
    </w:p>
    <w:p w:rsidR="00ED4934" w:rsidRPr="005A5AB2" w:rsidRDefault="00764110"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All questions regarding this RFP</w:t>
      </w:r>
      <w:r w:rsidR="00ED4934" w:rsidRPr="005A5AB2">
        <w:rPr>
          <w:rFonts w:ascii="Calibri" w:hAnsi="Calibri" w:cs="Arial"/>
          <w:color w:val="222222"/>
          <w:szCs w:val="22"/>
          <w:lang w:val="en-GB"/>
        </w:rPr>
        <w:t xml:space="preserve"> </w:t>
      </w:r>
      <w:r w:rsidR="002808DB" w:rsidRPr="005A5AB2">
        <w:rPr>
          <w:rFonts w:ascii="Calibri" w:hAnsi="Calibri" w:cs="Arial"/>
          <w:color w:val="222222"/>
          <w:szCs w:val="22"/>
          <w:lang w:val="en-GB"/>
        </w:rPr>
        <w:t>shall</w:t>
      </w:r>
      <w:r w:rsidR="00ED4934" w:rsidRPr="005A5AB2">
        <w:rPr>
          <w:rFonts w:ascii="Calibri" w:hAnsi="Calibri" w:cs="Arial"/>
          <w:color w:val="222222"/>
          <w:szCs w:val="22"/>
          <w:lang w:val="en-GB"/>
        </w:rPr>
        <w:t xml:space="preserve"> be submitted in writing to the above. On the subject line, plea</w:t>
      </w:r>
      <w:r w:rsidRPr="005A5AB2">
        <w:rPr>
          <w:rFonts w:ascii="Calibri" w:hAnsi="Calibri" w:cs="Arial"/>
          <w:color w:val="222222"/>
          <w:szCs w:val="22"/>
          <w:lang w:val="en-GB"/>
        </w:rPr>
        <w:t>se indicate the RFP</w:t>
      </w:r>
      <w:r w:rsidR="00ED4934" w:rsidRPr="005A5AB2">
        <w:rPr>
          <w:rFonts w:ascii="Calibri" w:hAnsi="Calibri" w:cs="Arial"/>
          <w:color w:val="222222"/>
          <w:szCs w:val="22"/>
          <w:lang w:val="en-GB"/>
        </w:rPr>
        <w:t xml:space="preserve"> number. </w:t>
      </w:r>
      <w:r w:rsidR="00ED4934" w:rsidRPr="005A5AB2">
        <w:rPr>
          <w:rFonts w:ascii="Calibri" w:hAnsi="Calibri" w:cs="Arial"/>
          <w:b/>
          <w:color w:val="222222"/>
          <w:szCs w:val="22"/>
          <w:lang w:val="en-GB"/>
        </w:rPr>
        <w:t xml:space="preserve">Bids </w:t>
      </w:r>
      <w:r w:rsidR="002808DB" w:rsidRPr="005A5AB2">
        <w:rPr>
          <w:rFonts w:ascii="Calibri" w:hAnsi="Calibri" w:cs="Arial"/>
          <w:b/>
          <w:color w:val="222222"/>
          <w:szCs w:val="22"/>
          <w:lang w:val="en-GB"/>
        </w:rPr>
        <w:t>shall</w:t>
      </w:r>
      <w:r w:rsidR="00ED4934" w:rsidRPr="005A5AB2">
        <w:rPr>
          <w:rFonts w:ascii="Calibri" w:hAnsi="Calibri" w:cs="Arial"/>
          <w:b/>
          <w:color w:val="222222"/>
          <w:szCs w:val="22"/>
          <w:lang w:val="en-GB"/>
        </w:rPr>
        <w:t xml:space="preserve"> </w:t>
      </w:r>
      <w:r w:rsidR="00ED4934" w:rsidRPr="005A5AB2">
        <w:rPr>
          <w:rFonts w:ascii="Calibri" w:hAnsi="Calibri" w:cs="Arial"/>
          <w:b/>
          <w:color w:val="222222"/>
          <w:szCs w:val="22"/>
          <w:u w:val="single"/>
          <w:lang w:val="en-GB"/>
        </w:rPr>
        <w:t>not</w:t>
      </w:r>
      <w:r w:rsidR="00ED4934" w:rsidRPr="005A5AB2">
        <w:rPr>
          <w:rFonts w:ascii="Calibri" w:hAnsi="Calibri" w:cs="Arial"/>
          <w:b/>
          <w:color w:val="222222"/>
          <w:szCs w:val="22"/>
          <w:lang w:val="en-GB"/>
        </w:rPr>
        <w:t xml:space="preserve"> be sent to the above email</w:t>
      </w:r>
      <w:r w:rsidR="00ED4934" w:rsidRPr="005A5AB2">
        <w:rPr>
          <w:rFonts w:ascii="Calibri" w:hAnsi="Calibri" w:cs="Arial"/>
          <w:color w:val="222222"/>
          <w:szCs w:val="22"/>
          <w:lang w:val="en-GB"/>
        </w:rPr>
        <w:t>.</w:t>
      </w:r>
    </w:p>
    <w:p w:rsidR="003B2A29" w:rsidRPr="005A5AB2" w:rsidRDefault="003B2A29" w:rsidP="00ED4934">
      <w:pPr>
        <w:tabs>
          <w:tab w:val="left" w:pos="0"/>
        </w:tabs>
        <w:rPr>
          <w:rFonts w:ascii="Calibri" w:hAnsi="Calibri" w:cs="Arial"/>
          <w:color w:val="222222"/>
          <w:szCs w:val="22"/>
          <w:lang w:val="en-GB"/>
        </w:rPr>
      </w:pPr>
    </w:p>
    <w:p w:rsidR="003B2A29" w:rsidRPr="005A5AB2" w:rsidRDefault="003B2A29" w:rsidP="00ED4934">
      <w:pPr>
        <w:tabs>
          <w:tab w:val="left" w:pos="0"/>
        </w:tabs>
        <w:rPr>
          <w:rFonts w:ascii="Calibri" w:hAnsi="Calibri" w:cs="Arial"/>
          <w:color w:val="222222"/>
          <w:szCs w:val="22"/>
          <w:lang w:val="en-GB"/>
        </w:rPr>
      </w:pPr>
      <w:r w:rsidRPr="005A5AB2">
        <w:rPr>
          <w:rFonts w:ascii="Calibri" w:hAnsi="Calibri" w:cs="Arial"/>
          <w:color w:val="222222"/>
          <w:szCs w:val="22"/>
          <w:lang w:val="en-GB"/>
        </w:rPr>
        <w:t>All questions during the tender period, as well as the associated answers</w:t>
      </w:r>
      <w:r w:rsidR="00B54AEB" w:rsidRPr="005A5AB2">
        <w:rPr>
          <w:rFonts w:ascii="Calibri" w:hAnsi="Calibri" w:cs="Arial"/>
          <w:color w:val="222222"/>
          <w:szCs w:val="22"/>
          <w:lang w:val="en-GB"/>
        </w:rPr>
        <w:t>,</w:t>
      </w:r>
      <w:r w:rsidRPr="005A5AB2">
        <w:rPr>
          <w:rFonts w:ascii="Calibri" w:hAnsi="Calibri" w:cs="Arial"/>
          <w:color w:val="222222"/>
          <w:szCs w:val="22"/>
          <w:lang w:val="en-GB"/>
        </w:rPr>
        <w:t xml:space="preserve"> will be shared with all suppliers invited</w:t>
      </w:r>
      <w:r w:rsidR="005B1DAD" w:rsidRPr="005A5AB2">
        <w:rPr>
          <w:rFonts w:ascii="Calibri" w:hAnsi="Calibri" w:cs="Arial"/>
          <w:color w:val="222222"/>
          <w:szCs w:val="22"/>
          <w:lang w:val="en-GB"/>
        </w:rPr>
        <w:t>,</w:t>
      </w:r>
      <w:r w:rsidRPr="005A5AB2">
        <w:rPr>
          <w:rFonts w:ascii="Calibri" w:hAnsi="Calibri" w:cs="Arial"/>
          <w:color w:val="222222"/>
          <w:szCs w:val="22"/>
          <w:lang w:val="en-GB"/>
        </w:rPr>
        <w:t xml:space="preserve"> or for open tenders published at</w:t>
      </w:r>
      <w:r w:rsidR="005B1DAD" w:rsidRPr="005A5AB2">
        <w:rPr>
          <w:rFonts w:ascii="Calibri" w:hAnsi="Calibri" w:cs="Arial"/>
          <w:color w:val="222222"/>
          <w:szCs w:val="22"/>
          <w:lang w:val="en-GB"/>
        </w:rPr>
        <w:t>:</w:t>
      </w:r>
      <w:r w:rsidRPr="005A5AB2">
        <w:rPr>
          <w:rFonts w:ascii="Calibri" w:hAnsi="Calibri" w:cs="Arial"/>
          <w:color w:val="222222"/>
          <w:szCs w:val="22"/>
          <w:lang w:val="en-GB"/>
        </w:rPr>
        <w:t xml:space="preserve"> </w:t>
      </w:r>
      <w:hyperlink r:id="rId18" w:history="1">
        <w:r w:rsidR="002A1E03" w:rsidRPr="00151479">
          <w:rPr>
            <w:rStyle w:val="Hyperlink"/>
            <w:rFonts w:ascii="Calibri" w:hAnsi="Calibri" w:cs="Arial"/>
            <w:szCs w:val="22"/>
            <w:lang w:val="en-GB"/>
          </w:rPr>
          <w:t>www.somalijobs.com</w:t>
        </w:r>
      </w:hyperlink>
      <w:r w:rsidR="002A1E03">
        <w:rPr>
          <w:rFonts w:ascii="Calibri" w:hAnsi="Calibri" w:cs="Arial"/>
          <w:color w:val="222222"/>
          <w:szCs w:val="22"/>
          <w:lang w:val="en-GB"/>
        </w:rPr>
        <w:t xml:space="preserve"> . </w:t>
      </w:r>
      <w:hyperlink r:id="rId19" w:history="1">
        <w:r w:rsidR="002A1E03" w:rsidRPr="00151479">
          <w:rPr>
            <w:rStyle w:val="Hyperlink"/>
            <w:rFonts w:ascii="Calibri" w:hAnsi="Calibri" w:cs="Arial"/>
            <w:szCs w:val="22"/>
            <w:lang w:val="en-GB"/>
          </w:rPr>
          <w:t>www.drc.ngo</w:t>
        </w:r>
      </w:hyperlink>
      <w:r w:rsidR="002A1E03">
        <w:rPr>
          <w:rFonts w:ascii="Calibri" w:hAnsi="Calibri" w:cs="Arial"/>
          <w:color w:val="222222"/>
          <w:szCs w:val="22"/>
          <w:lang w:val="en-GB"/>
        </w:rPr>
        <w:t xml:space="preserve"> </w:t>
      </w:r>
    </w:p>
    <w:p w:rsidR="002B119F" w:rsidRPr="005A5AB2" w:rsidRDefault="002B119F" w:rsidP="003F0DB2">
      <w:pPr>
        <w:shd w:val="clear" w:color="auto" w:fill="FFFFFF"/>
        <w:rPr>
          <w:rFonts w:ascii="Calibri" w:hAnsi="Calibri" w:cs="Arial"/>
          <w:color w:val="222222"/>
          <w:szCs w:val="22"/>
          <w:lang w:val="en-GB"/>
        </w:rPr>
      </w:pPr>
    </w:p>
    <w:p w:rsidR="00CB13DA" w:rsidRPr="005A5AB2" w:rsidRDefault="00764110" w:rsidP="00972789">
      <w:pPr>
        <w:pStyle w:val="Heading1"/>
        <w:rPr>
          <w:lang w:val="en-GB"/>
        </w:rPr>
      </w:pPr>
      <w:r w:rsidRPr="005A5AB2">
        <w:rPr>
          <w:lang w:val="en-GB"/>
        </w:rPr>
        <w:t>RFP</w:t>
      </w:r>
      <w:r w:rsidR="00682714" w:rsidRPr="005A5AB2">
        <w:rPr>
          <w:lang w:val="en-GB"/>
        </w:rPr>
        <w:t xml:space="preserve"> Documents</w:t>
      </w:r>
    </w:p>
    <w:p w:rsidR="00042D64" w:rsidRPr="005A5AB2" w:rsidRDefault="00764110" w:rsidP="003F0DB2">
      <w:pPr>
        <w:shd w:val="clear" w:color="auto" w:fill="FFFFFF"/>
        <w:rPr>
          <w:rFonts w:ascii="Calibri" w:hAnsi="Calibri" w:cs="Arial"/>
          <w:color w:val="222222"/>
          <w:szCs w:val="22"/>
          <w:lang w:val="en-GB"/>
        </w:rPr>
      </w:pPr>
      <w:r w:rsidRPr="005A5AB2">
        <w:rPr>
          <w:rFonts w:ascii="Calibri" w:hAnsi="Calibri" w:cs="Arial"/>
          <w:color w:val="222222"/>
          <w:szCs w:val="22"/>
          <w:lang w:val="en-GB"/>
        </w:rPr>
        <w:t>This RFP</w:t>
      </w:r>
      <w:r w:rsidR="00042D64" w:rsidRPr="005A5AB2">
        <w:rPr>
          <w:rFonts w:ascii="Calibri" w:hAnsi="Calibri" w:cs="Arial"/>
          <w:color w:val="222222"/>
          <w:szCs w:val="22"/>
          <w:lang w:val="en-GB"/>
        </w:rPr>
        <w:t xml:space="preserve"> document contains the following:</w:t>
      </w:r>
    </w:p>
    <w:p w:rsidR="00042D64" w:rsidRPr="005A5AB2" w:rsidRDefault="00042D64" w:rsidP="003F0DB2">
      <w:pPr>
        <w:shd w:val="clear" w:color="auto" w:fill="FFFFFF"/>
        <w:rPr>
          <w:rFonts w:ascii="Calibri" w:hAnsi="Calibri" w:cs="Arial"/>
          <w:color w:val="222222"/>
          <w:szCs w:val="22"/>
          <w:lang w:val="en-GB"/>
        </w:rPr>
      </w:pPr>
    </w:p>
    <w:p w:rsidR="00042D64" w:rsidRPr="005A5AB2"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5A5AB2">
        <w:rPr>
          <w:rFonts w:ascii="Calibri" w:hAnsi="Calibri" w:cs="Arial"/>
          <w:color w:val="222222"/>
          <w:szCs w:val="22"/>
          <w:lang w:val="en-GB"/>
        </w:rPr>
        <w:t>This covering Letter</w:t>
      </w:r>
    </w:p>
    <w:p w:rsidR="00042D64" w:rsidRPr="005A5AB2"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Annex A</w:t>
      </w:r>
      <w:r w:rsidR="00C52C53" w:rsidRPr="005A5AB2">
        <w:rPr>
          <w:rFonts w:ascii="Calibri" w:hAnsi="Calibri" w:cs="Arial"/>
          <w:color w:val="222222"/>
          <w:szCs w:val="22"/>
          <w:lang w:val="en-GB"/>
        </w:rPr>
        <w:t>:</w:t>
      </w:r>
      <w:r w:rsidR="00C52C53" w:rsidRPr="005A5AB2">
        <w:rPr>
          <w:rFonts w:ascii="Calibri" w:hAnsi="Calibri" w:cs="Arial"/>
          <w:color w:val="222222"/>
          <w:szCs w:val="22"/>
          <w:lang w:val="en-GB"/>
        </w:rPr>
        <w:tab/>
      </w:r>
      <w:r w:rsidRPr="005A5AB2">
        <w:rPr>
          <w:rFonts w:ascii="Calibri" w:hAnsi="Calibri" w:cs="Arial"/>
          <w:color w:val="222222"/>
          <w:szCs w:val="22"/>
          <w:lang w:val="en-GB"/>
        </w:rPr>
        <w:t xml:space="preserve">DRC Bid Form </w:t>
      </w:r>
      <w:r w:rsidR="005515FF" w:rsidRPr="005A5AB2">
        <w:rPr>
          <w:rFonts w:ascii="Calibri" w:hAnsi="Calibri" w:cs="Arial"/>
          <w:color w:val="222222"/>
          <w:szCs w:val="22"/>
          <w:lang w:val="en-GB"/>
        </w:rPr>
        <w:t xml:space="preserve">(Technical bid </w:t>
      </w:r>
      <w:r w:rsidR="00697216">
        <w:rPr>
          <w:rFonts w:ascii="Calibri" w:hAnsi="Calibri" w:cs="Arial"/>
          <w:color w:val="222222"/>
          <w:szCs w:val="22"/>
          <w:lang w:val="en-GB"/>
        </w:rPr>
        <w:t>&amp;</w:t>
      </w:r>
      <w:r w:rsidR="005515FF" w:rsidRPr="005A5AB2">
        <w:rPr>
          <w:rFonts w:ascii="Calibri" w:hAnsi="Calibri" w:cs="Arial"/>
          <w:color w:val="222222"/>
          <w:szCs w:val="22"/>
          <w:lang w:val="en-GB"/>
        </w:rPr>
        <w:t xml:space="preserve"> Financial bid)</w:t>
      </w:r>
    </w:p>
    <w:p w:rsidR="00A23250" w:rsidRPr="005A5AB2"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Annex B</w:t>
      </w:r>
      <w:r w:rsidR="00C52C53" w:rsidRPr="005A5AB2">
        <w:rPr>
          <w:rFonts w:ascii="Calibri" w:hAnsi="Calibri" w:cs="Arial"/>
          <w:color w:val="222222"/>
          <w:szCs w:val="22"/>
          <w:lang w:val="en-GB"/>
        </w:rPr>
        <w:t>:</w:t>
      </w:r>
      <w:r w:rsidR="00551C65" w:rsidRPr="005A5AB2">
        <w:rPr>
          <w:rFonts w:ascii="Calibri" w:hAnsi="Calibri" w:cs="Arial"/>
          <w:color w:val="222222"/>
          <w:szCs w:val="22"/>
          <w:lang w:val="en-GB"/>
        </w:rPr>
        <w:tab/>
      </w:r>
      <w:r w:rsidRPr="005A5AB2">
        <w:rPr>
          <w:rFonts w:ascii="Calibri" w:hAnsi="Calibri" w:cs="Arial"/>
          <w:color w:val="222222"/>
          <w:szCs w:val="22"/>
          <w:lang w:val="en-GB"/>
        </w:rPr>
        <w:t>Tender and Contract Award Acknowledgment Certificate</w:t>
      </w:r>
    </w:p>
    <w:p w:rsidR="00A23250" w:rsidRPr="005A5AB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Annex C</w:t>
      </w:r>
      <w:r w:rsidR="00C52C53" w:rsidRPr="005A5AB2">
        <w:rPr>
          <w:rFonts w:ascii="Calibri" w:hAnsi="Calibri" w:cs="Arial"/>
          <w:color w:val="222222"/>
          <w:szCs w:val="22"/>
          <w:lang w:val="en-GB"/>
        </w:rPr>
        <w:t>:</w:t>
      </w:r>
      <w:r w:rsidR="00551C65" w:rsidRPr="005A5AB2">
        <w:rPr>
          <w:rFonts w:ascii="Calibri" w:hAnsi="Calibri" w:cs="Arial"/>
          <w:color w:val="222222"/>
          <w:szCs w:val="22"/>
          <w:lang w:val="en-GB"/>
        </w:rPr>
        <w:tab/>
      </w:r>
      <w:r w:rsidR="00682714" w:rsidRPr="005A5AB2">
        <w:rPr>
          <w:rFonts w:ascii="Calibri" w:hAnsi="Calibri" w:cs="Arial"/>
          <w:color w:val="222222"/>
          <w:szCs w:val="22"/>
          <w:lang w:val="en-GB"/>
        </w:rPr>
        <w:t xml:space="preserve">DRC General Conditions of Contract </w:t>
      </w:r>
    </w:p>
    <w:p w:rsidR="00042D64" w:rsidRPr="005A5AB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Annex D</w:t>
      </w:r>
      <w:r w:rsidR="00C52C53" w:rsidRPr="005A5AB2">
        <w:rPr>
          <w:rFonts w:ascii="Calibri" w:hAnsi="Calibri" w:cs="Arial"/>
          <w:color w:val="222222"/>
          <w:szCs w:val="22"/>
          <w:lang w:val="en-GB"/>
        </w:rPr>
        <w:t>:</w:t>
      </w:r>
      <w:r w:rsidR="00551C65" w:rsidRPr="005A5AB2">
        <w:rPr>
          <w:rFonts w:ascii="Calibri" w:hAnsi="Calibri" w:cs="Arial"/>
          <w:color w:val="222222"/>
          <w:szCs w:val="22"/>
          <w:lang w:val="en-GB"/>
        </w:rPr>
        <w:tab/>
      </w:r>
      <w:r w:rsidR="00484D28" w:rsidRPr="005A5AB2">
        <w:rPr>
          <w:rFonts w:ascii="Calibri" w:hAnsi="Calibri" w:cs="Arial"/>
          <w:color w:val="222222"/>
          <w:szCs w:val="22"/>
          <w:lang w:val="en-GB"/>
        </w:rPr>
        <w:t xml:space="preserve">DRC </w:t>
      </w:r>
      <w:r w:rsidR="00200A1F" w:rsidRPr="005A5AB2">
        <w:rPr>
          <w:rFonts w:ascii="Calibri" w:hAnsi="Calibri" w:cs="Arial"/>
          <w:color w:val="222222"/>
          <w:szCs w:val="22"/>
          <w:lang w:val="en-GB"/>
        </w:rPr>
        <w:t>Supplier Code of Conduct</w:t>
      </w:r>
    </w:p>
    <w:p w:rsidR="00C52C53" w:rsidRPr="005A5AB2"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Annex E:</w:t>
      </w:r>
      <w:r w:rsidRPr="005A5AB2">
        <w:rPr>
          <w:rFonts w:ascii="Calibri" w:hAnsi="Calibri" w:cs="Arial"/>
          <w:color w:val="222222"/>
          <w:szCs w:val="22"/>
          <w:lang w:val="en-GB"/>
        </w:rPr>
        <w:tab/>
        <w:t>Supplier Profile and Registration</w:t>
      </w:r>
    </w:p>
    <w:p w:rsidR="00287115" w:rsidRDefault="00287115"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5A5AB2">
        <w:rPr>
          <w:rFonts w:ascii="Calibri" w:hAnsi="Calibri" w:cs="Arial"/>
          <w:color w:val="222222"/>
          <w:szCs w:val="22"/>
          <w:lang w:val="en-GB"/>
        </w:rPr>
        <w:t xml:space="preserve">Annex F: </w:t>
      </w:r>
      <w:r w:rsidRPr="005A5AB2">
        <w:rPr>
          <w:rFonts w:ascii="Calibri" w:hAnsi="Calibri" w:cs="Arial"/>
          <w:color w:val="222222"/>
          <w:szCs w:val="22"/>
          <w:lang w:val="en-GB"/>
        </w:rPr>
        <w:tab/>
      </w:r>
      <w:r w:rsidR="002A1E03">
        <w:rPr>
          <w:rFonts w:ascii="Calibri" w:hAnsi="Calibri" w:cs="Arial"/>
          <w:color w:val="222222"/>
          <w:szCs w:val="22"/>
          <w:lang w:val="en-GB"/>
        </w:rPr>
        <w:t>Supplier Reference List</w:t>
      </w:r>
    </w:p>
    <w:p w:rsidR="002A1E03" w:rsidRPr="005A5AB2" w:rsidRDefault="002A1E03" w:rsidP="48C10F82">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48C10F82">
        <w:rPr>
          <w:rFonts w:ascii="Calibri" w:hAnsi="Calibri" w:cs="Arial"/>
          <w:color w:val="222222"/>
          <w:lang w:val="en-GB"/>
        </w:rPr>
        <w:t>Annex G:</w:t>
      </w:r>
      <w:r>
        <w:tab/>
      </w:r>
      <w:r w:rsidR="2639E881" w:rsidRPr="48C10F82">
        <w:rPr>
          <w:rFonts w:ascii="Calibri" w:hAnsi="Calibri" w:cs="Arial"/>
          <w:color w:val="222222"/>
          <w:lang w:val="en-GB"/>
        </w:rPr>
        <w:t>Terms of Reference</w:t>
      </w:r>
    </w:p>
    <w:p w:rsidR="002B39C4" w:rsidRPr="005A5AB2"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rsidR="00042D64" w:rsidRPr="005A5AB2" w:rsidRDefault="00042D64" w:rsidP="00042D64">
      <w:pPr>
        <w:shd w:val="clear" w:color="auto" w:fill="FFFFFF"/>
        <w:ind w:left="720"/>
        <w:rPr>
          <w:rFonts w:ascii="Calibri" w:hAnsi="Calibri" w:cs="Arial"/>
          <w:color w:val="222222"/>
          <w:szCs w:val="22"/>
          <w:lang w:val="en-GB"/>
        </w:rPr>
      </w:pPr>
    </w:p>
    <w:p w:rsidR="003F0DB2" w:rsidRPr="005A5AB2" w:rsidRDefault="003F0DB2" w:rsidP="003F0DB2">
      <w:pPr>
        <w:shd w:val="clear" w:color="auto" w:fill="FFFFFF"/>
        <w:rPr>
          <w:rFonts w:ascii="Calibri" w:hAnsi="Calibri" w:cs="Arial"/>
          <w:color w:val="222222"/>
          <w:szCs w:val="22"/>
          <w:lang w:val="en-GB"/>
        </w:rPr>
      </w:pPr>
      <w:r w:rsidRPr="005A5AB2">
        <w:rPr>
          <w:rFonts w:ascii="Calibri" w:hAnsi="Calibri" w:cs="Arial"/>
          <w:color w:val="222222"/>
          <w:szCs w:val="22"/>
          <w:lang w:val="en-GB"/>
        </w:rPr>
        <w:t xml:space="preserve">Under </w:t>
      </w:r>
      <w:r w:rsidR="00403B1A" w:rsidRPr="005A5AB2">
        <w:rPr>
          <w:rFonts w:ascii="Calibri" w:hAnsi="Calibri" w:cs="Arial"/>
          <w:color w:val="222222"/>
          <w:szCs w:val="22"/>
          <w:lang w:val="en-GB"/>
        </w:rPr>
        <w:t>DRC</w:t>
      </w:r>
      <w:r w:rsidRPr="005A5AB2">
        <w:rPr>
          <w:rFonts w:ascii="Calibri" w:hAnsi="Calibri" w:cs="Arial"/>
          <w:color w:val="222222"/>
          <w:szCs w:val="22"/>
          <w:lang w:val="en-GB"/>
        </w:rPr>
        <w:t xml:space="preserve">’s Anticorruption Policy </w:t>
      </w:r>
      <w:r w:rsidR="0043614F" w:rsidRPr="005A5AB2">
        <w:rPr>
          <w:rFonts w:ascii="Calibri" w:hAnsi="Calibri" w:cs="Arial"/>
          <w:color w:val="222222"/>
          <w:szCs w:val="22"/>
          <w:lang w:val="en-GB"/>
        </w:rPr>
        <w:t>B</w:t>
      </w:r>
      <w:r w:rsidRPr="005A5AB2">
        <w:rPr>
          <w:rFonts w:ascii="Calibri" w:hAnsi="Calibri" w:cs="Arial"/>
          <w:color w:val="222222"/>
          <w:szCs w:val="22"/>
          <w:lang w:val="en-GB"/>
        </w:rPr>
        <w:t xml:space="preserve">idders shall observe the highest standard of ethics during the procurement and execution of such contracts. </w:t>
      </w:r>
      <w:r w:rsidR="009A73CA" w:rsidRPr="005A5AB2">
        <w:rPr>
          <w:rFonts w:ascii="Calibri" w:hAnsi="Calibri" w:cs="Arial"/>
          <w:color w:val="222222"/>
          <w:szCs w:val="22"/>
          <w:lang w:val="en-GB"/>
        </w:rPr>
        <w:t>DRC</w:t>
      </w:r>
      <w:r w:rsidRPr="005A5AB2">
        <w:rPr>
          <w:rFonts w:ascii="Calibri" w:hAnsi="Calibri" w:cs="Arial"/>
          <w:color w:val="222222"/>
          <w:szCs w:val="22"/>
          <w:lang w:val="en-GB"/>
        </w:rPr>
        <w:t xml:space="preserve"> will reject a </w:t>
      </w:r>
      <w:r w:rsidR="00403B1A" w:rsidRPr="005A5AB2">
        <w:rPr>
          <w:rFonts w:ascii="Calibri" w:hAnsi="Calibri" w:cs="Arial"/>
          <w:color w:val="222222"/>
          <w:szCs w:val="22"/>
          <w:lang w:val="en-GB"/>
        </w:rPr>
        <w:t>Bid</w:t>
      </w:r>
      <w:r w:rsidRPr="005A5AB2">
        <w:rPr>
          <w:rFonts w:ascii="Calibri" w:hAnsi="Calibri" w:cs="Arial"/>
          <w:color w:val="222222"/>
          <w:szCs w:val="22"/>
          <w:lang w:val="en-GB"/>
        </w:rPr>
        <w:t xml:space="preserve"> if it determines that the </w:t>
      </w:r>
      <w:r w:rsidR="0043614F" w:rsidRPr="005A5AB2">
        <w:rPr>
          <w:rFonts w:ascii="Calibri" w:hAnsi="Calibri" w:cs="Arial"/>
          <w:color w:val="222222"/>
          <w:szCs w:val="22"/>
          <w:lang w:val="en-GB"/>
        </w:rPr>
        <w:t>B</w:t>
      </w:r>
      <w:r w:rsidRPr="005A5AB2">
        <w:rPr>
          <w:rFonts w:ascii="Calibri" w:hAnsi="Calibri" w:cs="Arial"/>
          <w:color w:val="222222"/>
          <w:szCs w:val="22"/>
          <w:lang w:val="en-GB"/>
        </w:rPr>
        <w:t xml:space="preserve">idder recommended for award, has engaged in corrupt, fraudulent, collusive, or coercive practices in competing for, or in executing, the Contract. </w:t>
      </w:r>
    </w:p>
    <w:p w:rsidR="00403B1A" w:rsidRPr="005A5AB2" w:rsidRDefault="00403B1A" w:rsidP="003F0DB2">
      <w:pPr>
        <w:shd w:val="clear" w:color="auto" w:fill="FFFFFF"/>
        <w:rPr>
          <w:rFonts w:ascii="Calibri" w:hAnsi="Calibri" w:cs="Arial"/>
          <w:color w:val="222222"/>
          <w:szCs w:val="22"/>
          <w:lang w:val="en-GB"/>
        </w:rPr>
      </w:pPr>
    </w:p>
    <w:p w:rsidR="00403B1A" w:rsidRPr="005A5AB2" w:rsidRDefault="00403B1A" w:rsidP="003F0DB2">
      <w:pPr>
        <w:shd w:val="clear" w:color="auto" w:fill="FFFFFF"/>
        <w:rPr>
          <w:rFonts w:ascii="Calibri" w:hAnsi="Calibri" w:cs="Arial"/>
          <w:color w:val="222222"/>
          <w:szCs w:val="22"/>
          <w:lang w:val="en-GB"/>
        </w:rPr>
      </w:pPr>
      <w:r w:rsidRPr="09751648">
        <w:rPr>
          <w:rFonts w:ascii="Calibri" w:hAnsi="Calibri" w:cs="Arial"/>
          <w:color w:val="222222"/>
          <w:lang w:val="en-GB"/>
        </w:rPr>
        <w:t>Your</w:t>
      </w:r>
      <w:r w:rsidR="002B119F" w:rsidRPr="09751648">
        <w:rPr>
          <w:rFonts w:ascii="Calibri" w:hAnsi="Calibri" w:cs="Arial"/>
          <w:color w:val="222222"/>
          <w:lang w:val="en-GB"/>
        </w:rPr>
        <w:t>s</w:t>
      </w:r>
      <w:r w:rsidRPr="09751648">
        <w:rPr>
          <w:rFonts w:ascii="Calibri" w:hAnsi="Calibri" w:cs="Arial"/>
          <w:color w:val="222222"/>
          <w:lang w:val="en-GB"/>
        </w:rPr>
        <w:t xml:space="preserve"> sincerely</w:t>
      </w:r>
    </w:p>
    <w:p w:rsidR="2AD5E1B6" w:rsidRDefault="2AD5E1B6" w:rsidP="09751648">
      <w:pPr>
        <w:shd w:val="clear" w:color="auto" w:fill="FFFFFF" w:themeFill="background1"/>
        <w:rPr>
          <w:rFonts w:ascii="Calibri" w:hAnsi="Calibri" w:cs="Arial"/>
          <w:color w:val="222222"/>
          <w:lang w:val="en-GB"/>
        </w:rPr>
      </w:pPr>
      <w:r w:rsidRPr="09751648">
        <w:rPr>
          <w:rFonts w:ascii="Calibri" w:hAnsi="Calibri" w:cs="Arial"/>
          <w:color w:val="222222"/>
          <w:lang w:val="en-GB"/>
        </w:rPr>
        <w:t>DRC Somalia Supply Chain</w:t>
      </w:r>
    </w:p>
    <w:p w:rsidR="00403B1A" w:rsidRPr="005A5AB2" w:rsidRDefault="00403B1A" w:rsidP="003F0DB2">
      <w:pPr>
        <w:shd w:val="clear" w:color="auto" w:fill="FFFFFF"/>
        <w:rPr>
          <w:rFonts w:ascii="Calibri" w:hAnsi="Calibri" w:cs="Arial"/>
          <w:color w:val="222222"/>
          <w:szCs w:val="22"/>
          <w:lang w:val="en-GB"/>
        </w:rPr>
      </w:pPr>
    </w:p>
    <w:p w:rsidR="00403B1A" w:rsidRPr="005A5AB2" w:rsidRDefault="00403B1A" w:rsidP="003F0DB2">
      <w:pPr>
        <w:pBdr>
          <w:bottom w:val="single" w:sz="12" w:space="1" w:color="auto"/>
        </w:pBdr>
        <w:shd w:val="clear" w:color="auto" w:fill="FFFFFF"/>
        <w:rPr>
          <w:rFonts w:ascii="Calibri" w:hAnsi="Calibri" w:cs="Arial"/>
          <w:color w:val="222222"/>
          <w:szCs w:val="22"/>
          <w:lang w:val="en-GB"/>
        </w:rPr>
      </w:pPr>
    </w:p>
    <w:p w:rsidR="002B39C4" w:rsidRPr="005A5AB2" w:rsidRDefault="002B39C4" w:rsidP="003F0DB2">
      <w:pPr>
        <w:shd w:val="clear" w:color="auto" w:fill="FFFFFF"/>
        <w:rPr>
          <w:rFonts w:ascii="Calibri" w:hAnsi="Calibri" w:cs="Arial"/>
          <w:color w:val="222222"/>
          <w:szCs w:val="22"/>
          <w:highlight w:val="lightGray"/>
          <w:lang w:val="en-GB"/>
        </w:rPr>
      </w:pPr>
    </w:p>
    <w:p w:rsidR="002B39C4" w:rsidRPr="005A5AB2" w:rsidRDefault="002B39C4" w:rsidP="00A24430">
      <w:pPr>
        <w:pStyle w:val="Heading1"/>
        <w:numPr>
          <w:ilvl w:val="0"/>
          <w:numId w:val="0"/>
        </w:numPr>
        <w:ind w:hanging="720"/>
        <w:rPr>
          <w:highlight w:val="lightGray"/>
          <w:lang w:val="en-GB"/>
        </w:rPr>
      </w:pPr>
      <w:r w:rsidRPr="005A5AB2">
        <w:rPr>
          <w:highlight w:val="lightGray"/>
          <w:lang w:val="en-GB"/>
        </w:rPr>
        <w:br w:type="page"/>
      </w:r>
    </w:p>
    <w:p w:rsidR="007D003F" w:rsidRPr="005A5AB2" w:rsidRDefault="00842D4B" w:rsidP="007D003F">
      <w:pPr>
        <w:jc w:val="center"/>
        <w:rPr>
          <w:rFonts w:ascii="Calibri" w:hAnsi="Calibri" w:cs="Arial"/>
          <w:b/>
          <w:szCs w:val="22"/>
          <w:lang w:val="en-GB"/>
        </w:rPr>
      </w:pPr>
      <w:r w:rsidRPr="005A5AB2">
        <w:rPr>
          <w:rFonts w:ascii="Calibri" w:hAnsi="Calibri" w:cs="Arial"/>
          <w:szCs w:val="22"/>
          <w:lang w:val="en-GB"/>
        </w:rPr>
        <w:lastRenderedPageBreak/>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r>
      <w:r w:rsidRPr="005A5AB2">
        <w:rPr>
          <w:rFonts w:ascii="Calibri" w:hAnsi="Calibri" w:cs="Arial"/>
          <w:szCs w:val="22"/>
          <w:lang w:val="en-GB"/>
        </w:rPr>
        <w:tab/>
        <w:t>ANNEX B</w:t>
      </w:r>
    </w:p>
    <w:p w:rsidR="003A502F" w:rsidRPr="005A5AB2" w:rsidRDefault="00842D4B" w:rsidP="003A502F">
      <w:pPr>
        <w:shd w:val="clear" w:color="auto" w:fill="FFFFFF"/>
        <w:jc w:val="center"/>
        <w:rPr>
          <w:rFonts w:ascii="Calibri" w:hAnsi="Calibri" w:cs="Arial"/>
          <w:b/>
          <w:color w:val="222222"/>
          <w:u w:val="single"/>
          <w:lang w:val="en-GB"/>
        </w:rPr>
      </w:pPr>
      <w:r w:rsidRPr="005A5AB2">
        <w:rPr>
          <w:rFonts w:ascii="Calibri" w:hAnsi="Calibri" w:cs="Arial"/>
          <w:b/>
          <w:color w:val="222222"/>
          <w:u w:val="single"/>
          <w:lang w:val="en-GB"/>
        </w:rPr>
        <w:t>T</w:t>
      </w:r>
      <w:r w:rsidR="003A502F" w:rsidRPr="005A5AB2">
        <w:rPr>
          <w:rFonts w:ascii="Calibri" w:hAnsi="Calibri" w:cs="Arial"/>
          <w:b/>
          <w:color w:val="222222"/>
          <w:u w:val="single"/>
          <w:lang w:val="en-GB"/>
        </w:rPr>
        <w:t>ender and Contract Award Acknowledge Certificate</w:t>
      </w:r>
    </w:p>
    <w:p w:rsidR="003A502F" w:rsidRPr="005A5AB2" w:rsidRDefault="003A502F" w:rsidP="003A502F">
      <w:pPr>
        <w:shd w:val="clear" w:color="auto" w:fill="FFFFFF"/>
        <w:jc w:val="center"/>
        <w:rPr>
          <w:rFonts w:ascii="Calibri" w:hAnsi="Calibri" w:cs="Arial"/>
          <w:b/>
          <w:color w:val="222222"/>
          <w:u w:val="single"/>
          <w:lang w:val="en-GB"/>
        </w:rPr>
      </w:pPr>
    </w:p>
    <w:p w:rsidR="003A502F" w:rsidRPr="005A5AB2" w:rsidRDefault="003A502F" w:rsidP="003A502F">
      <w:pPr>
        <w:shd w:val="clear" w:color="auto" w:fill="FFFFFF"/>
        <w:jc w:val="center"/>
        <w:rPr>
          <w:rFonts w:ascii="Calibri" w:hAnsi="Calibri" w:cs="Arial"/>
          <w:b/>
          <w:color w:val="222222"/>
          <w:lang w:val="en-GB"/>
        </w:rPr>
      </w:pPr>
      <w:r w:rsidRPr="005A5AB2">
        <w:rPr>
          <w:rFonts w:ascii="Calibri" w:hAnsi="Calibri" w:cs="Arial"/>
          <w:b/>
          <w:color w:val="222222"/>
          <w:lang w:val="en-GB"/>
        </w:rPr>
        <w:t xml:space="preserve">This attachment </w:t>
      </w:r>
      <w:r w:rsidR="002808DB" w:rsidRPr="005A5AB2">
        <w:rPr>
          <w:rFonts w:ascii="Calibri" w:hAnsi="Calibri" w:cs="Arial"/>
          <w:b/>
          <w:color w:val="222222"/>
          <w:lang w:val="en-GB"/>
        </w:rPr>
        <w:t>shall</w:t>
      </w:r>
      <w:r w:rsidRPr="005A5AB2">
        <w:rPr>
          <w:rFonts w:ascii="Calibri" w:hAnsi="Calibri" w:cs="Arial"/>
          <w:b/>
          <w:color w:val="222222"/>
          <w:lang w:val="en-GB"/>
        </w:rPr>
        <w:t xml:space="preserve"> be signed and submitted with the Bid</w:t>
      </w:r>
    </w:p>
    <w:p w:rsidR="0041369D" w:rsidRPr="005A5AB2" w:rsidRDefault="0041369D" w:rsidP="008119CB">
      <w:pPr>
        <w:shd w:val="clear" w:color="auto" w:fill="FFFFFF"/>
        <w:jc w:val="left"/>
        <w:rPr>
          <w:rFonts w:ascii="Calibri" w:hAnsi="Calibri" w:cs="Arial"/>
          <w:b/>
          <w:color w:val="222222"/>
          <w:lang w:val="en-GB"/>
        </w:rPr>
      </w:pPr>
    </w:p>
    <w:p w:rsidR="0041369D" w:rsidRPr="005A5AB2" w:rsidRDefault="0041369D" w:rsidP="008119CB">
      <w:pPr>
        <w:shd w:val="clear" w:color="auto" w:fill="FFFFFF"/>
        <w:jc w:val="left"/>
        <w:rPr>
          <w:rFonts w:ascii="Calibri" w:hAnsi="Calibri" w:cs="Arial"/>
          <w:b/>
          <w:color w:val="222222"/>
          <w:lang w:val="en-GB"/>
        </w:rPr>
        <w:sectPr w:rsidR="0041369D" w:rsidRPr="005A5AB2" w:rsidSect="00A24430">
          <w:headerReference w:type="default" r:id="rId20"/>
          <w:footerReference w:type="default" r:id="rId21"/>
          <w:footerReference w:type="first" r:id="rId22"/>
          <w:endnotePr>
            <w:numRestart w:val="eachSect"/>
          </w:endnotePr>
          <w:type w:val="continuous"/>
          <w:pgSz w:w="12240" w:h="15840"/>
          <w:pgMar w:top="1440" w:right="720" w:bottom="1134" w:left="1440" w:header="720" w:footer="720" w:gutter="0"/>
          <w:cols w:space="720"/>
          <w:titlePg/>
          <w:docGrid w:linePitch="360"/>
        </w:sectPr>
      </w:pPr>
    </w:p>
    <w:p w:rsidR="003A502F" w:rsidRPr="005A5AB2" w:rsidRDefault="003A502F" w:rsidP="003A502F">
      <w:pPr>
        <w:numPr>
          <w:ilvl w:val="0"/>
          <w:numId w:val="24"/>
        </w:numPr>
        <w:tabs>
          <w:tab w:val="left" w:pos="360"/>
          <w:tab w:val="left" w:pos="540"/>
        </w:tabs>
        <w:ind w:left="0" w:firstLine="0"/>
        <w:rPr>
          <w:rFonts w:ascii="Calibri" w:hAnsi="Calibri" w:cs="Arial"/>
          <w:lang w:val="en-GB"/>
        </w:rPr>
      </w:pPr>
      <w:r w:rsidRPr="005A5AB2">
        <w:rPr>
          <w:rFonts w:ascii="Calibri" w:hAnsi="Calibri" w:cs="Arial"/>
          <w:lang w:val="en-GB"/>
        </w:rPr>
        <w:t xml:space="preserve">In compliance with the </w:t>
      </w:r>
      <w:r w:rsidR="00764110" w:rsidRPr="005A5AB2">
        <w:rPr>
          <w:rFonts w:ascii="Calibri" w:hAnsi="Calibri" w:cs="Arial"/>
          <w:lang w:val="en-GB"/>
        </w:rPr>
        <w:t>RFP</w:t>
      </w:r>
      <w:r w:rsidR="00EE510B" w:rsidRPr="005A5AB2">
        <w:rPr>
          <w:rFonts w:ascii="Calibri" w:hAnsi="Calibri" w:cs="Arial"/>
          <w:lang w:val="en-GB"/>
        </w:rPr>
        <w:t xml:space="preserve"> </w:t>
      </w:r>
      <w:r w:rsidR="00C6161B" w:rsidRPr="005A5AB2">
        <w:rPr>
          <w:rFonts w:ascii="Calibri" w:hAnsi="Calibri" w:cs="Arial"/>
          <w:lang w:val="en-GB"/>
        </w:rPr>
        <w:t xml:space="preserve">Instructions </w:t>
      </w:r>
      <w:r w:rsidR="00984517" w:rsidRPr="005A5AB2">
        <w:rPr>
          <w:rFonts w:ascii="Calibri" w:hAnsi="Calibri" w:cs="Arial"/>
          <w:lang w:val="en-GB"/>
        </w:rPr>
        <w:t xml:space="preserve">and </w:t>
      </w:r>
      <w:r w:rsidR="00C6161B" w:rsidRPr="005A5AB2">
        <w:rPr>
          <w:rFonts w:ascii="Calibri" w:hAnsi="Calibri" w:cs="Arial"/>
          <w:lang w:val="en-GB"/>
        </w:rPr>
        <w:t>G</w:t>
      </w:r>
      <w:r w:rsidRPr="005A5AB2">
        <w:rPr>
          <w:rFonts w:ascii="Calibri" w:hAnsi="Calibri" w:cs="Arial"/>
          <w:lang w:val="en-GB"/>
        </w:rPr>
        <w:t xml:space="preserve">eneral Conditions of Contract for the Procurement of Goods, we the undersigned, offer to furnish some or all of the items quoted for, at the prices entered in the </w:t>
      </w:r>
      <w:r w:rsidR="006F6872" w:rsidRPr="005A5AB2">
        <w:rPr>
          <w:rFonts w:ascii="Calibri" w:hAnsi="Calibri" w:cs="Arial"/>
          <w:lang w:val="en-GB"/>
        </w:rPr>
        <w:t xml:space="preserve">attached </w:t>
      </w:r>
      <w:r w:rsidR="00C6161B" w:rsidRPr="005A5AB2">
        <w:rPr>
          <w:rFonts w:ascii="Calibri" w:hAnsi="Calibri" w:cs="Arial"/>
          <w:lang w:val="en-GB"/>
        </w:rPr>
        <w:t xml:space="preserve">DRC Bid Form No </w:t>
      </w:r>
      <w:r w:rsidR="00AF42CD">
        <w:rPr>
          <w:rFonts w:ascii="Calibri" w:hAnsi="Calibri" w:cs="Arial"/>
          <w:i/>
          <w:highlight w:val="lightGray"/>
          <w:lang w:val="en-GB"/>
        </w:rPr>
        <w:t>RFP-SO</w:t>
      </w:r>
      <w:r w:rsidR="00BA47D3">
        <w:rPr>
          <w:rFonts w:ascii="Calibri" w:hAnsi="Calibri" w:cs="Arial"/>
          <w:i/>
          <w:highlight w:val="lightGray"/>
          <w:lang w:val="en-GB"/>
        </w:rPr>
        <w:t>M</w:t>
      </w:r>
      <w:r w:rsidR="00AF42CD">
        <w:rPr>
          <w:rFonts w:ascii="Calibri" w:hAnsi="Calibri" w:cs="Arial"/>
          <w:i/>
          <w:highlight w:val="lightGray"/>
          <w:lang w:val="en-GB"/>
        </w:rPr>
        <w:t>-CO-2024-00</w:t>
      </w:r>
      <w:r w:rsidR="00116093">
        <w:rPr>
          <w:rFonts w:ascii="Calibri" w:hAnsi="Calibri" w:cs="Arial"/>
          <w:i/>
          <w:highlight w:val="lightGray"/>
          <w:lang w:val="en-GB"/>
        </w:rPr>
        <w:t>5</w:t>
      </w:r>
      <w:r w:rsidRPr="005A5AB2">
        <w:rPr>
          <w:rFonts w:ascii="Calibri" w:hAnsi="Calibri" w:cs="Arial"/>
          <w:lang w:val="en-GB"/>
        </w:rPr>
        <w:t>, delivered to the destination specified therein.</w:t>
      </w:r>
    </w:p>
    <w:p w:rsidR="003A502F" w:rsidRPr="005A5AB2" w:rsidRDefault="003A502F" w:rsidP="00A715A4">
      <w:pPr>
        <w:tabs>
          <w:tab w:val="left" w:pos="900"/>
        </w:tabs>
        <w:rPr>
          <w:rFonts w:ascii="Calibri" w:hAnsi="Calibri" w:cs="Arial"/>
          <w:lang w:val="en-GB"/>
        </w:rPr>
      </w:pPr>
    </w:p>
    <w:p w:rsidR="003A502F" w:rsidRPr="005A5AB2" w:rsidRDefault="003A502F" w:rsidP="003A502F">
      <w:pPr>
        <w:numPr>
          <w:ilvl w:val="0"/>
          <w:numId w:val="24"/>
        </w:numPr>
        <w:tabs>
          <w:tab w:val="left" w:pos="360"/>
        </w:tabs>
        <w:ind w:left="0" w:firstLine="0"/>
        <w:rPr>
          <w:rFonts w:ascii="Calibri" w:hAnsi="Calibri" w:cs="Arial"/>
          <w:lang w:val="en-GB"/>
        </w:rPr>
      </w:pPr>
      <w:r w:rsidRPr="005A5AB2">
        <w:rPr>
          <w:rFonts w:ascii="Calibri" w:hAnsi="Calibri" w:cs="Arial"/>
          <w:lang w:val="en-GB"/>
        </w:rPr>
        <w:t xml:space="preserve">We accept the terms and conditions set forth in the </w:t>
      </w:r>
      <w:r w:rsidR="00764110" w:rsidRPr="005A5AB2">
        <w:rPr>
          <w:rFonts w:ascii="Calibri" w:hAnsi="Calibri" w:cs="Arial"/>
          <w:lang w:val="en-GB"/>
        </w:rPr>
        <w:t>RFP</w:t>
      </w:r>
      <w:r w:rsidR="00484D28" w:rsidRPr="005A5AB2">
        <w:rPr>
          <w:rFonts w:ascii="Calibri" w:hAnsi="Calibri" w:cs="Arial"/>
          <w:lang w:val="en-GB"/>
        </w:rPr>
        <w:t xml:space="preserve"> Letter</w:t>
      </w:r>
      <w:r w:rsidRPr="005A5AB2">
        <w:rPr>
          <w:rFonts w:ascii="Calibri" w:hAnsi="Calibri" w:cs="Arial"/>
          <w:lang w:val="en-GB"/>
        </w:rPr>
        <w:t>) and the following requirements have been noted and will be complied with where applicable:</w:t>
      </w:r>
    </w:p>
    <w:p w:rsidR="003A502F" w:rsidRPr="005A5AB2" w:rsidRDefault="003A502F" w:rsidP="00A715A4">
      <w:pPr>
        <w:tabs>
          <w:tab w:val="left" w:pos="900"/>
        </w:tabs>
        <w:rPr>
          <w:rFonts w:ascii="Calibri" w:hAnsi="Calibri" w:cs="Arial"/>
          <w:lang w:val="en-GB"/>
        </w:rPr>
      </w:pPr>
    </w:p>
    <w:p w:rsidR="00042D64" w:rsidRPr="005A5AB2" w:rsidRDefault="00042D64" w:rsidP="00042D64">
      <w:pPr>
        <w:tabs>
          <w:tab w:val="left" w:pos="0"/>
          <w:tab w:val="left" w:pos="360"/>
        </w:tabs>
        <w:rPr>
          <w:rFonts w:ascii="Calibri" w:hAnsi="Calibri" w:cs="Arial"/>
          <w:lang w:val="en-GB"/>
        </w:rPr>
      </w:pPr>
    </w:p>
    <w:p w:rsidR="003212F3" w:rsidRPr="005A5AB2" w:rsidRDefault="003212F3" w:rsidP="008119CB">
      <w:pPr>
        <w:numPr>
          <w:ilvl w:val="1"/>
          <w:numId w:val="24"/>
        </w:numPr>
        <w:tabs>
          <w:tab w:val="left" w:pos="0"/>
          <w:tab w:val="left" w:pos="360"/>
        </w:tabs>
        <w:ind w:left="360"/>
        <w:rPr>
          <w:rFonts w:ascii="Calibri" w:hAnsi="Calibri" w:cs="Arial"/>
          <w:lang w:val="en-GB"/>
        </w:rPr>
      </w:pPr>
      <w:r w:rsidRPr="005A5AB2">
        <w:rPr>
          <w:rFonts w:ascii="Calibri" w:hAnsi="Calibri" w:cs="Arial"/>
          <w:lang w:val="en-GB"/>
        </w:rPr>
        <w:t xml:space="preserve">We confirm that for any offer made where the delivery </w:t>
      </w:r>
      <w:r w:rsidR="006F6872" w:rsidRPr="005A5AB2">
        <w:rPr>
          <w:rFonts w:ascii="Calibri" w:hAnsi="Calibri" w:cs="Arial"/>
          <w:lang w:val="en-GB"/>
        </w:rPr>
        <w:t>destination</w:t>
      </w:r>
      <w:r w:rsidR="00764110" w:rsidRPr="005A5AB2">
        <w:rPr>
          <w:rFonts w:ascii="Calibri" w:hAnsi="Calibri" w:cs="Arial"/>
          <w:lang w:val="en-GB"/>
        </w:rPr>
        <w:t xml:space="preserve"> is not as requested in the RFP</w:t>
      </w:r>
      <w:r w:rsidRPr="005A5AB2">
        <w:rPr>
          <w:rFonts w:ascii="Calibri" w:hAnsi="Calibri" w:cs="Arial"/>
          <w:lang w:val="en-GB"/>
        </w:rPr>
        <w:t>, that DRC reserves the right to disregard the offer.</w:t>
      </w:r>
    </w:p>
    <w:p w:rsidR="00042D64" w:rsidRPr="005A5AB2" w:rsidRDefault="00042D64" w:rsidP="00042D64">
      <w:pPr>
        <w:pStyle w:val="ColorfulList-Accent11"/>
        <w:rPr>
          <w:rFonts w:ascii="Calibri" w:hAnsi="Calibri" w:cs="Arial"/>
          <w:lang w:val="en-GB"/>
        </w:rPr>
      </w:pPr>
    </w:p>
    <w:p w:rsidR="003212F3" w:rsidRPr="005A5AB2" w:rsidRDefault="003212F3" w:rsidP="003212F3">
      <w:pPr>
        <w:numPr>
          <w:ilvl w:val="1"/>
          <w:numId w:val="24"/>
        </w:numPr>
        <w:tabs>
          <w:tab w:val="left" w:pos="0"/>
          <w:tab w:val="left" w:pos="360"/>
        </w:tabs>
        <w:ind w:left="0" w:firstLine="0"/>
        <w:rPr>
          <w:rFonts w:ascii="Calibri" w:hAnsi="Calibri" w:cs="Arial"/>
          <w:lang w:val="en-GB"/>
        </w:rPr>
      </w:pPr>
      <w:r w:rsidRPr="005A5AB2">
        <w:rPr>
          <w:rFonts w:ascii="Calibri" w:hAnsi="Calibri" w:cs="Arial"/>
          <w:lang w:val="en-GB"/>
        </w:rPr>
        <w:t>That conditional Bid</w:t>
      </w:r>
      <w:r w:rsidR="005B1DAD" w:rsidRPr="005A5AB2">
        <w:rPr>
          <w:rFonts w:ascii="Calibri" w:hAnsi="Calibri" w:cs="Arial"/>
          <w:lang w:val="en-GB"/>
        </w:rPr>
        <w:t>’</w:t>
      </w:r>
      <w:r w:rsidRPr="005A5AB2">
        <w:rPr>
          <w:rFonts w:ascii="Calibri" w:hAnsi="Calibri" w:cs="Arial"/>
          <w:lang w:val="en-GB"/>
        </w:rPr>
        <w:t>s cannot be accepted.</w:t>
      </w:r>
    </w:p>
    <w:p w:rsidR="00042D64" w:rsidRPr="005A5AB2" w:rsidRDefault="00042D64" w:rsidP="00042D64">
      <w:pPr>
        <w:pStyle w:val="ColorfulList-Accent11"/>
        <w:rPr>
          <w:rFonts w:ascii="Calibri" w:hAnsi="Calibri" w:cs="Arial"/>
          <w:lang w:val="en-GB"/>
        </w:rPr>
      </w:pPr>
    </w:p>
    <w:p w:rsidR="003212F3" w:rsidRPr="005A5AB2" w:rsidRDefault="003212F3" w:rsidP="008119CB">
      <w:pPr>
        <w:numPr>
          <w:ilvl w:val="1"/>
          <w:numId w:val="24"/>
        </w:numPr>
        <w:tabs>
          <w:tab w:val="left" w:pos="0"/>
          <w:tab w:val="left" w:pos="360"/>
        </w:tabs>
        <w:ind w:left="360"/>
        <w:rPr>
          <w:rFonts w:ascii="Calibri" w:hAnsi="Calibri" w:cs="Arial"/>
          <w:i/>
          <w:lang w:val="en-GB"/>
        </w:rPr>
      </w:pPr>
      <w:r w:rsidRPr="005A5AB2">
        <w:rPr>
          <w:rFonts w:ascii="Calibri" w:hAnsi="Calibri" w:cs="Arial"/>
          <w:lang w:val="en-GB"/>
        </w:rPr>
        <w:t>That the curren</w:t>
      </w:r>
      <w:r w:rsidR="006F6872" w:rsidRPr="005A5AB2">
        <w:rPr>
          <w:rFonts w:ascii="Calibri" w:hAnsi="Calibri" w:cs="Arial"/>
          <w:lang w:val="en-GB"/>
        </w:rPr>
        <w:t>cy</w:t>
      </w:r>
      <w:r w:rsidRPr="005A5AB2">
        <w:rPr>
          <w:rFonts w:ascii="Calibri" w:hAnsi="Calibri" w:cs="Arial"/>
          <w:lang w:val="en-GB"/>
        </w:rPr>
        <w:t xml:space="preserve"> of the Bid should be </w:t>
      </w:r>
      <w:r w:rsidR="00BA47D3">
        <w:rPr>
          <w:rFonts w:ascii="Calibri" w:hAnsi="Calibri" w:cs="Arial"/>
          <w:lang w:val="en-GB"/>
        </w:rPr>
        <w:t>in USD</w:t>
      </w:r>
    </w:p>
    <w:p w:rsidR="00042D64" w:rsidRPr="005A5AB2" w:rsidRDefault="00042D64" w:rsidP="00484D28">
      <w:pPr>
        <w:pStyle w:val="ColorfulList-Accent11"/>
        <w:ind w:left="0"/>
        <w:rPr>
          <w:rFonts w:ascii="Calibri" w:hAnsi="Calibri" w:cs="Arial"/>
          <w:lang w:val="en-GB"/>
        </w:rPr>
      </w:pPr>
    </w:p>
    <w:p w:rsidR="008119CB" w:rsidRPr="005A5AB2" w:rsidRDefault="008119CB" w:rsidP="003212F3">
      <w:pPr>
        <w:numPr>
          <w:ilvl w:val="1"/>
          <w:numId w:val="24"/>
        </w:numPr>
        <w:tabs>
          <w:tab w:val="left" w:pos="0"/>
          <w:tab w:val="left" w:pos="360"/>
        </w:tabs>
        <w:ind w:left="0" w:firstLine="0"/>
        <w:rPr>
          <w:rFonts w:ascii="Calibri" w:hAnsi="Calibri" w:cs="Arial"/>
          <w:lang w:val="en-GB"/>
        </w:rPr>
      </w:pPr>
      <w:r w:rsidRPr="005A5AB2">
        <w:rPr>
          <w:rFonts w:ascii="Calibri" w:hAnsi="Calibri" w:cs="Arial"/>
          <w:lang w:val="en-GB"/>
        </w:rPr>
        <w:t>DRC reserves the right, at its own discretion:</w:t>
      </w:r>
    </w:p>
    <w:p w:rsidR="006F6872" w:rsidRPr="005A5AB2" w:rsidRDefault="006F6872" w:rsidP="006F6872">
      <w:pPr>
        <w:tabs>
          <w:tab w:val="left" w:pos="0"/>
          <w:tab w:val="left" w:pos="360"/>
        </w:tabs>
        <w:rPr>
          <w:rFonts w:ascii="Calibri" w:hAnsi="Calibri" w:cs="Arial"/>
          <w:lang w:val="en-GB"/>
        </w:rPr>
      </w:pPr>
    </w:p>
    <w:p w:rsidR="008119CB" w:rsidRPr="005A5AB2" w:rsidRDefault="008119CB" w:rsidP="008119CB">
      <w:pPr>
        <w:numPr>
          <w:ilvl w:val="2"/>
          <w:numId w:val="24"/>
        </w:numPr>
        <w:tabs>
          <w:tab w:val="left" w:pos="0"/>
          <w:tab w:val="left" w:pos="720"/>
        </w:tabs>
        <w:ind w:left="720" w:hanging="270"/>
        <w:rPr>
          <w:rFonts w:ascii="Calibri" w:hAnsi="Calibri" w:cs="Arial"/>
          <w:lang w:val="en-GB"/>
        </w:rPr>
      </w:pPr>
      <w:r w:rsidRPr="005A5AB2">
        <w:rPr>
          <w:rFonts w:ascii="Calibri" w:hAnsi="Calibri" w:cs="Arial"/>
          <w:lang w:val="en-GB"/>
        </w:rPr>
        <w:t>To award a contract for a lesser or greater quantity than the total quantity Bid for.</w:t>
      </w:r>
    </w:p>
    <w:p w:rsidR="0041369D" w:rsidRPr="005A5AB2" w:rsidRDefault="0041369D" w:rsidP="0041369D">
      <w:pPr>
        <w:tabs>
          <w:tab w:val="left" w:pos="0"/>
          <w:tab w:val="left" w:pos="720"/>
        </w:tabs>
        <w:ind w:left="720"/>
        <w:rPr>
          <w:rFonts w:ascii="Calibri" w:hAnsi="Calibri" w:cs="Arial"/>
          <w:lang w:val="en-GB"/>
        </w:rPr>
      </w:pPr>
    </w:p>
    <w:p w:rsidR="008119CB" w:rsidRPr="005A5AB2" w:rsidRDefault="006F6872" w:rsidP="008119CB">
      <w:pPr>
        <w:numPr>
          <w:ilvl w:val="2"/>
          <w:numId w:val="24"/>
        </w:numPr>
        <w:tabs>
          <w:tab w:val="left" w:pos="0"/>
          <w:tab w:val="left" w:pos="720"/>
        </w:tabs>
        <w:ind w:left="720" w:hanging="270"/>
        <w:rPr>
          <w:rFonts w:ascii="Calibri" w:hAnsi="Calibri" w:cs="Arial"/>
          <w:lang w:val="en-GB"/>
        </w:rPr>
      </w:pPr>
      <w:r w:rsidRPr="005A5AB2">
        <w:rPr>
          <w:rFonts w:ascii="Calibri" w:hAnsi="Calibri" w:cs="Arial"/>
          <w:lang w:val="en-GB"/>
        </w:rPr>
        <w:t>To reject any or all Bids and</w:t>
      </w:r>
      <w:r w:rsidR="008119CB" w:rsidRPr="005A5AB2">
        <w:rPr>
          <w:rFonts w:ascii="Calibri" w:hAnsi="Calibri" w:cs="Arial"/>
          <w:lang w:val="en-GB"/>
        </w:rPr>
        <w:t>/or enter a contract with a Bidder other than the lowest Bidder.</w:t>
      </w:r>
    </w:p>
    <w:p w:rsidR="00042D64" w:rsidRPr="005A5AB2" w:rsidRDefault="00042D64" w:rsidP="00042D64">
      <w:pPr>
        <w:tabs>
          <w:tab w:val="left" w:pos="0"/>
          <w:tab w:val="left" w:pos="720"/>
        </w:tabs>
        <w:ind w:left="720"/>
        <w:rPr>
          <w:rFonts w:ascii="Calibri" w:hAnsi="Calibri" w:cs="Arial"/>
          <w:lang w:val="en-GB"/>
        </w:rPr>
      </w:pPr>
    </w:p>
    <w:p w:rsidR="008119CB" w:rsidRPr="005A5AB2" w:rsidRDefault="008119CB" w:rsidP="008119CB">
      <w:pPr>
        <w:numPr>
          <w:ilvl w:val="1"/>
          <w:numId w:val="24"/>
        </w:numPr>
        <w:tabs>
          <w:tab w:val="left" w:pos="0"/>
          <w:tab w:val="left" w:pos="360"/>
        </w:tabs>
        <w:ind w:left="360"/>
        <w:rPr>
          <w:rFonts w:ascii="Calibri" w:hAnsi="Calibri" w:cs="Arial"/>
          <w:lang w:val="en-GB"/>
        </w:rPr>
      </w:pPr>
      <w:r w:rsidRPr="005A5AB2">
        <w:rPr>
          <w:rFonts w:ascii="Calibri" w:hAnsi="Calibri" w:cs="Arial"/>
          <w:lang w:val="en-GB"/>
        </w:rPr>
        <w:t>Successful Bidders who are awarded contracts will be notified by the re</w:t>
      </w:r>
      <w:r w:rsidR="006F6872" w:rsidRPr="005A5AB2">
        <w:rPr>
          <w:rFonts w:ascii="Calibri" w:hAnsi="Calibri" w:cs="Arial"/>
          <w:lang w:val="en-GB"/>
        </w:rPr>
        <w:t>ceipt of the original Purchase O</w:t>
      </w:r>
      <w:r w:rsidRPr="005A5AB2">
        <w:rPr>
          <w:rFonts w:ascii="Calibri" w:hAnsi="Calibri" w:cs="Arial"/>
          <w:lang w:val="en-GB"/>
        </w:rPr>
        <w:t xml:space="preserve">rder/Contract and acknowledgement copy. In case or urgency </w:t>
      </w:r>
      <w:r w:rsidR="006F6872" w:rsidRPr="005A5AB2">
        <w:rPr>
          <w:rFonts w:ascii="Calibri" w:hAnsi="Calibri" w:cs="Arial"/>
          <w:lang w:val="en-GB"/>
        </w:rPr>
        <w:t>s</w:t>
      </w:r>
      <w:r w:rsidRPr="005A5AB2">
        <w:rPr>
          <w:rFonts w:ascii="Calibri" w:hAnsi="Calibri" w:cs="Arial"/>
          <w:lang w:val="en-GB"/>
        </w:rPr>
        <w:t>uccessful Bidders(s) may also be notified by email.</w:t>
      </w:r>
    </w:p>
    <w:p w:rsidR="00042D64" w:rsidRPr="005A5AB2" w:rsidRDefault="00042D64" w:rsidP="00042D64">
      <w:pPr>
        <w:tabs>
          <w:tab w:val="left" w:pos="0"/>
          <w:tab w:val="left" w:pos="360"/>
        </w:tabs>
        <w:ind w:left="360"/>
        <w:rPr>
          <w:rFonts w:ascii="Calibri" w:hAnsi="Calibri" w:cs="Arial"/>
          <w:lang w:val="en-GB"/>
        </w:rPr>
      </w:pPr>
    </w:p>
    <w:p w:rsidR="003212F3" w:rsidRPr="005A5AB2" w:rsidRDefault="008119CB" w:rsidP="00042D64">
      <w:pPr>
        <w:numPr>
          <w:ilvl w:val="1"/>
          <w:numId w:val="24"/>
        </w:numPr>
        <w:tabs>
          <w:tab w:val="left" w:pos="0"/>
          <w:tab w:val="left" w:pos="360"/>
        </w:tabs>
        <w:ind w:left="360"/>
        <w:rPr>
          <w:rFonts w:ascii="Calibri" w:hAnsi="Calibri" w:cs="Arial"/>
          <w:lang w:val="en-GB"/>
        </w:rPr>
      </w:pPr>
      <w:r w:rsidRPr="005A5AB2">
        <w:rPr>
          <w:rFonts w:ascii="Calibri" w:hAnsi="Calibri" w:cs="Arial"/>
          <w:lang w:val="en-GB"/>
        </w:rPr>
        <w:t xml:space="preserve">Any samples requested, either with the Bid, or at a later date, will be in accordance with the specifications of the required item(s). </w:t>
      </w:r>
      <w:r w:rsidR="006F6872" w:rsidRPr="005A5AB2">
        <w:rPr>
          <w:rFonts w:ascii="Calibri" w:hAnsi="Calibri" w:cs="Arial"/>
          <w:lang w:val="en-GB"/>
        </w:rPr>
        <w:t>F</w:t>
      </w:r>
      <w:r w:rsidRPr="005A5AB2">
        <w:rPr>
          <w:rFonts w:ascii="Calibri" w:hAnsi="Calibri" w:cs="Arial"/>
          <w:lang w:val="en-GB"/>
        </w:rPr>
        <w:t>ailure to comply with this may result in the Bid not being considered</w:t>
      </w:r>
    </w:p>
    <w:p w:rsidR="00042D64" w:rsidRPr="005A5AB2" w:rsidRDefault="00042D64" w:rsidP="00042D64">
      <w:pPr>
        <w:pStyle w:val="ColorfulList-Accent11"/>
        <w:rPr>
          <w:rFonts w:ascii="Calibri" w:hAnsi="Calibri" w:cs="Arial"/>
          <w:lang w:val="en-GB"/>
        </w:rPr>
      </w:pPr>
    </w:p>
    <w:p w:rsidR="00042D64" w:rsidRPr="00EE1B34" w:rsidRDefault="00042D64" w:rsidP="006F6872">
      <w:pPr>
        <w:numPr>
          <w:ilvl w:val="1"/>
          <w:numId w:val="24"/>
        </w:numPr>
        <w:tabs>
          <w:tab w:val="left" w:pos="0"/>
          <w:tab w:val="left" w:pos="360"/>
        </w:tabs>
        <w:ind w:left="360"/>
        <w:rPr>
          <w:rFonts w:ascii="Calibri" w:hAnsi="Calibri" w:cs="Arial"/>
        </w:rPr>
      </w:pPr>
      <w:r w:rsidRPr="005A5AB2">
        <w:rPr>
          <w:rFonts w:ascii="Calibri" w:hAnsi="Calibri" w:cs="Arial"/>
          <w:lang w:val="en-GB"/>
        </w:rPr>
        <w:t xml:space="preserve">We confirm that the validity of this offer is for </w:t>
      </w:r>
      <w:r w:rsidRPr="005A5AB2">
        <w:rPr>
          <w:rFonts w:ascii="Calibri" w:hAnsi="Calibri" w:cs="Arial"/>
          <w:highlight w:val="lightGray"/>
          <w:lang w:val="en-GB"/>
        </w:rPr>
        <w:t>_______</w:t>
      </w:r>
      <w:r w:rsidRPr="005A5AB2">
        <w:rPr>
          <w:rFonts w:ascii="Calibri" w:hAnsi="Calibri" w:cs="Arial"/>
          <w:lang w:val="en-GB"/>
        </w:rPr>
        <w:t>cale</w:t>
      </w:r>
      <w:r w:rsidR="00764110" w:rsidRPr="005A5AB2">
        <w:rPr>
          <w:rFonts w:ascii="Calibri" w:hAnsi="Calibri" w:cs="Arial"/>
          <w:lang w:val="en-GB"/>
        </w:rPr>
        <w:t>ndar days from the date of the RFP</w:t>
      </w:r>
      <w:r w:rsidRPr="00EE1B34">
        <w:rPr>
          <w:rFonts w:ascii="Calibri" w:hAnsi="Calibri" w:cs="Arial"/>
        </w:rPr>
        <w:t xml:space="preserve"> closure</w:t>
      </w:r>
    </w:p>
    <w:p w:rsidR="00042D64" w:rsidRPr="00EE1B34" w:rsidRDefault="00042D64" w:rsidP="00042D64">
      <w:pPr>
        <w:pStyle w:val="ColorfulList-Accent11"/>
        <w:rPr>
          <w:rFonts w:ascii="Calibri" w:hAnsi="Calibri" w:cs="Arial"/>
        </w:rPr>
      </w:pPr>
    </w:p>
    <w:p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6F6872" w:rsidRPr="00EE1B34">
        <w:rPr>
          <w:rFonts w:ascii="Calibri" w:hAnsi="Calibri" w:cs="Arial"/>
        </w:rPr>
        <w:t>C</w:t>
      </w:r>
      <w:r w:rsidRPr="00EE1B34">
        <w:rPr>
          <w:rFonts w:ascii="Calibri" w:hAnsi="Calibri" w:cs="Arial"/>
        </w:rPr>
        <w:t>ontract</w:t>
      </w:r>
      <w:r w:rsidR="00BA47D3">
        <w:rPr>
          <w:rFonts w:ascii="Calibri" w:hAnsi="Calibri" w:cs="Arial"/>
        </w:rPr>
        <w:t xml:space="preserve"> (Annex C)</w:t>
      </w:r>
    </w:p>
    <w:p w:rsidR="00042D64" w:rsidRPr="00EE1B34" w:rsidRDefault="00042D64" w:rsidP="00042D64">
      <w:pPr>
        <w:pStyle w:val="ColorfulList-Accent11"/>
        <w:rPr>
          <w:rFonts w:ascii="Calibri" w:hAnsi="Calibri" w:cs="Arial"/>
        </w:rPr>
      </w:pPr>
    </w:p>
    <w:p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00042D64" w:rsidRPr="00EE1B34" w:rsidRDefault="00042D64" w:rsidP="00042D64">
      <w:pPr>
        <w:pStyle w:val="ColorfulList-Accent11"/>
        <w:rPr>
          <w:rFonts w:ascii="Calibri" w:hAnsi="Calibri" w:cs="Arial"/>
        </w:rPr>
      </w:pPr>
    </w:p>
    <w:p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w:t>
      </w:r>
      <w:r w:rsidR="00CB6297">
        <w:rPr>
          <w:rFonts w:ascii="Calibri" w:hAnsi="Calibri" w:cs="Arial"/>
        </w:rPr>
        <w:t xml:space="preserve">Supplier Code of </w:t>
      </w:r>
      <w:proofErr w:type="gramStart"/>
      <w:r w:rsidR="00CB6297">
        <w:rPr>
          <w:rFonts w:ascii="Calibri" w:hAnsi="Calibri" w:cs="Arial"/>
        </w:rPr>
        <w:t xml:space="preserve">Conduct </w:t>
      </w:r>
      <w:r w:rsidRPr="00EE1B34">
        <w:rPr>
          <w:rFonts w:ascii="Calibri" w:hAnsi="Calibri" w:cs="Arial"/>
        </w:rPr>
        <w:t xml:space="preserve"> as</w:t>
      </w:r>
      <w:proofErr w:type="gramEnd"/>
      <w:r w:rsidRPr="00EE1B34">
        <w:rPr>
          <w:rFonts w:ascii="Calibri" w:hAnsi="Calibri" w:cs="Arial"/>
        </w:rPr>
        <w:t xml:space="preserve"> </w:t>
      </w:r>
      <w:r w:rsidR="00984517" w:rsidRPr="00EE1B34">
        <w:rPr>
          <w:rFonts w:ascii="Calibri" w:hAnsi="Calibri" w:cs="Arial"/>
        </w:rPr>
        <w:t>attached a</w:t>
      </w:r>
      <w:r w:rsidR="00BA47D3">
        <w:rPr>
          <w:rFonts w:ascii="Calibri" w:hAnsi="Calibri" w:cs="Arial"/>
        </w:rPr>
        <w:t>s Annex D</w:t>
      </w:r>
    </w:p>
    <w:p w:rsidR="00984517" w:rsidRPr="00EE1B34" w:rsidRDefault="00984517" w:rsidP="00984517">
      <w:pPr>
        <w:pStyle w:val="ColorfulList-Accent11"/>
        <w:rPr>
          <w:rFonts w:ascii="Calibri" w:hAnsi="Calibri" w:cs="Arial"/>
        </w:rPr>
      </w:pPr>
    </w:p>
    <w:p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rsidR="00551C65" w:rsidRPr="00EE1B34" w:rsidRDefault="00551C65" w:rsidP="00551C65">
      <w:pPr>
        <w:pStyle w:val="ColorfulList-Accent11"/>
        <w:rPr>
          <w:rFonts w:ascii="Calibri" w:hAnsi="Calibri" w:cs="Arial"/>
        </w:rPr>
      </w:pPr>
    </w:p>
    <w:p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rsidR="00551C65" w:rsidRPr="00EE1B34" w:rsidRDefault="00551C65" w:rsidP="00551C65">
      <w:pPr>
        <w:tabs>
          <w:tab w:val="left" w:pos="0"/>
          <w:tab w:val="left" w:pos="360"/>
        </w:tabs>
        <w:rPr>
          <w:rFonts w:ascii="Calibri" w:hAnsi="Calibri" w:cs="Arial"/>
        </w:rPr>
      </w:pPr>
    </w:p>
    <w:p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rsidR="00551C65" w:rsidRPr="00EE1B34" w:rsidRDefault="00551C65" w:rsidP="00551C65">
      <w:pPr>
        <w:pBdr>
          <w:bottom w:val="single" w:sz="12" w:space="1" w:color="auto"/>
        </w:pBdr>
        <w:tabs>
          <w:tab w:val="left" w:pos="0"/>
          <w:tab w:val="left" w:pos="360"/>
        </w:tabs>
        <w:rPr>
          <w:rFonts w:ascii="Calibri" w:hAnsi="Calibri" w:cs="Arial"/>
          <w:b/>
        </w:rPr>
      </w:pPr>
    </w:p>
    <w:p w:rsidR="00D452A8" w:rsidRPr="00EE1B34" w:rsidRDefault="00D452A8" w:rsidP="00551C65">
      <w:pPr>
        <w:pBdr>
          <w:bottom w:val="single" w:sz="12" w:space="1" w:color="auto"/>
        </w:pBdr>
        <w:tabs>
          <w:tab w:val="left" w:pos="0"/>
          <w:tab w:val="left" w:pos="360"/>
        </w:tabs>
        <w:rPr>
          <w:rFonts w:ascii="Calibri" w:hAnsi="Calibri" w:cs="Arial"/>
          <w:b/>
        </w:rPr>
      </w:pPr>
    </w:p>
    <w:p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00551C65" w:rsidRPr="00EE1B34" w:rsidRDefault="00551C65" w:rsidP="00551C65">
      <w:pPr>
        <w:pBdr>
          <w:bottom w:val="single" w:sz="12" w:space="1" w:color="auto"/>
        </w:pBdr>
        <w:tabs>
          <w:tab w:val="left" w:pos="0"/>
          <w:tab w:val="left" w:pos="360"/>
        </w:tabs>
        <w:jc w:val="center"/>
        <w:rPr>
          <w:rFonts w:ascii="Calibri" w:hAnsi="Calibri" w:cs="Arial"/>
          <w:i/>
        </w:rPr>
      </w:pPr>
    </w:p>
    <w:p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rsidR="00551C65" w:rsidRPr="00EE1B34" w:rsidRDefault="00551C65" w:rsidP="00A715A4">
      <w:pPr>
        <w:pBdr>
          <w:bottom w:val="single" w:sz="12" w:space="1" w:color="auto"/>
        </w:pBdr>
        <w:tabs>
          <w:tab w:val="left" w:pos="900"/>
        </w:tabs>
        <w:rPr>
          <w:rFonts w:ascii="Calibri" w:hAnsi="Calibri" w:cs="Arial"/>
        </w:rPr>
      </w:pPr>
    </w:p>
    <w:p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rsidR="00551C65" w:rsidRPr="00EE1B34" w:rsidRDefault="00551C65" w:rsidP="00A715A4">
      <w:pPr>
        <w:pBdr>
          <w:bottom w:val="single" w:sz="12" w:space="1" w:color="auto"/>
        </w:pBdr>
        <w:tabs>
          <w:tab w:val="left" w:pos="900"/>
        </w:tabs>
        <w:rPr>
          <w:rFonts w:ascii="Calibri" w:hAnsi="Calibri" w:cs="Arial"/>
        </w:rPr>
      </w:pPr>
    </w:p>
    <w:p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rsidR="00551C65" w:rsidRPr="00EE1B34" w:rsidRDefault="00551C65" w:rsidP="00A715A4">
      <w:pPr>
        <w:pBdr>
          <w:bottom w:val="single" w:sz="12" w:space="1" w:color="auto"/>
        </w:pBdr>
        <w:tabs>
          <w:tab w:val="left" w:pos="900"/>
        </w:tabs>
        <w:rPr>
          <w:rFonts w:ascii="Calibri" w:hAnsi="Calibri" w:cs="Arial"/>
        </w:rPr>
      </w:pPr>
    </w:p>
    <w:p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rsidR="00D452A8" w:rsidRPr="00EE1B34" w:rsidRDefault="00D452A8" w:rsidP="00D452A8">
      <w:pPr>
        <w:pBdr>
          <w:bottom w:val="single" w:sz="12" w:space="1" w:color="auto"/>
        </w:pBdr>
        <w:tabs>
          <w:tab w:val="left" w:pos="900"/>
        </w:tabs>
        <w:rPr>
          <w:rFonts w:ascii="Calibri" w:hAnsi="Calibri" w:cs="Arial"/>
          <w:b/>
          <w:i/>
        </w:rPr>
      </w:pPr>
    </w:p>
    <w:p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5C3" w:rsidRDefault="008865C3">
      <w:r>
        <w:separator/>
      </w:r>
    </w:p>
  </w:endnote>
  <w:endnote w:type="continuationSeparator" w:id="0">
    <w:p w:rsidR="008865C3" w:rsidRDefault="0088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B3E" w:rsidRPr="005B2835" w:rsidRDefault="00193B3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w:t>
    </w:r>
    <w:r w:rsidR="00A24430">
      <w:rPr>
        <w:b w:val="0"/>
        <w:color w:val="BFBFBF" w:themeColor="background1" w:themeShade="BF"/>
        <w:sz w:val="20"/>
        <w:szCs w:val="20"/>
      </w:rPr>
      <w:t xml:space="preserve"> </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00193B3E" w:rsidRPr="009E78FE" w:rsidRDefault="00193B3E" w:rsidP="00193B3E">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925" w:rsidRPr="005B2835" w:rsidRDefault="00D91925"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w:t>
    </w:r>
    <w:r w:rsidR="005A5AB2">
      <w:rPr>
        <w:b w:val="0"/>
        <w:color w:val="BFBFBF" w:themeColor="background1" w:themeShade="BF"/>
        <w:sz w:val="20"/>
        <w:szCs w:val="20"/>
      </w:rPr>
      <w:t xml:space="preserve"> </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00D91925" w:rsidRPr="009E78FE" w:rsidRDefault="00D91925" w:rsidP="00D91925">
    <w:pPr>
      <w:pStyle w:val="Footer"/>
      <w:tabs>
        <w:tab w:val="right" w:pos="9639"/>
      </w:tabs>
    </w:pPr>
    <w:r w:rsidRPr="000B6819">
      <w:t xml:space="preserve">Date: </w:t>
    </w:r>
    <w:r>
      <w:t>01-</w:t>
    </w:r>
    <w:r w:rsidR="006B4294">
      <w:t>10-2020</w:t>
    </w:r>
    <w:r>
      <w:t xml:space="preserve"> </w:t>
    </w:r>
    <w:r w:rsidRPr="000B6819">
      <w:t xml:space="preserve">• Valid from: </w:t>
    </w:r>
    <w:r>
      <w:t>01-</w:t>
    </w:r>
    <w:r w:rsidR="006B4294">
      <w:t>10-2020</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5C3" w:rsidRDefault="008865C3">
      <w:r>
        <w:separator/>
      </w:r>
    </w:p>
  </w:footnote>
  <w:footnote w:type="continuationSeparator" w:id="0">
    <w:p w:rsidR="008865C3" w:rsidRDefault="00886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int2:observations>
    <int2:bookmark int2:bookmarkName="_Int_9bvTyNtY" int2:invalidationBookmarkName="" int2:hashCode="bJ4ehol1mXcBw3" int2:id="CxJ5GiaO">
      <int2:state int2:type="AugLoop_Text_Critique" int2:value="Rejected"/>
    </int2:bookmark>
    <int2:bookmark int2:bookmarkName="_Int_j7PpNC6U" int2:invalidationBookmarkName="" int2:hashCode="/qgXD5WyqF4NF/" int2:id="WRT0s2P3">
      <int2:state int2:type="AugLoop_Text_Critique" int2:value="Rejected"/>
    </int2:bookmark>
    <int2:bookmark int2:bookmarkName="_Int_WCeZ7cjJ" int2:invalidationBookmarkName="" int2:hashCode="sP2KEqB1SazTip" int2:id="ngxhyBuO">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3D4747"/>
    <w:multiLevelType w:val="hybridMultilevel"/>
    <w:tmpl w:val="7F5A31F0"/>
    <w:lvl w:ilvl="0" w:tplc="04090001">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E30459"/>
    <w:multiLevelType w:val="hybridMultilevel"/>
    <w:tmpl w:val="D056E7F2"/>
    <w:lvl w:ilvl="0" w:tplc="A526477C">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4"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6"/>
  </w:num>
  <w:num w:numId="11">
    <w:abstractNumId w:val="49"/>
  </w:num>
  <w:num w:numId="12">
    <w:abstractNumId w:val="12"/>
  </w:num>
  <w:num w:numId="13">
    <w:abstractNumId w:val="45"/>
  </w:num>
  <w:num w:numId="14">
    <w:abstractNumId w:val="36"/>
  </w:num>
  <w:num w:numId="15">
    <w:abstractNumId w:val="33"/>
  </w:num>
  <w:num w:numId="16">
    <w:abstractNumId w:val="52"/>
  </w:num>
  <w:num w:numId="17">
    <w:abstractNumId w:val="4"/>
  </w:num>
  <w:num w:numId="18">
    <w:abstractNumId w:val="10"/>
  </w:num>
  <w:num w:numId="19">
    <w:abstractNumId w:val="16"/>
  </w:num>
  <w:num w:numId="20">
    <w:abstractNumId w:val="7"/>
  </w:num>
  <w:num w:numId="21">
    <w:abstractNumId w:val="43"/>
  </w:num>
  <w:num w:numId="22">
    <w:abstractNumId w:val="32"/>
  </w:num>
  <w:num w:numId="23">
    <w:abstractNumId w:val="41"/>
  </w:num>
  <w:num w:numId="24">
    <w:abstractNumId w:val="28"/>
  </w:num>
  <w:num w:numId="25">
    <w:abstractNumId w:val="14"/>
  </w:num>
  <w:num w:numId="26">
    <w:abstractNumId w:val="40"/>
  </w:num>
  <w:num w:numId="27">
    <w:abstractNumId w:val="44"/>
  </w:num>
  <w:num w:numId="28">
    <w:abstractNumId w:val="17"/>
  </w:num>
  <w:num w:numId="29">
    <w:abstractNumId w:val="50"/>
  </w:num>
  <w:num w:numId="30">
    <w:abstractNumId w:val="9"/>
  </w:num>
  <w:num w:numId="31">
    <w:abstractNumId w:val="39"/>
  </w:num>
  <w:num w:numId="32">
    <w:abstractNumId w:val="47"/>
  </w:num>
  <w:num w:numId="33">
    <w:abstractNumId w:val="0"/>
  </w:num>
  <w:num w:numId="34">
    <w:abstractNumId w:val="38"/>
  </w:num>
  <w:num w:numId="35">
    <w:abstractNumId w:val="37"/>
  </w:num>
  <w:num w:numId="36">
    <w:abstractNumId w:val="21"/>
  </w:num>
  <w:num w:numId="37">
    <w:abstractNumId w:val="27"/>
  </w:num>
  <w:num w:numId="38">
    <w:abstractNumId w:val="55"/>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3"/>
  </w:num>
  <w:num w:numId="46">
    <w:abstractNumId w:val="34"/>
  </w:num>
  <w:num w:numId="47">
    <w:abstractNumId w:val="46"/>
  </w:num>
  <w:num w:numId="48">
    <w:abstractNumId w:val="20"/>
  </w:num>
  <w:num w:numId="49">
    <w:abstractNumId w:val="13"/>
  </w:num>
  <w:num w:numId="50">
    <w:abstractNumId w:val="3"/>
  </w:num>
  <w:num w:numId="51">
    <w:abstractNumId w:val="54"/>
  </w:num>
  <w:num w:numId="52">
    <w:abstractNumId w:val="30"/>
  </w:num>
  <w:num w:numId="53">
    <w:abstractNumId w:val="22"/>
  </w:num>
  <w:num w:numId="54">
    <w:abstractNumId w:val="51"/>
  </w:num>
  <w:num w:numId="55">
    <w:abstractNumId w:val="15"/>
  </w:num>
  <w:num w:numId="56">
    <w:abstractNumId w:val="29"/>
  </w:num>
  <w:num w:numId="57">
    <w:abstractNumId w:val="11"/>
  </w:num>
  <w:num w:numId="58">
    <w:abstractNumId w:val="48"/>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4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158"/>
    <w:rsid w:val="00027D1C"/>
    <w:rsid w:val="00034832"/>
    <w:rsid w:val="00034AF8"/>
    <w:rsid w:val="0003513A"/>
    <w:rsid w:val="00040934"/>
    <w:rsid w:val="00042D64"/>
    <w:rsid w:val="0005752D"/>
    <w:rsid w:val="00062CCA"/>
    <w:rsid w:val="00073BF3"/>
    <w:rsid w:val="00092310"/>
    <w:rsid w:val="000A25CD"/>
    <w:rsid w:val="000A47E5"/>
    <w:rsid w:val="000B438B"/>
    <w:rsid w:val="000C4FED"/>
    <w:rsid w:val="000C5C39"/>
    <w:rsid w:val="000C6F2C"/>
    <w:rsid w:val="000C73D0"/>
    <w:rsid w:val="000E2F9D"/>
    <w:rsid w:val="000F085B"/>
    <w:rsid w:val="000F270D"/>
    <w:rsid w:val="00106BA6"/>
    <w:rsid w:val="001130F5"/>
    <w:rsid w:val="00116093"/>
    <w:rsid w:val="001379E4"/>
    <w:rsid w:val="001406BA"/>
    <w:rsid w:val="00141F35"/>
    <w:rsid w:val="00142DFA"/>
    <w:rsid w:val="0015126B"/>
    <w:rsid w:val="00152DDE"/>
    <w:rsid w:val="00157129"/>
    <w:rsid w:val="001658B8"/>
    <w:rsid w:val="00191291"/>
    <w:rsid w:val="001920A7"/>
    <w:rsid w:val="00193B3E"/>
    <w:rsid w:val="001B706D"/>
    <w:rsid w:val="001C6C3E"/>
    <w:rsid w:val="001E337F"/>
    <w:rsid w:val="001E7301"/>
    <w:rsid w:val="001F1009"/>
    <w:rsid w:val="001F5B0C"/>
    <w:rsid w:val="001F746A"/>
    <w:rsid w:val="00200A1F"/>
    <w:rsid w:val="0020161B"/>
    <w:rsid w:val="002027F1"/>
    <w:rsid w:val="002066AC"/>
    <w:rsid w:val="00207299"/>
    <w:rsid w:val="00225753"/>
    <w:rsid w:val="00227923"/>
    <w:rsid w:val="00231D50"/>
    <w:rsid w:val="002360FC"/>
    <w:rsid w:val="00236EAB"/>
    <w:rsid w:val="002435DF"/>
    <w:rsid w:val="00244BA6"/>
    <w:rsid w:val="00245CE2"/>
    <w:rsid w:val="002460CE"/>
    <w:rsid w:val="00246185"/>
    <w:rsid w:val="00250748"/>
    <w:rsid w:val="00250EB3"/>
    <w:rsid w:val="00254A52"/>
    <w:rsid w:val="002572B7"/>
    <w:rsid w:val="00267759"/>
    <w:rsid w:val="002808DB"/>
    <w:rsid w:val="00280C6B"/>
    <w:rsid w:val="00287115"/>
    <w:rsid w:val="00290188"/>
    <w:rsid w:val="002925FD"/>
    <w:rsid w:val="00292BE6"/>
    <w:rsid w:val="002A0C17"/>
    <w:rsid w:val="002A1E03"/>
    <w:rsid w:val="002A33FC"/>
    <w:rsid w:val="002B119F"/>
    <w:rsid w:val="002B39C4"/>
    <w:rsid w:val="002B6F85"/>
    <w:rsid w:val="002B7EE1"/>
    <w:rsid w:val="002D3109"/>
    <w:rsid w:val="002D62CD"/>
    <w:rsid w:val="002F48A6"/>
    <w:rsid w:val="00305E78"/>
    <w:rsid w:val="003113D2"/>
    <w:rsid w:val="00316AD0"/>
    <w:rsid w:val="003212F3"/>
    <w:rsid w:val="0032141A"/>
    <w:rsid w:val="0033279A"/>
    <w:rsid w:val="00333358"/>
    <w:rsid w:val="00341083"/>
    <w:rsid w:val="00343F5C"/>
    <w:rsid w:val="0035614B"/>
    <w:rsid w:val="003666D9"/>
    <w:rsid w:val="00370E7A"/>
    <w:rsid w:val="003715CE"/>
    <w:rsid w:val="003716BA"/>
    <w:rsid w:val="00387CC4"/>
    <w:rsid w:val="00392DF4"/>
    <w:rsid w:val="003937DF"/>
    <w:rsid w:val="003962AC"/>
    <w:rsid w:val="003A502F"/>
    <w:rsid w:val="003A51DE"/>
    <w:rsid w:val="003A6AD3"/>
    <w:rsid w:val="003B2A29"/>
    <w:rsid w:val="003B51DD"/>
    <w:rsid w:val="003D13AE"/>
    <w:rsid w:val="003E690E"/>
    <w:rsid w:val="003F0DB2"/>
    <w:rsid w:val="0040208C"/>
    <w:rsid w:val="00403050"/>
    <w:rsid w:val="00403978"/>
    <w:rsid w:val="00403B1A"/>
    <w:rsid w:val="0040434C"/>
    <w:rsid w:val="0041157E"/>
    <w:rsid w:val="0041369D"/>
    <w:rsid w:val="00431155"/>
    <w:rsid w:val="0043614F"/>
    <w:rsid w:val="00436A6A"/>
    <w:rsid w:val="004412CB"/>
    <w:rsid w:val="00443A10"/>
    <w:rsid w:val="00447234"/>
    <w:rsid w:val="00450106"/>
    <w:rsid w:val="00460863"/>
    <w:rsid w:val="00464381"/>
    <w:rsid w:val="00484D28"/>
    <w:rsid w:val="00485DE2"/>
    <w:rsid w:val="00493AD1"/>
    <w:rsid w:val="00494301"/>
    <w:rsid w:val="004970B2"/>
    <w:rsid w:val="00497E58"/>
    <w:rsid w:val="004A0ABA"/>
    <w:rsid w:val="004A1027"/>
    <w:rsid w:val="004B0DD6"/>
    <w:rsid w:val="004B1EE0"/>
    <w:rsid w:val="004B6367"/>
    <w:rsid w:val="004C3B30"/>
    <w:rsid w:val="004C59E0"/>
    <w:rsid w:val="004C5E5E"/>
    <w:rsid w:val="004D1DE7"/>
    <w:rsid w:val="004F21A3"/>
    <w:rsid w:val="004F2D60"/>
    <w:rsid w:val="00500D1E"/>
    <w:rsid w:val="00501F9B"/>
    <w:rsid w:val="0053076C"/>
    <w:rsid w:val="00537DF4"/>
    <w:rsid w:val="00545C60"/>
    <w:rsid w:val="00546722"/>
    <w:rsid w:val="005515FF"/>
    <w:rsid w:val="00551C65"/>
    <w:rsid w:val="0055406F"/>
    <w:rsid w:val="005554A5"/>
    <w:rsid w:val="0056229B"/>
    <w:rsid w:val="00575A98"/>
    <w:rsid w:val="0058167B"/>
    <w:rsid w:val="005952AF"/>
    <w:rsid w:val="005A0D0B"/>
    <w:rsid w:val="005A4C62"/>
    <w:rsid w:val="005A5AB2"/>
    <w:rsid w:val="005A7F87"/>
    <w:rsid w:val="005B1DAD"/>
    <w:rsid w:val="005B5D21"/>
    <w:rsid w:val="005B6439"/>
    <w:rsid w:val="005C3D9D"/>
    <w:rsid w:val="005D54EE"/>
    <w:rsid w:val="005E0F38"/>
    <w:rsid w:val="005E48A6"/>
    <w:rsid w:val="005E7DBA"/>
    <w:rsid w:val="005F2A18"/>
    <w:rsid w:val="006001BC"/>
    <w:rsid w:val="006071B3"/>
    <w:rsid w:val="006166F0"/>
    <w:rsid w:val="00637AA2"/>
    <w:rsid w:val="00660064"/>
    <w:rsid w:val="00682714"/>
    <w:rsid w:val="00684792"/>
    <w:rsid w:val="006961AB"/>
    <w:rsid w:val="00697216"/>
    <w:rsid w:val="00697FC7"/>
    <w:rsid w:val="006A201F"/>
    <w:rsid w:val="006B32D8"/>
    <w:rsid w:val="006B4294"/>
    <w:rsid w:val="006B7B97"/>
    <w:rsid w:val="006D297E"/>
    <w:rsid w:val="006D614B"/>
    <w:rsid w:val="006E0E80"/>
    <w:rsid w:val="006E5DD6"/>
    <w:rsid w:val="006F1586"/>
    <w:rsid w:val="006F1A94"/>
    <w:rsid w:val="006F6872"/>
    <w:rsid w:val="007111BF"/>
    <w:rsid w:val="00713BB3"/>
    <w:rsid w:val="00742BF6"/>
    <w:rsid w:val="00753198"/>
    <w:rsid w:val="0075768F"/>
    <w:rsid w:val="00760412"/>
    <w:rsid w:val="00762830"/>
    <w:rsid w:val="00763230"/>
    <w:rsid w:val="00764110"/>
    <w:rsid w:val="00766F9C"/>
    <w:rsid w:val="007D003F"/>
    <w:rsid w:val="007D3F19"/>
    <w:rsid w:val="007D4786"/>
    <w:rsid w:val="007D722F"/>
    <w:rsid w:val="007F3440"/>
    <w:rsid w:val="008066EC"/>
    <w:rsid w:val="008076FA"/>
    <w:rsid w:val="00810712"/>
    <w:rsid w:val="008119CB"/>
    <w:rsid w:val="008161F3"/>
    <w:rsid w:val="00820E2B"/>
    <w:rsid w:val="00821DE6"/>
    <w:rsid w:val="008330A3"/>
    <w:rsid w:val="008402D2"/>
    <w:rsid w:val="00842D4B"/>
    <w:rsid w:val="0085519A"/>
    <w:rsid w:val="00860A12"/>
    <w:rsid w:val="00866263"/>
    <w:rsid w:val="00876341"/>
    <w:rsid w:val="00881283"/>
    <w:rsid w:val="00882178"/>
    <w:rsid w:val="008857D0"/>
    <w:rsid w:val="008865C3"/>
    <w:rsid w:val="00886607"/>
    <w:rsid w:val="00895164"/>
    <w:rsid w:val="008A05ED"/>
    <w:rsid w:val="008A3057"/>
    <w:rsid w:val="008B6504"/>
    <w:rsid w:val="008C05AB"/>
    <w:rsid w:val="008C1D50"/>
    <w:rsid w:val="008C6EC9"/>
    <w:rsid w:val="008D4FE9"/>
    <w:rsid w:val="008E0737"/>
    <w:rsid w:val="008F3297"/>
    <w:rsid w:val="0090110E"/>
    <w:rsid w:val="00901694"/>
    <w:rsid w:val="00904955"/>
    <w:rsid w:val="00905228"/>
    <w:rsid w:val="009073DB"/>
    <w:rsid w:val="00921799"/>
    <w:rsid w:val="00934A60"/>
    <w:rsid w:val="009562C9"/>
    <w:rsid w:val="00957DEB"/>
    <w:rsid w:val="00965CB5"/>
    <w:rsid w:val="00967D87"/>
    <w:rsid w:val="00972789"/>
    <w:rsid w:val="009739DD"/>
    <w:rsid w:val="00975A43"/>
    <w:rsid w:val="00984517"/>
    <w:rsid w:val="00986F61"/>
    <w:rsid w:val="0099309D"/>
    <w:rsid w:val="00996636"/>
    <w:rsid w:val="00997D13"/>
    <w:rsid w:val="009A73CA"/>
    <w:rsid w:val="009A7972"/>
    <w:rsid w:val="009C6C29"/>
    <w:rsid w:val="009C71BB"/>
    <w:rsid w:val="009D07D7"/>
    <w:rsid w:val="009D3C93"/>
    <w:rsid w:val="009E13CB"/>
    <w:rsid w:val="009E6E94"/>
    <w:rsid w:val="00A02D05"/>
    <w:rsid w:val="00A05165"/>
    <w:rsid w:val="00A10223"/>
    <w:rsid w:val="00A17260"/>
    <w:rsid w:val="00A23250"/>
    <w:rsid w:val="00A24430"/>
    <w:rsid w:val="00A27B16"/>
    <w:rsid w:val="00A27C38"/>
    <w:rsid w:val="00A306D4"/>
    <w:rsid w:val="00A31046"/>
    <w:rsid w:val="00A374AB"/>
    <w:rsid w:val="00A41BE7"/>
    <w:rsid w:val="00A423AF"/>
    <w:rsid w:val="00A479B3"/>
    <w:rsid w:val="00A47A6C"/>
    <w:rsid w:val="00A540D5"/>
    <w:rsid w:val="00A61936"/>
    <w:rsid w:val="00A63D23"/>
    <w:rsid w:val="00A648CF"/>
    <w:rsid w:val="00A715A4"/>
    <w:rsid w:val="00A72568"/>
    <w:rsid w:val="00A76DD8"/>
    <w:rsid w:val="00A84DED"/>
    <w:rsid w:val="00A921F8"/>
    <w:rsid w:val="00AA4634"/>
    <w:rsid w:val="00AC00A2"/>
    <w:rsid w:val="00AC479B"/>
    <w:rsid w:val="00AC51D9"/>
    <w:rsid w:val="00AD2987"/>
    <w:rsid w:val="00AE4B95"/>
    <w:rsid w:val="00AE6D63"/>
    <w:rsid w:val="00AF42CD"/>
    <w:rsid w:val="00AF4B3F"/>
    <w:rsid w:val="00AF5B35"/>
    <w:rsid w:val="00B03136"/>
    <w:rsid w:val="00B158C1"/>
    <w:rsid w:val="00B235EA"/>
    <w:rsid w:val="00B27BFA"/>
    <w:rsid w:val="00B426C0"/>
    <w:rsid w:val="00B54AEB"/>
    <w:rsid w:val="00B55E19"/>
    <w:rsid w:val="00B57C60"/>
    <w:rsid w:val="00B600E2"/>
    <w:rsid w:val="00B6337F"/>
    <w:rsid w:val="00B70298"/>
    <w:rsid w:val="00B773F5"/>
    <w:rsid w:val="00B77F40"/>
    <w:rsid w:val="00B81E8C"/>
    <w:rsid w:val="00BA47D3"/>
    <w:rsid w:val="00BC2066"/>
    <w:rsid w:val="00BD19FC"/>
    <w:rsid w:val="00BE32AB"/>
    <w:rsid w:val="00BF58E8"/>
    <w:rsid w:val="00BF5EE7"/>
    <w:rsid w:val="00BF7B4E"/>
    <w:rsid w:val="00C2006C"/>
    <w:rsid w:val="00C2149A"/>
    <w:rsid w:val="00C21A8B"/>
    <w:rsid w:val="00C30A91"/>
    <w:rsid w:val="00C52C53"/>
    <w:rsid w:val="00C56AFA"/>
    <w:rsid w:val="00C5723E"/>
    <w:rsid w:val="00C57712"/>
    <w:rsid w:val="00C6161B"/>
    <w:rsid w:val="00C70E7A"/>
    <w:rsid w:val="00C72B19"/>
    <w:rsid w:val="00C75577"/>
    <w:rsid w:val="00C91A31"/>
    <w:rsid w:val="00C95007"/>
    <w:rsid w:val="00C97D59"/>
    <w:rsid w:val="00CA5894"/>
    <w:rsid w:val="00CB0B8E"/>
    <w:rsid w:val="00CB13DA"/>
    <w:rsid w:val="00CB539B"/>
    <w:rsid w:val="00CB6297"/>
    <w:rsid w:val="00CC0054"/>
    <w:rsid w:val="00CC2FA6"/>
    <w:rsid w:val="00CC35AD"/>
    <w:rsid w:val="00CC3A8F"/>
    <w:rsid w:val="00CD09A2"/>
    <w:rsid w:val="00CE1264"/>
    <w:rsid w:val="00CF38BE"/>
    <w:rsid w:val="00CF7A57"/>
    <w:rsid w:val="00D01EB7"/>
    <w:rsid w:val="00D03AB2"/>
    <w:rsid w:val="00D04934"/>
    <w:rsid w:val="00D061BB"/>
    <w:rsid w:val="00D06D86"/>
    <w:rsid w:val="00D076DC"/>
    <w:rsid w:val="00D07BE3"/>
    <w:rsid w:val="00D20534"/>
    <w:rsid w:val="00D27CAE"/>
    <w:rsid w:val="00D34F59"/>
    <w:rsid w:val="00D452A8"/>
    <w:rsid w:val="00D460CB"/>
    <w:rsid w:val="00D46B1E"/>
    <w:rsid w:val="00D50271"/>
    <w:rsid w:val="00D560E2"/>
    <w:rsid w:val="00D57C33"/>
    <w:rsid w:val="00D668B8"/>
    <w:rsid w:val="00D84467"/>
    <w:rsid w:val="00D91925"/>
    <w:rsid w:val="00D93916"/>
    <w:rsid w:val="00DA425A"/>
    <w:rsid w:val="00DC3472"/>
    <w:rsid w:val="00DC5F24"/>
    <w:rsid w:val="00DD592B"/>
    <w:rsid w:val="00DD6088"/>
    <w:rsid w:val="00DD722A"/>
    <w:rsid w:val="00DE53D0"/>
    <w:rsid w:val="00DF0ABA"/>
    <w:rsid w:val="00DF0E45"/>
    <w:rsid w:val="00DF775D"/>
    <w:rsid w:val="00E01D08"/>
    <w:rsid w:val="00E02FA1"/>
    <w:rsid w:val="00E0464E"/>
    <w:rsid w:val="00E067E4"/>
    <w:rsid w:val="00E1262D"/>
    <w:rsid w:val="00E15BCC"/>
    <w:rsid w:val="00E21BA6"/>
    <w:rsid w:val="00E4026B"/>
    <w:rsid w:val="00E43B4D"/>
    <w:rsid w:val="00E72A12"/>
    <w:rsid w:val="00E817E2"/>
    <w:rsid w:val="00E87266"/>
    <w:rsid w:val="00E96BC9"/>
    <w:rsid w:val="00EA0A8A"/>
    <w:rsid w:val="00EA473E"/>
    <w:rsid w:val="00EA4C35"/>
    <w:rsid w:val="00EA5C26"/>
    <w:rsid w:val="00EC13FD"/>
    <w:rsid w:val="00EC204A"/>
    <w:rsid w:val="00EC49CC"/>
    <w:rsid w:val="00ED0585"/>
    <w:rsid w:val="00ED4934"/>
    <w:rsid w:val="00ED64EC"/>
    <w:rsid w:val="00EE1B34"/>
    <w:rsid w:val="00EE3A80"/>
    <w:rsid w:val="00EE510B"/>
    <w:rsid w:val="00F07CA3"/>
    <w:rsid w:val="00F14C5F"/>
    <w:rsid w:val="00F16757"/>
    <w:rsid w:val="00F25C12"/>
    <w:rsid w:val="00F37AE2"/>
    <w:rsid w:val="00F45FEA"/>
    <w:rsid w:val="00F504C7"/>
    <w:rsid w:val="00F5124B"/>
    <w:rsid w:val="00F54741"/>
    <w:rsid w:val="00F72BF5"/>
    <w:rsid w:val="00FA5B7E"/>
    <w:rsid w:val="00FB0A24"/>
    <w:rsid w:val="00FC03AA"/>
    <w:rsid w:val="00FC40B2"/>
    <w:rsid w:val="00FC5411"/>
    <w:rsid w:val="00FC6006"/>
    <w:rsid w:val="00FD19C7"/>
    <w:rsid w:val="00FD1A0E"/>
    <w:rsid w:val="00FE459D"/>
    <w:rsid w:val="00FE6A5E"/>
    <w:rsid w:val="00FE6D63"/>
    <w:rsid w:val="00FE7AFB"/>
    <w:rsid w:val="014FD7B5"/>
    <w:rsid w:val="0162C207"/>
    <w:rsid w:val="033E2E3F"/>
    <w:rsid w:val="058AF18E"/>
    <w:rsid w:val="06101648"/>
    <w:rsid w:val="0726E653"/>
    <w:rsid w:val="0828DC3E"/>
    <w:rsid w:val="09751648"/>
    <w:rsid w:val="099B1680"/>
    <w:rsid w:val="0C23C958"/>
    <w:rsid w:val="0F74B62D"/>
    <w:rsid w:val="112EE5C5"/>
    <w:rsid w:val="1209CE6B"/>
    <w:rsid w:val="16858504"/>
    <w:rsid w:val="16EF119E"/>
    <w:rsid w:val="173F9B86"/>
    <w:rsid w:val="19415A3E"/>
    <w:rsid w:val="1962FFF6"/>
    <w:rsid w:val="1B42B893"/>
    <w:rsid w:val="1D675F12"/>
    <w:rsid w:val="1E189D24"/>
    <w:rsid w:val="1E52E84F"/>
    <w:rsid w:val="1E53989A"/>
    <w:rsid w:val="24CE4C26"/>
    <w:rsid w:val="261D498F"/>
    <w:rsid w:val="2639E881"/>
    <w:rsid w:val="2702B93B"/>
    <w:rsid w:val="2850B0BC"/>
    <w:rsid w:val="2A7E62F8"/>
    <w:rsid w:val="2A85C6FA"/>
    <w:rsid w:val="2AD5E1B6"/>
    <w:rsid w:val="2B70AA08"/>
    <w:rsid w:val="2C52B2C0"/>
    <w:rsid w:val="2D60F8BD"/>
    <w:rsid w:val="2E18407A"/>
    <w:rsid w:val="2E65385E"/>
    <w:rsid w:val="2F0F3C0C"/>
    <w:rsid w:val="303E1E06"/>
    <w:rsid w:val="30D42EB7"/>
    <w:rsid w:val="30F37ECC"/>
    <w:rsid w:val="31DE3134"/>
    <w:rsid w:val="32A08133"/>
    <w:rsid w:val="347B4EE9"/>
    <w:rsid w:val="355DBF74"/>
    <w:rsid w:val="36C737DD"/>
    <w:rsid w:val="36F89DBF"/>
    <w:rsid w:val="3A6F29DF"/>
    <w:rsid w:val="3AD23D32"/>
    <w:rsid w:val="3ECBE05A"/>
    <w:rsid w:val="40A77864"/>
    <w:rsid w:val="411505E7"/>
    <w:rsid w:val="41639864"/>
    <w:rsid w:val="42AD8116"/>
    <w:rsid w:val="455A9173"/>
    <w:rsid w:val="46B5686C"/>
    <w:rsid w:val="475EE801"/>
    <w:rsid w:val="48178C51"/>
    <w:rsid w:val="48C10F82"/>
    <w:rsid w:val="497D1E0F"/>
    <w:rsid w:val="4A7C78B7"/>
    <w:rsid w:val="4ABDC7C9"/>
    <w:rsid w:val="4BDE5C06"/>
    <w:rsid w:val="4DBAEA8F"/>
    <w:rsid w:val="52387A59"/>
    <w:rsid w:val="53796790"/>
    <w:rsid w:val="54F9D65D"/>
    <w:rsid w:val="58D43CB1"/>
    <w:rsid w:val="598A7B6A"/>
    <w:rsid w:val="599B4C86"/>
    <w:rsid w:val="5A3C3AE1"/>
    <w:rsid w:val="5BF696AE"/>
    <w:rsid w:val="5DB37DAD"/>
    <w:rsid w:val="5DF750AB"/>
    <w:rsid w:val="5E08EECD"/>
    <w:rsid w:val="5ECCC28C"/>
    <w:rsid w:val="611426C0"/>
    <w:rsid w:val="623D3F10"/>
    <w:rsid w:val="64AE1E54"/>
    <w:rsid w:val="6701E78A"/>
    <w:rsid w:val="672A69E8"/>
    <w:rsid w:val="675F8E23"/>
    <w:rsid w:val="6B12AA0C"/>
    <w:rsid w:val="6B8B4D5F"/>
    <w:rsid w:val="6D18FC34"/>
    <w:rsid w:val="6D1AF4E2"/>
    <w:rsid w:val="6E5C0249"/>
    <w:rsid w:val="6FDE2038"/>
    <w:rsid w:val="700E8445"/>
    <w:rsid w:val="707DDBFC"/>
    <w:rsid w:val="7089DDFA"/>
    <w:rsid w:val="726B80CD"/>
    <w:rsid w:val="735568A9"/>
    <w:rsid w:val="73E7856F"/>
    <w:rsid w:val="7470E58D"/>
    <w:rsid w:val="7D4A1B6E"/>
    <w:rsid w:val="7D727411"/>
    <w:rsid w:val="7D79EC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04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5411"/>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styleId="Revision">
    <w:name w:val="Revision"/>
    <w:hidden/>
    <w:uiPriority w:val="99"/>
    <w:semiHidden/>
    <w:rsid w:val="00AF5B35"/>
    <w:rPr>
      <w:rFonts w:asciiTheme="minorHAnsi" w:hAnsiTheme="minorHAnsi"/>
    </w:rPr>
  </w:style>
  <w:style w:type="character" w:styleId="UnresolvedMention">
    <w:name w:val="Unresolved Mention"/>
    <w:basedOn w:val="DefaultParagraphFont"/>
    <w:uiPriority w:val="99"/>
    <w:semiHidden/>
    <w:unhideWhenUsed/>
    <w:rsid w:val="009C6C29"/>
    <w:rPr>
      <w:color w:val="605E5C"/>
      <w:shd w:val="clear" w:color="auto" w:fill="E1DFDD"/>
    </w:rPr>
  </w:style>
  <w:style w:type="paragraph" w:customStyle="1" w:styleId="paragraph">
    <w:name w:val="paragraph"/>
    <w:basedOn w:val="Normal"/>
    <w:rsid w:val="00FC5411"/>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FC5411"/>
  </w:style>
  <w:style w:type="character" w:customStyle="1" w:styleId="eop">
    <w:name w:val="eop"/>
    <w:basedOn w:val="DefaultParagraphFont"/>
    <w:rsid w:val="00FC5411"/>
  </w:style>
  <w:style w:type="character" w:customStyle="1" w:styleId="ListParagraphChar">
    <w:name w:val="List Paragraph Char"/>
    <w:basedOn w:val="DefaultParagraphFont"/>
    <w:link w:val="ListParagraph"/>
    <w:uiPriority w:val="34"/>
    <w:locked/>
    <w:rsid w:val="00244BA6"/>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625910">
      <w:bodyDiv w:val="1"/>
      <w:marLeft w:val="0"/>
      <w:marRight w:val="0"/>
      <w:marTop w:val="0"/>
      <w:marBottom w:val="0"/>
      <w:divBdr>
        <w:top w:val="none" w:sz="0" w:space="0" w:color="auto"/>
        <w:left w:val="none" w:sz="0" w:space="0" w:color="auto"/>
        <w:bottom w:val="none" w:sz="0" w:space="0" w:color="auto"/>
        <w:right w:val="none" w:sz="0" w:space="0" w:color="auto"/>
      </w:divBdr>
    </w:div>
    <w:div w:id="828791975">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053770073">
      <w:bodyDiv w:val="1"/>
      <w:marLeft w:val="0"/>
      <w:marRight w:val="0"/>
      <w:marTop w:val="0"/>
      <w:marBottom w:val="0"/>
      <w:divBdr>
        <w:top w:val="none" w:sz="0" w:space="0" w:color="auto"/>
        <w:left w:val="none" w:sz="0" w:space="0" w:color="auto"/>
        <w:bottom w:val="none" w:sz="0" w:space="0" w:color="auto"/>
        <w:right w:val="none" w:sz="0" w:space="0" w:color="auto"/>
      </w:divBdr>
    </w:div>
    <w:div w:id="208656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om@drc.ngo" TargetMode="External"/><Relationship Id="rId18" Type="http://schemas.openxmlformats.org/officeDocument/2006/relationships/hyperlink" Target="http://www.somalijobs.com" TargetMode="External"/><Relationship Id="rId3" Type="http://schemas.openxmlformats.org/officeDocument/2006/relationships/customXml" Target="../customXml/item3.xml"/><Relationship Id="rId21" Type="http://schemas.openxmlformats.org/officeDocument/2006/relationships/footer" Target="footer1.xml"/><Relationship Id="R468db9bc055c4485"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rfq.som@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drc.ngo/code-of-conduc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2.xml><?xml version="1.0" encoding="utf-8"?>
<ds:datastoreItem xmlns:ds="http://schemas.openxmlformats.org/officeDocument/2006/customXml" ds:itemID="{142F4D3C-D01C-4DBA-8CB6-B40198733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8DDEA464-1AF3-48DE-B460-C1520DD5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3877</Words>
  <Characters>22102</Characters>
  <Application>Microsoft Office Word</Application>
  <DocSecurity>0</DocSecurity>
  <Lines>184</Lines>
  <Paragraphs>51</Paragraphs>
  <ScaleCrop>false</ScaleCrop>
  <Manager/>
  <Company/>
  <LinksUpToDate>false</LinksUpToDate>
  <CharactersWithSpaces>25928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10</cp:revision>
  <dcterms:created xsi:type="dcterms:W3CDTF">2024-07-26T08:46:00Z</dcterms:created>
  <dcterms:modified xsi:type="dcterms:W3CDTF">2024-08-04T13:38:00Z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89b9df6c19994ea5f355e962fe0dd6d054da87a70c04016110fe132e17f479ad</vt:lpwstr>
  </property>
  <property fmtid="{D5CDD505-2E9C-101B-9397-08002B2CF9AE}" pid="10" name="MediaServiceImageTags">
    <vt:lpwstr/>
  </property>
</Properties>
</file>