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FA79DBC" w14:textId="7D4BA4D2" w:rsidR="00A921F8" w:rsidRPr="00EE1B34" w:rsidRDefault="00546722" w:rsidP="080EBCA1">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110866D5">
              <v:shapetype id="_x0000_t202" coordsize="21600,21600" o:spt="202" path="m,l,21600r21600,l21600,xe" w14:anchorId="46E3D063">
                <v:stroke joinstyle="miter"/>
                <v:path gradientshapeok="t" o:connecttype="rect"/>
              </v:shapetype>
              <v:shape id="_x0000_s1026"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664A1161">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64DFB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16AE7FCC">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7A502C63" wp14:editId="2968800D">
                            <wp:extent cx="1418843" cy="733425"/>
                            <wp:effectExtent l="0" t="0" r="0" b="0"/>
                            <wp:docPr id="991830219"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80EBCA1">
      <w:pPr>
        <w:shd w:val="clear" w:color="auto" w:fill="FFFFFF" w:themeFill="background1"/>
        <w:rPr>
          <w:rFonts w:ascii="Calibri" w:hAnsi="Calibri" w:cs="Arial"/>
          <w:color w:val="222222"/>
        </w:rPr>
      </w:pPr>
    </w:p>
    <w:p w14:paraId="44B3E65C" w14:textId="77777777" w:rsidR="00FB78D2" w:rsidRDefault="00FB78D2" w:rsidP="080EBCA1">
      <w:pPr>
        <w:pStyle w:val="paragraph"/>
        <w:shd w:val="clear" w:color="auto" w:fill="FFFFFF" w:themeFill="background1"/>
        <w:spacing w:before="0" w:beforeAutospacing="0" w:after="0" w:afterAutospacing="0"/>
        <w:jc w:val="both"/>
        <w:textAlignment w:val="baseline"/>
        <w:rPr>
          <w:rFonts w:ascii="Segoe UI" w:hAnsi="Segoe UI" w:cs="Segoe UI"/>
          <w:sz w:val="18"/>
          <w:szCs w:val="18"/>
        </w:rPr>
      </w:pPr>
      <w:r w:rsidRPr="080EBCA1">
        <w:rPr>
          <w:rStyle w:val="normaltextrun"/>
          <w:rFonts w:ascii="Calibri" w:hAnsi="Calibri" w:cs="Calibri"/>
          <w:sz w:val="20"/>
          <w:szCs w:val="20"/>
          <w:lang w:val="en-GB"/>
        </w:rPr>
        <w:t>Mogadishu Office, Somalia.</w:t>
      </w:r>
      <w:r w:rsidRPr="080EBCA1">
        <w:rPr>
          <w:rStyle w:val="eop"/>
          <w:rFonts w:ascii="Calibri" w:hAnsi="Calibri" w:cs="Calibri"/>
          <w:sz w:val="20"/>
          <w:szCs w:val="20"/>
        </w:rPr>
        <w:t> </w:t>
      </w:r>
    </w:p>
    <w:p w14:paraId="44991EE7" w14:textId="25BC310A" w:rsidR="00FB78D2" w:rsidRDefault="00FB78D2" w:rsidP="080EBCA1">
      <w:pPr>
        <w:pStyle w:val="paragraph"/>
        <w:spacing w:before="0" w:beforeAutospacing="0" w:after="0" w:afterAutospacing="0"/>
        <w:jc w:val="both"/>
        <w:textAlignment w:val="baseline"/>
        <w:rPr>
          <w:rFonts w:ascii="Segoe UI" w:hAnsi="Segoe UI" w:cs="Segoe UI"/>
          <w:sz w:val="18"/>
          <w:szCs w:val="18"/>
        </w:rPr>
      </w:pPr>
      <w:proofErr w:type="spellStart"/>
      <w:r w:rsidRPr="080EBCA1">
        <w:rPr>
          <w:rStyle w:val="normaltextrun"/>
          <w:rFonts w:ascii="Calibri" w:hAnsi="Calibri" w:cs="Calibri"/>
          <w:sz w:val="20"/>
          <w:szCs w:val="20"/>
          <w:lang w:val="en-GB"/>
        </w:rPr>
        <w:t>Waaberi</w:t>
      </w:r>
      <w:proofErr w:type="spellEnd"/>
      <w:r w:rsidRPr="080EBCA1">
        <w:rPr>
          <w:rStyle w:val="normaltextrun"/>
          <w:rFonts w:ascii="Calibri" w:hAnsi="Calibri" w:cs="Calibri"/>
          <w:sz w:val="20"/>
          <w:szCs w:val="20"/>
          <w:lang w:val="en-GB"/>
        </w:rPr>
        <w:t xml:space="preserve"> District, Off </w:t>
      </w:r>
      <w:r w:rsidR="79E7BC15" w:rsidRPr="080EBCA1">
        <w:rPr>
          <w:rStyle w:val="normaltextrun"/>
          <w:rFonts w:ascii="Calibri" w:hAnsi="Calibri" w:cs="Calibri"/>
          <w:sz w:val="20"/>
          <w:szCs w:val="20"/>
          <w:lang w:val="en-GB"/>
        </w:rPr>
        <w:t>Airport Road</w:t>
      </w:r>
      <w:r w:rsidRPr="080EBCA1">
        <w:rPr>
          <w:rStyle w:val="normaltextrun"/>
          <w:rFonts w:ascii="Calibri" w:hAnsi="Calibri" w:cs="Calibri"/>
          <w:sz w:val="20"/>
          <w:szCs w:val="20"/>
          <w:lang w:val="en-GB"/>
        </w:rPr>
        <w:t>, </w:t>
      </w:r>
      <w:r w:rsidRPr="080EBCA1">
        <w:rPr>
          <w:rStyle w:val="eop"/>
          <w:rFonts w:ascii="Calibri" w:hAnsi="Calibri" w:cs="Calibri"/>
          <w:sz w:val="20"/>
          <w:szCs w:val="20"/>
        </w:rPr>
        <w:t> </w:t>
      </w:r>
    </w:p>
    <w:p w14:paraId="414368B2" w14:textId="77777777" w:rsidR="00FB78D2" w:rsidRDefault="00FB78D2" w:rsidP="080EBCA1">
      <w:pPr>
        <w:pStyle w:val="paragraph"/>
        <w:spacing w:before="0" w:beforeAutospacing="0" w:after="0" w:afterAutospacing="0"/>
        <w:jc w:val="both"/>
        <w:textAlignment w:val="baseline"/>
        <w:rPr>
          <w:rFonts w:ascii="Segoe UI" w:hAnsi="Segoe UI" w:cs="Segoe UI"/>
          <w:sz w:val="18"/>
          <w:szCs w:val="18"/>
        </w:rPr>
      </w:pPr>
      <w:r w:rsidRPr="080EBCA1">
        <w:rPr>
          <w:rStyle w:val="normaltextrun"/>
          <w:rFonts w:ascii="Calibri" w:hAnsi="Calibri" w:cs="Calibri"/>
          <w:sz w:val="20"/>
          <w:szCs w:val="20"/>
          <w:lang w:val="en-GB"/>
        </w:rPr>
        <w:t>Behind Turkey Polytechnic School</w:t>
      </w:r>
      <w:r w:rsidRPr="080EBCA1">
        <w:rPr>
          <w:rStyle w:val="normaltextrun"/>
          <w:rFonts w:ascii="Calibri" w:hAnsi="Calibri" w:cs="Calibri"/>
          <w:color w:val="222222"/>
          <w:sz w:val="20"/>
          <w:szCs w:val="20"/>
          <w:lang w:val="en-GB"/>
        </w:rPr>
        <w:t>.</w:t>
      </w:r>
      <w:r w:rsidRPr="080EBCA1">
        <w:rPr>
          <w:rStyle w:val="eop"/>
          <w:rFonts w:ascii="Calibri" w:hAnsi="Calibri" w:cs="Calibri"/>
          <w:color w:val="222222"/>
          <w:sz w:val="20"/>
          <w:szCs w:val="20"/>
        </w:rPr>
        <w:t> </w:t>
      </w:r>
    </w:p>
    <w:p w14:paraId="2962D5B6" w14:textId="77777777" w:rsidR="0005752D" w:rsidRPr="00EE1B34" w:rsidRDefault="0005752D" w:rsidP="080EBCA1">
      <w:pPr>
        <w:shd w:val="clear" w:color="auto" w:fill="FFFFFF" w:themeFill="background1"/>
        <w:rPr>
          <w:rFonts w:ascii="Calibri" w:hAnsi="Calibri" w:cs="Arial"/>
          <w:color w:val="222222"/>
          <w:lang w:val="en-GB"/>
        </w:rPr>
      </w:pPr>
    </w:p>
    <w:p w14:paraId="0526B2ED" w14:textId="44CBA392" w:rsidR="0005752D" w:rsidRPr="00EE1B34" w:rsidRDefault="04BB54A9" w:rsidP="454092B8">
      <w:pPr>
        <w:shd w:val="clear" w:color="auto" w:fill="FFFFFF" w:themeFill="background1"/>
        <w:rPr>
          <w:rFonts w:ascii="Calibri" w:hAnsi="Calibri" w:cs="Arial"/>
          <w:color w:val="222222"/>
          <w:lang w:val="en-GB"/>
        </w:rPr>
      </w:pPr>
      <w:r w:rsidRPr="080EBCA1">
        <w:rPr>
          <w:rFonts w:ascii="Calibri" w:hAnsi="Calibri" w:cs="Arial"/>
          <w:color w:val="222222"/>
          <w:lang w:val="en-GB"/>
        </w:rPr>
        <w:t>6</w:t>
      </w:r>
      <w:r w:rsidR="6F5FACB5" w:rsidRPr="080EBCA1">
        <w:rPr>
          <w:rFonts w:ascii="Calibri" w:hAnsi="Calibri" w:cs="Arial"/>
          <w:color w:val="222222"/>
          <w:vertAlign w:val="superscript"/>
          <w:lang w:val="en-GB"/>
        </w:rPr>
        <w:t>th</w:t>
      </w:r>
      <w:r w:rsidR="6F5FACB5" w:rsidRPr="080EBCA1">
        <w:rPr>
          <w:rFonts w:ascii="Calibri" w:hAnsi="Calibri" w:cs="Arial"/>
          <w:color w:val="222222"/>
          <w:lang w:val="en-GB"/>
        </w:rPr>
        <w:t xml:space="preserve"> </w:t>
      </w:r>
      <w:r w:rsidR="00533A78" w:rsidRPr="080EBCA1">
        <w:rPr>
          <w:rFonts w:ascii="Calibri" w:hAnsi="Calibri" w:cs="Arial"/>
          <w:color w:val="222222"/>
          <w:lang w:val="en-GB"/>
        </w:rPr>
        <w:t>February</w:t>
      </w:r>
      <w:r w:rsidR="0051741A" w:rsidRPr="080EBCA1">
        <w:rPr>
          <w:rFonts w:ascii="Calibri" w:hAnsi="Calibri" w:cs="Arial"/>
          <w:color w:val="222222"/>
          <w:lang w:val="en-GB"/>
        </w:rPr>
        <w:t xml:space="preserve"> 202</w:t>
      </w:r>
      <w:r w:rsidR="00533A78" w:rsidRPr="080EBCA1">
        <w:rPr>
          <w:rFonts w:ascii="Calibri" w:hAnsi="Calibri" w:cs="Arial"/>
          <w:color w:val="222222"/>
          <w:lang w:val="en-GB"/>
        </w:rPr>
        <w:t>5</w:t>
      </w:r>
    </w:p>
    <w:p w14:paraId="38AAD0DD" w14:textId="77777777" w:rsidR="006001BC" w:rsidRPr="00EE1B34" w:rsidRDefault="006001BC" w:rsidP="080EBCA1">
      <w:pPr>
        <w:shd w:val="clear" w:color="auto" w:fill="FFFFFF" w:themeFill="background1"/>
        <w:rPr>
          <w:rFonts w:ascii="Calibri" w:hAnsi="Calibri" w:cs="Arial"/>
          <w:color w:val="222222"/>
          <w:lang w:val="en-GB"/>
        </w:rPr>
      </w:pPr>
    </w:p>
    <w:p w14:paraId="18DFF2AD" w14:textId="77777777" w:rsidR="00551C65" w:rsidRPr="00EE1B34" w:rsidRDefault="00551C65" w:rsidP="080EBCA1">
      <w:pPr>
        <w:shd w:val="clear" w:color="auto" w:fill="FFFFFF" w:themeFill="background1"/>
        <w:rPr>
          <w:rFonts w:ascii="Calibri" w:hAnsi="Calibri" w:cs="Arial"/>
          <w:color w:val="222222"/>
          <w:lang w:val="en-GB"/>
        </w:rPr>
      </w:pPr>
    </w:p>
    <w:p w14:paraId="626D9E41" w14:textId="24E30D0D" w:rsidR="003F0DB2" w:rsidRPr="00EE1B34" w:rsidRDefault="003F0DB2" w:rsidP="080EBCA1">
      <w:pPr>
        <w:shd w:val="clear" w:color="auto" w:fill="FFFFFF" w:themeFill="background1"/>
        <w:rPr>
          <w:rFonts w:ascii="Calibri" w:hAnsi="Calibri" w:cs="Arial"/>
          <w:color w:val="222222"/>
          <w:lang w:val="en-GB"/>
        </w:rPr>
      </w:pPr>
      <w:r w:rsidRPr="080EBCA1">
        <w:rPr>
          <w:rFonts w:ascii="Calibri" w:hAnsi="Calibri" w:cs="Arial"/>
          <w:color w:val="222222"/>
          <w:lang w:val="en-GB"/>
        </w:rPr>
        <w:t>To:</w:t>
      </w:r>
      <w:r w:rsidR="00443A10" w:rsidRPr="080EBCA1">
        <w:rPr>
          <w:rFonts w:ascii="Calibri" w:hAnsi="Calibri" w:cs="Arial"/>
          <w:color w:val="222222"/>
          <w:lang w:val="en-GB"/>
        </w:rPr>
        <w:t xml:space="preserve"> </w:t>
      </w:r>
      <w:r w:rsidR="00FB78D2">
        <w:rPr>
          <w:rStyle w:val="normaltextrun"/>
          <w:rFonts w:ascii="Calibri" w:hAnsi="Calibri" w:cs="Calibri"/>
          <w:color w:val="000000"/>
          <w:bdr w:val="none" w:sz="0" w:space="0" w:color="auto" w:frame="1"/>
          <w:lang w:val="en-GB"/>
        </w:rPr>
        <w:t>Interested and qualified bidders</w:t>
      </w:r>
    </w:p>
    <w:p w14:paraId="225D016D" w14:textId="77777777" w:rsidR="003F0DB2" w:rsidRPr="00EE1B34" w:rsidRDefault="003F0DB2" w:rsidP="080EBCA1">
      <w:pPr>
        <w:shd w:val="clear" w:color="auto" w:fill="FFFFFF" w:themeFill="background1"/>
        <w:rPr>
          <w:rFonts w:ascii="Calibri" w:hAnsi="Calibri" w:cs="Arial"/>
          <w:color w:val="222222"/>
          <w:lang w:val="en-GB"/>
        </w:rPr>
      </w:pPr>
    </w:p>
    <w:p w14:paraId="2A161D29" w14:textId="77777777" w:rsidR="00551C65" w:rsidRPr="00EE1B34" w:rsidRDefault="00551C65" w:rsidP="080EBCA1">
      <w:pPr>
        <w:shd w:val="clear" w:color="auto" w:fill="FFFFFF" w:themeFill="background1"/>
        <w:rPr>
          <w:rFonts w:ascii="Calibri" w:hAnsi="Calibri" w:cs="Arial"/>
          <w:color w:val="222222"/>
          <w:lang w:val="en-GB"/>
        </w:rPr>
      </w:pPr>
    </w:p>
    <w:p w14:paraId="2D69699D" w14:textId="6BA54AB5" w:rsidR="00F5124B" w:rsidRPr="00EE1B34" w:rsidRDefault="00142DFA" w:rsidP="7AAD6508">
      <w:pPr>
        <w:jc w:val="center"/>
        <w:rPr>
          <w:rFonts w:ascii="Calibri" w:hAnsi="Calibri" w:cs="Arial"/>
          <w:b/>
          <w:bCs/>
          <w:color w:val="222222"/>
          <w:lang w:val="en-GB"/>
        </w:rPr>
      </w:pPr>
      <w:r w:rsidRPr="7AAD6508">
        <w:rPr>
          <w:rFonts w:ascii="Calibri" w:hAnsi="Calibri" w:cs="Arial"/>
          <w:b/>
          <w:bCs/>
          <w:color w:val="222222"/>
          <w:lang w:val="en-GB"/>
        </w:rPr>
        <w:t xml:space="preserve">Invitation </w:t>
      </w:r>
      <w:r w:rsidR="006F1A94" w:rsidRPr="7AAD6508">
        <w:rPr>
          <w:rFonts w:ascii="Calibri" w:hAnsi="Calibri" w:cs="Arial"/>
          <w:b/>
          <w:bCs/>
          <w:color w:val="222222"/>
          <w:lang w:val="en-GB"/>
        </w:rPr>
        <w:t>to</w:t>
      </w:r>
      <w:r w:rsidRPr="7AAD6508">
        <w:rPr>
          <w:rFonts w:ascii="Calibri" w:hAnsi="Calibri" w:cs="Arial"/>
          <w:b/>
          <w:bCs/>
          <w:color w:val="222222"/>
          <w:lang w:val="en-GB"/>
        </w:rPr>
        <w:t xml:space="preserve"> Bid</w:t>
      </w:r>
      <w:r w:rsidR="00F5124B" w:rsidRPr="7AAD6508">
        <w:rPr>
          <w:rFonts w:ascii="Calibri" w:hAnsi="Calibri" w:cs="Arial"/>
          <w:b/>
          <w:bCs/>
          <w:color w:val="222222"/>
          <w:lang w:val="en-GB"/>
        </w:rPr>
        <w:t xml:space="preserve"> </w:t>
      </w:r>
      <w:r w:rsidR="006F1A94" w:rsidRPr="7AAD6508">
        <w:rPr>
          <w:rFonts w:ascii="Calibri" w:hAnsi="Calibri" w:cs="Arial"/>
          <w:b/>
          <w:bCs/>
          <w:color w:val="222222"/>
          <w:lang w:val="en-GB"/>
        </w:rPr>
        <w:t>No.</w:t>
      </w:r>
      <w:r w:rsidR="00FB78D2" w:rsidRPr="7AAD6508">
        <w:rPr>
          <w:rFonts w:ascii="Calibri" w:hAnsi="Calibri" w:cs="Arial"/>
          <w:b/>
          <w:bCs/>
          <w:color w:val="222222"/>
          <w:lang w:val="en-GB"/>
        </w:rPr>
        <w:t>: ITB-SOM-CO-</w:t>
      </w:r>
      <w:r w:rsidR="00F57D6C" w:rsidRPr="7AAD6508">
        <w:rPr>
          <w:rFonts w:ascii="Calibri" w:hAnsi="Calibri" w:cs="Arial"/>
          <w:b/>
          <w:bCs/>
          <w:color w:val="222222"/>
          <w:lang w:val="en-GB"/>
        </w:rPr>
        <w:t>25</w:t>
      </w:r>
      <w:r w:rsidR="00FB78D2" w:rsidRPr="7AAD6508">
        <w:rPr>
          <w:rFonts w:ascii="Calibri" w:hAnsi="Calibri" w:cs="Arial"/>
          <w:b/>
          <w:bCs/>
          <w:color w:val="222222"/>
          <w:lang w:val="en-GB"/>
        </w:rPr>
        <w:t>-</w:t>
      </w:r>
      <w:r w:rsidR="084EC362" w:rsidRPr="7AAD6508">
        <w:rPr>
          <w:rFonts w:ascii="Calibri" w:hAnsi="Calibri" w:cs="Arial"/>
          <w:b/>
          <w:bCs/>
          <w:color w:val="222222"/>
          <w:lang w:val="en-GB"/>
        </w:rPr>
        <w:t>0</w:t>
      </w:r>
      <w:r w:rsidR="00F57D6C" w:rsidRPr="7AAD6508">
        <w:rPr>
          <w:rFonts w:ascii="Calibri" w:hAnsi="Calibri" w:cs="Arial"/>
          <w:b/>
          <w:bCs/>
          <w:color w:val="222222"/>
          <w:lang w:val="en-GB"/>
        </w:rPr>
        <w:t>01</w:t>
      </w:r>
      <w:r w:rsidR="084EC362" w:rsidRPr="7AAD6508">
        <w:rPr>
          <w:rFonts w:ascii="Calibri" w:hAnsi="Calibri" w:cs="Arial"/>
          <w:b/>
          <w:bCs/>
          <w:color w:val="222222"/>
          <w:lang w:val="en-GB"/>
        </w:rPr>
        <w:t xml:space="preserve"> - </w:t>
      </w:r>
      <w:r w:rsidR="001F6100" w:rsidRPr="7AAD6508">
        <w:rPr>
          <w:rFonts w:ascii="Calibri" w:hAnsi="Calibri" w:cs="Arial"/>
          <w:b/>
          <w:bCs/>
          <w:color w:val="222222"/>
          <w:lang w:val="en-GB"/>
        </w:rPr>
        <w:t>Purchase</w:t>
      </w:r>
      <w:r w:rsidR="00FB78D2" w:rsidRPr="7AAD6508">
        <w:rPr>
          <w:rFonts w:ascii="Calibri" w:hAnsi="Calibri" w:cs="Arial"/>
          <w:b/>
          <w:bCs/>
          <w:color w:val="222222"/>
          <w:lang w:val="en-GB"/>
        </w:rPr>
        <w:t xml:space="preserve"> Agreement for the Supply and Delivery of </w:t>
      </w:r>
      <w:r w:rsidR="00A80663" w:rsidRPr="7AAD6508">
        <w:rPr>
          <w:rFonts w:ascii="Calibri" w:hAnsi="Calibri" w:cs="Arial"/>
          <w:b/>
          <w:bCs/>
          <w:color w:val="222222"/>
          <w:lang w:val="en-GB"/>
        </w:rPr>
        <w:t>Office Consumables</w:t>
      </w:r>
      <w:r w:rsidR="70898DD5" w:rsidRPr="7AAD6508">
        <w:rPr>
          <w:rFonts w:ascii="Calibri" w:hAnsi="Calibri" w:cs="Arial"/>
          <w:b/>
          <w:bCs/>
          <w:color w:val="222222"/>
          <w:lang w:val="en-GB"/>
        </w:rPr>
        <w:t xml:space="preserve"> </w:t>
      </w:r>
      <w:r w:rsidR="7E598D91" w:rsidRPr="7AAD6508">
        <w:rPr>
          <w:rFonts w:ascii="Calibri" w:hAnsi="Calibri" w:cs="Arial"/>
          <w:b/>
          <w:bCs/>
          <w:color w:val="222222"/>
          <w:lang w:val="en-GB"/>
        </w:rPr>
        <w:t>Under Framework Agreement</w:t>
      </w:r>
    </w:p>
    <w:p w14:paraId="40057CF5" w14:textId="77777777" w:rsidR="00ED64EC" w:rsidRPr="00EE1B34" w:rsidRDefault="00ED64EC" w:rsidP="080EBCA1">
      <w:pPr>
        <w:rPr>
          <w:rFonts w:ascii="Calibri" w:hAnsi="Calibri" w:cs="Arial"/>
          <w:b/>
          <w:bCs/>
          <w:color w:val="222222"/>
          <w:lang w:val="en-GB"/>
        </w:rPr>
      </w:pPr>
    </w:p>
    <w:p w14:paraId="2D97A370" w14:textId="77777777" w:rsidR="00551C65" w:rsidRPr="00EE1B34" w:rsidRDefault="00551C65" w:rsidP="080EBCA1">
      <w:pPr>
        <w:rPr>
          <w:rFonts w:ascii="Calibri" w:hAnsi="Calibri" w:cs="Arial"/>
          <w:b/>
          <w:bCs/>
          <w:color w:val="222222"/>
          <w:lang w:val="en-GB"/>
        </w:rPr>
      </w:pPr>
    </w:p>
    <w:p w14:paraId="2D65D0C3" w14:textId="77777777" w:rsidR="003F0DB2" w:rsidRPr="00EE1B34" w:rsidRDefault="00316AD0" w:rsidP="080EBCA1">
      <w:pPr>
        <w:rPr>
          <w:rFonts w:ascii="Calibri" w:hAnsi="Calibri" w:cs="Arial"/>
          <w:color w:val="222222"/>
          <w:lang w:val="en-GB"/>
        </w:rPr>
      </w:pPr>
      <w:r w:rsidRPr="080EBCA1">
        <w:rPr>
          <w:rFonts w:ascii="Calibri" w:hAnsi="Calibri" w:cs="Arial"/>
          <w:color w:val="222222"/>
          <w:lang w:val="en-GB"/>
        </w:rPr>
        <w:t xml:space="preserve">Dear </w:t>
      </w:r>
      <w:r w:rsidR="003F0DB2" w:rsidRPr="080EBCA1">
        <w:rPr>
          <w:rFonts w:ascii="Calibri" w:hAnsi="Calibri" w:cs="Arial"/>
          <w:color w:val="222222"/>
          <w:lang w:val="en-GB"/>
        </w:rPr>
        <w:t>Sir</w:t>
      </w:r>
      <w:r w:rsidR="00443A10" w:rsidRPr="080EBCA1">
        <w:rPr>
          <w:rFonts w:ascii="Calibri" w:hAnsi="Calibri" w:cs="Arial"/>
          <w:color w:val="222222"/>
          <w:lang w:val="en-GB"/>
        </w:rPr>
        <w:t>/Madam</w:t>
      </w:r>
      <w:r w:rsidR="003F0DB2" w:rsidRPr="080EBCA1">
        <w:rPr>
          <w:rFonts w:ascii="Calibri" w:hAnsi="Calibri" w:cs="Arial"/>
          <w:color w:val="222222"/>
          <w:lang w:val="en-GB"/>
        </w:rPr>
        <w:t>:</w:t>
      </w:r>
    </w:p>
    <w:p w14:paraId="360690D9" w14:textId="77777777" w:rsidR="003F0DB2" w:rsidRPr="00EE1B34" w:rsidRDefault="003F0DB2" w:rsidP="080EBCA1">
      <w:pPr>
        <w:shd w:val="clear" w:color="auto" w:fill="FFFFFF" w:themeFill="background1"/>
        <w:rPr>
          <w:rFonts w:ascii="Calibri" w:hAnsi="Calibri" w:cs="Arial"/>
          <w:color w:val="222222"/>
          <w:lang w:val="en-GB"/>
        </w:rPr>
      </w:pPr>
    </w:p>
    <w:p w14:paraId="34EF9DAA" w14:textId="1E418ECB" w:rsidR="00AC479B" w:rsidRPr="00EE1B34" w:rsidRDefault="009A73CA" w:rsidP="454092B8">
      <w:pPr>
        <w:rPr>
          <w:rFonts w:ascii="Calibri" w:hAnsi="Calibri" w:cs="Arial"/>
          <w:b/>
          <w:bCs/>
          <w:color w:val="222222"/>
          <w:lang w:val="en-GB"/>
        </w:rPr>
      </w:pPr>
      <w:r w:rsidRPr="080EBCA1">
        <w:rPr>
          <w:rFonts w:ascii="Calibri" w:hAnsi="Calibri" w:cs="Arial"/>
          <w:color w:val="222222"/>
          <w:lang w:val="en-GB"/>
        </w:rPr>
        <w:t>The Danish Refugee Council (DRC</w:t>
      </w:r>
      <w:r w:rsidR="002B119F" w:rsidRPr="080EBCA1">
        <w:rPr>
          <w:rFonts w:ascii="Calibri" w:hAnsi="Calibri" w:cs="Arial"/>
          <w:color w:val="222222"/>
          <w:lang w:val="en-GB"/>
        </w:rPr>
        <w:t>)</w:t>
      </w:r>
      <w:r w:rsidRPr="080EBCA1">
        <w:rPr>
          <w:rFonts w:ascii="Calibri" w:hAnsi="Calibri" w:cs="Arial"/>
          <w:lang w:val="en-GB"/>
        </w:rPr>
        <w:t xml:space="preserve"> </w:t>
      </w:r>
      <w:r w:rsidR="00D061BB" w:rsidRPr="080EBCA1">
        <w:rPr>
          <w:rFonts w:ascii="Calibri" w:hAnsi="Calibri" w:cs="Arial"/>
          <w:lang w:val="en-GB"/>
        </w:rPr>
        <w:t>has received a grant from</w:t>
      </w:r>
      <w:r w:rsidR="00FB78D2" w:rsidRPr="080EBCA1">
        <w:rPr>
          <w:rFonts w:ascii="Calibri" w:hAnsi="Calibri" w:cs="Arial"/>
          <w:lang w:val="en-GB"/>
        </w:rPr>
        <w:t xml:space="preserve"> various donors</w:t>
      </w:r>
      <w:r w:rsidR="00443A10" w:rsidRPr="080EBCA1">
        <w:rPr>
          <w:rFonts w:ascii="Calibri" w:hAnsi="Calibri" w:cs="Arial"/>
          <w:color w:val="FF0000"/>
          <w:lang w:val="en-GB"/>
        </w:rPr>
        <w:t xml:space="preserve"> </w:t>
      </w:r>
      <w:r w:rsidR="00D061BB" w:rsidRPr="080EBCA1">
        <w:rPr>
          <w:rFonts w:ascii="Calibri" w:hAnsi="Calibri" w:cs="Arial"/>
          <w:lang w:val="en-GB"/>
        </w:rPr>
        <w:t>for the implementation of humanitarian aid operation</w:t>
      </w:r>
      <w:r w:rsidR="00FB78D2" w:rsidRPr="080EBCA1">
        <w:rPr>
          <w:rFonts w:ascii="Calibri" w:hAnsi="Calibri" w:cs="Arial"/>
          <w:lang w:val="en-GB"/>
        </w:rPr>
        <w:t xml:space="preserve"> within Somalia</w:t>
      </w:r>
      <w:r w:rsidR="00D061BB" w:rsidRPr="080EBCA1">
        <w:rPr>
          <w:rFonts w:ascii="Calibri" w:hAnsi="Calibri" w:cs="Arial"/>
          <w:lang w:val="en-GB"/>
        </w:rPr>
        <w:t>. Part of t</w:t>
      </w:r>
      <w:r w:rsidR="00C57712" w:rsidRPr="080EBCA1">
        <w:rPr>
          <w:rFonts w:ascii="Calibri" w:hAnsi="Calibri" w:cs="Arial"/>
          <w:lang w:val="en-GB"/>
        </w:rPr>
        <w:t xml:space="preserve">his operation </w:t>
      </w:r>
      <w:r w:rsidR="00FB78D2" w:rsidRPr="080EBCA1">
        <w:rPr>
          <w:rFonts w:ascii="Calibri" w:hAnsi="Calibri" w:cs="Arial"/>
          <w:lang w:val="en-GB"/>
        </w:rPr>
        <w:t>includes</w:t>
      </w:r>
      <w:r w:rsidR="00C57712" w:rsidRPr="080EBCA1">
        <w:rPr>
          <w:rFonts w:ascii="Calibri" w:hAnsi="Calibri" w:cs="Arial"/>
          <w:lang w:val="en-GB"/>
        </w:rPr>
        <w:t xml:space="preserve"> the </w:t>
      </w:r>
      <w:r w:rsidR="00FB78D2" w:rsidRPr="080EBCA1">
        <w:rPr>
          <w:rFonts w:ascii="Calibri" w:hAnsi="Calibri" w:cs="Arial"/>
          <w:lang w:val="en-GB"/>
        </w:rPr>
        <w:t xml:space="preserve">Supply and Delivery of </w:t>
      </w:r>
      <w:r w:rsidR="009E0849" w:rsidRPr="080EBCA1">
        <w:rPr>
          <w:rFonts w:ascii="Calibri" w:hAnsi="Calibri" w:cs="Arial"/>
          <w:lang w:val="en-GB"/>
        </w:rPr>
        <w:t>office consumables</w:t>
      </w:r>
      <w:r w:rsidR="00FB78D2" w:rsidRPr="080EBCA1">
        <w:rPr>
          <w:rFonts w:ascii="Calibri" w:hAnsi="Calibri" w:cs="Arial"/>
          <w:lang w:val="en-GB"/>
        </w:rPr>
        <w:t xml:space="preserve">. </w:t>
      </w:r>
      <w:r w:rsidR="00D061BB" w:rsidRPr="080EBCA1">
        <w:rPr>
          <w:rFonts w:ascii="Calibri" w:hAnsi="Calibri" w:cs="Arial"/>
          <w:i/>
          <w:iCs/>
          <w:lang w:val="en-GB"/>
        </w:rPr>
        <w:t xml:space="preserve"> </w:t>
      </w:r>
      <w:r w:rsidR="006F1A94" w:rsidRPr="080EBCA1">
        <w:rPr>
          <w:rFonts w:ascii="Calibri" w:hAnsi="Calibri" w:cs="Arial"/>
          <w:lang w:val="en-GB"/>
        </w:rPr>
        <w:t>T</w:t>
      </w:r>
      <w:r w:rsidR="006F1A94" w:rsidRPr="080EBCA1">
        <w:rPr>
          <w:rFonts w:ascii="Calibri" w:hAnsi="Calibri" w:cs="Arial"/>
          <w:color w:val="222222"/>
          <w:lang w:val="en-GB"/>
        </w:rPr>
        <w:t>herefore,</w:t>
      </w:r>
      <w:r w:rsidR="00D061BB" w:rsidRPr="080EBCA1">
        <w:rPr>
          <w:rFonts w:ascii="Calibri" w:hAnsi="Calibri" w:cs="Arial"/>
          <w:color w:val="222222"/>
          <w:lang w:val="en-GB"/>
        </w:rPr>
        <w:t xml:space="preserve"> the DRC</w:t>
      </w:r>
      <w:r w:rsidR="003F0DB2" w:rsidRPr="080EBCA1">
        <w:rPr>
          <w:rFonts w:ascii="Calibri" w:hAnsi="Calibri" w:cs="Arial"/>
          <w:color w:val="222222"/>
          <w:lang w:val="en-GB"/>
        </w:rPr>
        <w:t xml:space="preserve"> request</w:t>
      </w:r>
      <w:r w:rsidR="00D061BB" w:rsidRPr="080EBCA1">
        <w:rPr>
          <w:rFonts w:ascii="Calibri" w:hAnsi="Calibri" w:cs="Arial"/>
          <w:color w:val="222222"/>
          <w:lang w:val="en-GB"/>
        </w:rPr>
        <w:t>s</w:t>
      </w:r>
      <w:r w:rsidRPr="080EBCA1">
        <w:rPr>
          <w:rFonts w:ascii="Calibri" w:hAnsi="Calibri" w:cs="Arial"/>
          <w:color w:val="222222"/>
          <w:lang w:val="en-GB"/>
        </w:rPr>
        <w:t xml:space="preserve"> </w:t>
      </w:r>
      <w:r w:rsidR="00FB78D2" w:rsidRPr="080EBCA1">
        <w:rPr>
          <w:rFonts w:ascii="Calibri" w:hAnsi="Calibri" w:cs="Arial"/>
          <w:color w:val="222222"/>
          <w:lang w:val="en-GB"/>
        </w:rPr>
        <w:t>all Interested Bidders</w:t>
      </w:r>
      <w:r w:rsidR="003F0DB2" w:rsidRPr="080EBCA1">
        <w:rPr>
          <w:rFonts w:ascii="Calibri" w:hAnsi="Calibri" w:cs="Arial"/>
          <w:color w:val="222222"/>
          <w:lang w:val="en-GB"/>
        </w:rPr>
        <w:t xml:space="preserve"> to submit price </w:t>
      </w:r>
      <w:r w:rsidR="00142DFA" w:rsidRPr="080EBCA1">
        <w:rPr>
          <w:rFonts w:ascii="Calibri" w:hAnsi="Calibri" w:cs="Arial"/>
          <w:color w:val="222222"/>
          <w:lang w:val="en-GB"/>
        </w:rPr>
        <w:t>bid</w:t>
      </w:r>
      <w:r w:rsidR="003F0DB2" w:rsidRPr="080EBCA1">
        <w:rPr>
          <w:rFonts w:ascii="Calibri" w:hAnsi="Calibri" w:cs="Arial"/>
          <w:color w:val="222222"/>
          <w:lang w:val="en-GB"/>
        </w:rPr>
        <w:t xml:space="preserve">(s) for the supply of the </w:t>
      </w:r>
      <w:r w:rsidR="00316AD0" w:rsidRPr="080EBCA1">
        <w:rPr>
          <w:rFonts w:ascii="Calibri" w:hAnsi="Calibri" w:cs="Arial"/>
          <w:color w:val="222222"/>
          <w:lang w:val="en-GB"/>
        </w:rPr>
        <w:t>item</w:t>
      </w:r>
      <w:r w:rsidR="002B119F" w:rsidRPr="080EBCA1">
        <w:rPr>
          <w:rFonts w:ascii="Calibri" w:hAnsi="Calibri" w:cs="Arial"/>
          <w:color w:val="222222"/>
          <w:lang w:val="en-GB"/>
        </w:rPr>
        <w:t>(</w:t>
      </w:r>
      <w:r w:rsidR="00316AD0" w:rsidRPr="080EBCA1">
        <w:rPr>
          <w:rFonts w:ascii="Calibri" w:hAnsi="Calibri" w:cs="Arial"/>
          <w:color w:val="222222"/>
          <w:lang w:val="en-GB"/>
        </w:rPr>
        <w:t>s</w:t>
      </w:r>
      <w:r w:rsidR="002B119F" w:rsidRPr="080EBCA1">
        <w:rPr>
          <w:rFonts w:ascii="Calibri" w:hAnsi="Calibri" w:cs="Arial"/>
          <w:color w:val="222222"/>
          <w:lang w:val="en-GB"/>
        </w:rPr>
        <w:t>)</w:t>
      </w:r>
      <w:r w:rsidR="00316AD0" w:rsidRPr="080EBCA1">
        <w:rPr>
          <w:rFonts w:ascii="Calibri" w:hAnsi="Calibri" w:cs="Arial"/>
          <w:color w:val="222222"/>
          <w:lang w:val="en-GB"/>
        </w:rPr>
        <w:t xml:space="preserve"> listed on the attached </w:t>
      </w:r>
      <w:r w:rsidR="008F3297" w:rsidRPr="080EBCA1">
        <w:rPr>
          <w:rFonts w:ascii="Calibri" w:hAnsi="Calibri" w:cs="Arial"/>
          <w:color w:val="222222"/>
          <w:lang w:val="en-GB"/>
        </w:rPr>
        <w:t xml:space="preserve">DRC </w:t>
      </w:r>
      <w:r w:rsidR="00443A10" w:rsidRPr="080EBCA1">
        <w:rPr>
          <w:rFonts w:ascii="Calibri" w:hAnsi="Calibri" w:cs="Arial"/>
          <w:color w:val="222222"/>
          <w:lang w:val="en-GB"/>
        </w:rPr>
        <w:t>Bid Form</w:t>
      </w:r>
      <w:r w:rsidR="00316AD0" w:rsidRPr="080EBCA1">
        <w:rPr>
          <w:rFonts w:ascii="Calibri" w:hAnsi="Calibri" w:cs="Arial"/>
          <w:color w:val="222222"/>
          <w:lang w:val="en-GB"/>
        </w:rPr>
        <w:t xml:space="preserve"> </w:t>
      </w:r>
      <w:r w:rsidR="00040934" w:rsidRPr="080EBCA1">
        <w:rPr>
          <w:rFonts w:ascii="Calibri" w:hAnsi="Calibri" w:cs="Arial"/>
          <w:color w:val="222222"/>
          <w:lang w:val="en-GB"/>
        </w:rPr>
        <w:t>Annex A</w:t>
      </w:r>
      <w:r w:rsidR="00EF286B" w:rsidRPr="080EBCA1">
        <w:rPr>
          <w:rFonts w:ascii="Calibri" w:hAnsi="Calibri" w:cs="Arial"/>
          <w:color w:val="222222"/>
          <w:lang w:val="en-GB"/>
        </w:rPr>
        <w:t>.</w:t>
      </w:r>
    </w:p>
    <w:p w14:paraId="67804B83" w14:textId="77777777" w:rsidR="00040934" w:rsidRDefault="00040934" w:rsidP="080EBCA1">
      <w:pPr>
        <w:pStyle w:val="ColorfulList-Accent11"/>
        <w:shd w:val="clear" w:color="auto" w:fill="FFFFFF" w:themeFill="background1"/>
        <w:ind w:left="0"/>
        <w:rPr>
          <w:rFonts w:ascii="Calibri" w:hAnsi="Calibri" w:cs="Arial"/>
          <w:color w:val="222222"/>
          <w:lang w:val="en-GB"/>
        </w:rPr>
      </w:pPr>
    </w:p>
    <w:p w14:paraId="71637964" w14:textId="77777777" w:rsidR="00B36FEC" w:rsidRPr="00EE1B34" w:rsidRDefault="00B36FEC" w:rsidP="080EBCA1">
      <w:pPr>
        <w:pStyle w:val="ColorfulList-Accent11"/>
        <w:shd w:val="clear" w:color="auto" w:fill="FFFFFF" w:themeFill="background1"/>
        <w:ind w:left="0"/>
        <w:rPr>
          <w:rFonts w:ascii="Calibri" w:hAnsi="Calibri" w:cs="Arial"/>
          <w:color w:val="222222"/>
          <w:lang w:val="en-GB"/>
        </w:rPr>
      </w:pPr>
    </w:p>
    <w:p w14:paraId="3FDDC8BE" w14:textId="6D0CB5B3" w:rsidR="00040934" w:rsidRPr="00EE1B34" w:rsidRDefault="00040934" w:rsidP="00972789">
      <w:pPr>
        <w:pStyle w:val="Heading1"/>
        <w:rPr>
          <w:lang w:val="en-GB"/>
        </w:rPr>
      </w:pPr>
      <w:r w:rsidRPr="080EBCA1">
        <w:rPr>
          <w:lang w:val="en-GB"/>
        </w:rPr>
        <w:t>Tender Details</w:t>
      </w:r>
    </w:p>
    <w:p w14:paraId="3A6AE6EF" w14:textId="77777777" w:rsidR="0040208C" w:rsidRDefault="0040208C" w:rsidP="080EBCA1">
      <w:pPr>
        <w:pStyle w:val="ColorfulList-Accent11"/>
        <w:shd w:val="clear" w:color="auto" w:fill="FFFFFF" w:themeFill="background1"/>
        <w:ind w:left="0"/>
        <w:rPr>
          <w:rFonts w:ascii="Calibri" w:hAnsi="Calibri" w:cs="Arial"/>
          <w:color w:val="222222"/>
          <w:lang w:val="en-GB"/>
        </w:rPr>
      </w:pPr>
      <w:r w:rsidRPr="080EBCA1">
        <w:rPr>
          <w:rFonts w:ascii="Calibri" w:hAnsi="Calibri" w:cs="Arial"/>
          <w:color w:val="222222"/>
          <w:lang w:val="en-GB"/>
        </w:rPr>
        <w:t xml:space="preserve">The </w:t>
      </w:r>
      <w:r w:rsidR="00040934" w:rsidRPr="080EBCA1">
        <w:rPr>
          <w:rFonts w:ascii="Calibri" w:hAnsi="Calibri" w:cs="Arial"/>
          <w:color w:val="222222"/>
          <w:lang w:val="en-GB"/>
        </w:rPr>
        <w:t xml:space="preserve">Tender </w:t>
      </w:r>
      <w:r w:rsidRPr="080EBCA1">
        <w:rPr>
          <w:rFonts w:ascii="Calibri" w:hAnsi="Calibri" w:cs="Arial"/>
          <w:color w:val="222222"/>
          <w:lang w:val="en-GB"/>
        </w:rPr>
        <w:t>details are as follows:</w:t>
      </w:r>
    </w:p>
    <w:p w14:paraId="322A245C" w14:textId="77777777" w:rsidR="00141F35" w:rsidRPr="00EE1B34" w:rsidRDefault="00141F35" w:rsidP="080EBCA1">
      <w:pPr>
        <w:pStyle w:val="ColorfulList-Accent11"/>
        <w:shd w:val="clear" w:color="auto" w:fill="FFFFFF" w:themeFill="background1"/>
        <w:ind w:left="0"/>
        <w:rPr>
          <w:rFonts w:ascii="Calibri" w:hAnsi="Calibri" w:cs="Arial"/>
          <w:color w:val="222222"/>
          <w:lang w:val="en-GB"/>
        </w:rPr>
      </w:pPr>
    </w:p>
    <w:tbl>
      <w:tblPr>
        <w:tblW w:w="5139"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51"/>
        <w:gridCol w:w="6479"/>
      </w:tblGrid>
      <w:tr w:rsidR="00F755E8" w:rsidRPr="00EE1935" w14:paraId="6794FA7D" w14:textId="77777777" w:rsidTr="00955763">
        <w:trPr>
          <w:trHeight w:val="275"/>
        </w:trPr>
        <w:tc>
          <w:tcPr>
            <w:tcW w:w="348"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80EBCA1">
              <w:rPr>
                <w:rFonts w:ascii="Calibri" w:hAnsi="Calibri"/>
                <w:b/>
                <w:bCs/>
                <w:color w:val="000000" w:themeColor="text1"/>
              </w:rPr>
              <w:t>Line</w:t>
            </w:r>
          </w:p>
        </w:tc>
        <w:tc>
          <w:tcPr>
            <w:tcW w:w="152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80EBCA1">
              <w:rPr>
                <w:rFonts w:ascii="Calibri" w:hAnsi="Calibri"/>
                <w:b/>
                <w:bCs/>
                <w:color w:val="000000" w:themeColor="text1"/>
              </w:rPr>
              <w:t>Item</w:t>
            </w:r>
          </w:p>
        </w:tc>
        <w:tc>
          <w:tcPr>
            <w:tcW w:w="3130" w:type="pct"/>
            <w:shd w:val="clear" w:color="auto" w:fill="D9D9D9" w:themeFill="background1" w:themeFillShade="D9"/>
          </w:tcPr>
          <w:p w14:paraId="7B9A3FF8" w14:textId="666FD237" w:rsidR="00141F35" w:rsidRPr="00141F35" w:rsidRDefault="6A05F28D" w:rsidP="009E30DD">
            <w:pPr>
              <w:rPr>
                <w:rFonts w:ascii="Calibri" w:hAnsi="Calibri"/>
                <w:b/>
                <w:bCs/>
                <w:color w:val="000000"/>
              </w:rPr>
            </w:pPr>
            <w:r w:rsidRPr="080EBCA1">
              <w:rPr>
                <w:rFonts w:ascii="Calibri" w:hAnsi="Calibri"/>
                <w:b/>
                <w:bCs/>
                <w:color w:val="000000" w:themeColor="text1"/>
              </w:rPr>
              <w:t>Time, date, address as appropriate</w:t>
            </w:r>
          </w:p>
        </w:tc>
      </w:tr>
      <w:tr w:rsidR="00F755E8" w:rsidRPr="00EE1935" w14:paraId="192A9434" w14:textId="77777777" w:rsidTr="00955763">
        <w:trPr>
          <w:trHeight w:val="275"/>
        </w:trPr>
        <w:tc>
          <w:tcPr>
            <w:tcW w:w="348" w:type="pct"/>
            <w:shd w:val="clear" w:color="auto" w:fill="D9D9D9" w:themeFill="background1" w:themeFillShade="D9"/>
          </w:tcPr>
          <w:p w14:paraId="595A6EBE" w14:textId="77777777" w:rsidR="00141F35" w:rsidRPr="00141F35" w:rsidRDefault="00141F35"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1</w:t>
            </w:r>
          </w:p>
        </w:tc>
        <w:tc>
          <w:tcPr>
            <w:tcW w:w="1522" w:type="pct"/>
            <w:shd w:val="clear" w:color="auto" w:fill="F2F2F2" w:themeFill="background1" w:themeFillShade="F2"/>
          </w:tcPr>
          <w:p w14:paraId="7D5746FC" w14:textId="77777777" w:rsidR="00141F35" w:rsidRPr="00141F35" w:rsidRDefault="00141F35" w:rsidP="080EBCA1">
            <w:pPr>
              <w:pStyle w:val="ACBody2"/>
              <w:tabs>
                <w:tab w:val="left" w:pos="7722"/>
              </w:tabs>
              <w:spacing w:after="0"/>
              <w:ind w:left="0"/>
              <w:jc w:val="left"/>
              <w:rPr>
                <w:rFonts w:ascii="Calibri" w:eastAsia="Calibri" w:hAnsi="Calibri" w:cs="Calibri"/>
                <w:color w:val="000000"/>
                <w:sz w:val="20"/>
                <w:lang w:val="en-GB" w:eastAsia="en-GB"/>
              </w:rPr>
            </w:pPr>
            <w:r w:rsidRPr="080EBCA1">
              <w:rPr>
                <w:rFonts w:ascii="Calibri" w:eastAsia="Calibri" w:hAnsi="Calibri" w:cs="Calibri"/>
                <w:color w:val="000000" w:themeColor="text1"/>
                <w:sz w:val="20"/>
                <w:lang w:val="en-GB" w:eastAsia="en-GB"/>
              </w:rPr>
              <w:t>ITB published</w:t>
            </w:r>
          </w:p>
        </w:tc>
        <w:tc>
          <w:tcPr>
            <w:tcW w:w="3130" w:type="pct"/>
          </w:tcPr>
          <w:p w14:paraId="184B3B31" w14:textId="3DCF62F0" w:rsidR="00095312" w:rsidRPr="00972789" w:rsidRDefault="47F63CC7" w:rsidP="080EBCA1">
            <w:pPr>
              <w:pStyle w:val="ACBody2"/>
              <w:tabs>
                <w:tab w:val="left" w:pos="7722"/>
              </w:tabs>
              <w:spacing w:after="0" w:line="259" w:lineRule="auto"/>
              <w:ind w:left="0"/>
              <w:jc w:val="left"/>
              <w:rPr>
                <w:rFonts w:ascii="Calibri" w:eastAsia="Calibri" w:hAnsi="Calibri" w:cs="Calibri"/>
                <w:sz w:val="20"/>
                <w:lang w:val="en-GB" w:eastAsia="en-GB"/>
              </w:rPr>
            </w:pPr>
            <w:r w:rsidRPr="080EBCA1">
              <w:rPr>
                <w:rFonts w:ascii="Calibri" w:eastAsia="Calibri" w:hAnsi="Calibri" w:cs="Calibri"/>
                <w:sz w:val="20"/>
                <w:lang w:val="en-GB" w:eastAsia="en-GB"/>
              </w:rPr>
              <w:t>6</w:t>
            </w:r>
            <w:r w:rsidR="646D409F" w:rsidRPr="080EBCA1">
              <w:rPr>
                <w:rFonts w:ascii="Calibri" w:eastAsia="Calibri" w:hAnsi="Calibri" w:cs="Calibri"/>
                <w:sz w:val="20"/>
                <w:vertAlign w:val="superscript"/>
                <w:lang w:val="en-GB" w:eastAsia="en-GB"/>
              </w:rPr>
              <w:t>th</w:t>
            </w:r>
            <w:r w:rsidR="646D409F" w:rsidRPr="080EBCA1">
              <w:rPr>
                <w:rFonts w:ascii="Calibri" w:eastAsia="Calibri" w:hAnsi="Calibri" w:cs="Calibri"/>
                <w:sz w:val="20"/>
                <w:lang w:val="en-GB" w:eastAsia="en-GB"/>
              </w:rPr>
              <w:t xml:space="preserve"> February</w:t>
            </w:r>
            <w:r w:rsidR="49DB1326" w:rsidRPr="080EBCA1">
              <w:rPr>
                <w:rFonts w:ascii="Calibri" w:eastAsia="Calibri" w:hAnsi="Calibri" w:cs="Calibri"/>
                <w:sz w:val="20"/>
                <w:lang w:val="en-GB" w:eastAsia="en-GB"/>
              </w:rPr>
              <w:t xml:space="preserve"> 2024 10:00 AM EAT</w:t>
            </w:r>
          </w:p>
        </w:tc>
      </w:tr>
      <w:tr w:rsidR="00F755E8" w14:paraId="18EEE0B6" w14:textId="77777777" w:rsidTr="00955763">
        <w:trPr>
          <w:trHeight w:val="251"/>
        </w:trPr>
        <w:tc>
          <w:tcPr>
            <w:tcW w:w="348" w:type="pct"/>
            <w:shd w:val="clear" w:color="auto" w:fill="D9D9D9" w:themeFill="background1" w:themeFillShade="D9"/>
          </w:tcPr>
          <w:p w14:paraId="7E7F19BC" w14:textId="25068F24" w:rsidR="45F0B3DB" w:rsidRDefault="45F0B3DB" w:rsidP="080EBCA1">
            <w:pPr>
              <w:pStyle w:val="ACBody2"/>
              <w:ind w:left="0"/>
              <w:jc w:val="left"/>
              <w:rPr>
                <w:rFonts w:ascii="Calibri" w:hAnsi="Calibri"/>
                <w:color w:val="000000" w:themeColor="text1"/>
                <w:sz w:val="20"/>
                <w:lang w:val="en-GB" w:eastAsia="en-GB"/>
              </w:rPr>
            </w:pPr>
            <w:r w:rsidRPr="080EBCA1">
              <w:rPr>
                <w:rFonts w:ascii="Calibri" w:hAnsi="Calibri"/>
                <w:color w:val="000000" w:themeColor="text1"/>
                <w:sz w:val="20"/>
                <w:lang w:val="en-GB" w:eastAsia="en-GB"/>
              </w:rPr>
              <w:t>2</w:t>
            </w:r>
          </w:p>
        </w:tc>
        <w:tc>
          <w:tcPr>
            <w:tcW w:w="1522" w:type="pct"/>
            <w:shd w:val="clear" w:color="auto" w:fill="F2F2F2" w:themeFill="background1" w:themeFillShade="F2"/>
          </w:tcPr>
          <w:p w14:paraId="3F04E7A7" w14:textId="24E0B386" w:rsidR="75019995" w:rsidRDefault="75019995" w:rsidP="00F755E8">
            <w:pPr>
              <w:pStyle w:val="ACBody2"/>
              <w:spacing w:line="259" w:lineRule="auto"/>
              <w:ind w:left="0"/>
              <w:rPr>
                <w:rFonts w:ascii="Calibri" w:hAnsi="Calibri"/>
                <w:color w:val="000000" w:themeColor="text1"/>
                <w:sz w:val="20"/>
                <w:lang w:val="en-GB" w:eastAsia="en-GB"/>
              </w:rPr>
            </w:pPr>
            <w:r w:rsidRPr="080EBCA1">
              <w:rPr>
                <w:rFonts w:ascii="Calibri" w:hAnsi="Calibri"/>
                <w:color w:val="000000" w:themeColor="text1"/>
                <w:sz w:val="20"/>
                <w:lang w:val="en-GB" w:eastAsia="en-GB"/>
              </w:rPr>
              <w:t>Bidders Briefing Session</w:t>
            </w:r>
          </w:p>
        </w:tc>
        <w:tc>
          <w:tcPr>
            <w:tcW w:w="3130" w:type="pct"/>
          </w:tcPr>
          <w:p w14:paraId="7AA17919" w14:textId="0421961F" w:rsidR="75019995" w:rsidRDefault="75019995" w:rsidP="080EBCA1">
            <w:pPr>
              <w:pStyle w:val="ACBody2"/>
              <w:tabs>
                <w:tab w:val="left" w:pos="7722"/>
              </w:tabs>
              <w:spacing w:after="0"/>
              <w:ind w:left="0"/>
              <w:jc w:val="left"/>
              <w:rPr>
                <w:rFonts w:ascii="Calibri" w:eastAsia="Calibri" w:hAnsi="Calibri" w:cs="Calibri"/>
                <w:color w:val="000000" w:themeColor="text1"/>
                <w:sz w:val="20"/>
                <w:lang w:val="en-GB"/>
              </w:rPr>
            </w:pPr>
            <w:r w:rsidRPr="080EBCA1">
              <w:rPr>
                <w:rFonts w:ascii="Calibri" w:eastAsia="Calibri" w:hAnsi="Calibri" w:cs="Calibri"/>
                <w:color w:val="000000" w:themeColor="text1"/>
                <w:sz w:val="20"/>
                <w:lang w:val="en-CA"/>
              </w:rPr>
              <w:t>All Bidders are invited to join a Bidders briefing session where DRC will be explaining the requirements of this tender and providing guidance on how to properly complete the tender Documents for this ITB.</w:t>
            </w:r>
          </w:p>
          <w:p w14:paraId="53CDE3E3" w14:textId="4F7D21BF" w:rsidR="080EBCA1" w:rsidRDefault="080EBCA1" w:rsidP="080EBCA1">
            <w:pPr>
              <w:tabs>
                <w:tab w:val="left" w:pos="7722"/>
              </w:tabs>
              <w:jc w:val="left"/>
              <w:rPr>
                <w:rFonts w:ascii="Calibri" w:eastAsia="Calibri" w:hAnsi="Calibri" w:cs="Calibri"/>
                <w:color w:val="000000" w:themeColor="text1"/>
                <w:lang w:val="en-GB"/>
              </w:rPr>
            </w:pPr>
          </w:p>
          <w:p w14:paraId="0F31751E" w14:textId="73338BB8" w:rsidR="75019995" w:rsidRDefault="75019995" w:rsidP="080EBCA1">
            <w:pPr>
              <w:pStyle w:val="ACBody2"/>
              <w:ind w:left="0"/>
              <w:rPr>
                <w:rFonts w:ascii="Calibri" w:eastAsia="Calibri" w:hAnsi="Calibri" w:cs="Calibri"/>
                <w:color w:val="000000" w:themeColor="text1"/>
                <w:sz w:val="20"/>
                <w:lang w:val="en-CA"/>
              </w:rPr>
            </w:pPr>
            <w:r w:rsidRPr="080EBCA1">
              <w:rPr>
                <w:rFonts w:ascii="Calibri" w:eastAsia="Calibri" w:hAnsi="Calibri" w:cs="Calibri"/>
                <w:color w:val="000000" w:themeColor="text1"/>
                <w:sz w:val="20"/>
                <w:lang w:val="en-CA"/>
              </w:rPr>
              <w:t xml:space="preserve">Please click the link below to join the Briefing session or copy the link and paste in your browser to join the meeting. The Meeting will be held on </w:t>
            </w:r>
            <w:r w:rsidR="4E3BC6B9" w:rsidRPr="080EBCA1">
              <w:rPr>
                <w:rFonts w:ascii="Calibri" w:eastAsia="Calibri" w:hAnsi="Calibri" w:cs="Calibri"/>
                <w:color w:val="000000" w:themeColor="text1"/>
                <w:sz w:val="20"/>
                <w:lang w:val="en-CA"/>
              </w:rPr>
              <w:t>W</w:t>
            </w:r>
            <w:r w:rsidR="4E3BC6B9" w:rsidRPr="080EBCA1">
              <w:rPr>
                <w:rFonts w:ascii="Calibri" w:eastAsia="Calibri" w:hAnsi="Calibri" w:cs="Calibri"/>
                <w:b/>
                <w:bCs/>
                <w:color w:val="000000" w:themeColor="text1"/>
                <w:sz w:val="20"/>
                <w:lang w:val="en-CA"/>
              </w:rPr>
              <w:t>e</w:t>
            </w:r>
            <w:r w:rsidR="5AB81571" w:rsidRPr="080EBCA1">
              <w:rPr>
                <w:rFonts w:ascii="Calibri" w:eastAsia="Calibri" w:hAnsi="Calibri" w:cs="Calibri"/>
                <w:b/>
                <w:bCs/>
                <w:color w:val="000000" w:themeColor="text1"/>
                <w:sz w:val="20"/>
                <w:lang w:val="en-CA"/>
              </w:rPr>
              <w:t>d</w:t>
            </w:r>
            <w:r w:rsidR="4E3BC6B9" w:rsidRPr="080EBCA1">
              <w:rPr>
                <w:rFonts w:ascii="Calibri" w:eastAsia="Calibri" w:hAnsi="Calibri" w:cs="Calibri"/>
                <w:b/>
                <w:bCs/>
                <w:color w:val="000000" w:themeColor="text1"/>
                <w:sz w:val="20"/>
                <w:lang w:val="en-CA"/>
              </w:rPr>
              <w:t>nesday</w:t>
            </w:r>
            <w:r w:rsidRPr="080EBCA1">
              <w:rPr>
                <w:rFonts w:ascii="Calibri" w:eastAsia="Calibri" w:hAnsi="Calibri" w:cs="Calibri"/>
                <w:b/>
                <w:bCs/>
                <w:color w:val="000000" w:themeColor="text1"/>
                <w:sz w:val="20"/>
                <w:lang w:val="en-CA"/>
              </w:rPr>
              <w:t xml:space="preserve"> </w:t>
            </w:r>
            <w:r w:rsidR="7692225C" w:rsidRPr="080EBCA1">
              <w:rPr>
                <w:rFonts w:ascii="Calibri" w:eastAsia="Calibri" w:hAnsi="Calibri" w:cs="Calibri"/>
                <w:b/>
                <w:bCs/>
                <w:color w:val="000000" w:themeColor="text1"/>
                <w:sz w:val="20"/>
                <w:lang w:val="en-CA"/>
              </w:rPr>
              <w:t>12 February</w:t>
            </w:r>
            <w:r w:rsidRPr="080EBCA1">
              <w:rPr>
                <w:rFonts w:ascii="Calibri" w:eastAsia="Calibri" w:hAnsi="Calibri" w:cs="Calibri"/>
                <w:b/>
                <w:bCs/>
                <w:color w:val="000000" w:themeColor="text1"/>
                <w:sz w:val="20"/>
                <w:lang w:val="en-CA"/>
              </w:rPr>
              <w:t xml:space="preserve"> 202</w:t>
            </w:r>
            <w:r w:rsidR="08E6AEF6" w:rsidRPr="080EBCA1">
              <w:rPr>
                <w:rFonts w:ascii="Calibri" w:eastAsia="Calibri" w:hAnsi="Calibri" w:cs="Calibri"/>
                <w:b/>
                <w:bCs/>
                <w:color w:val="000000" w:themeColor="text1"/>
                <w:sz w:val="20"/>
                <w:lang w:val="en-CA"/>
              </w:rPr>
              <w:t>5</w:t>
            </w:r>
            <w:r w:rsidRPr="080EBCA1">
              <w:rPr>
                <w:rFonts w:ascii="Calibri" w:eastAsia="Calibri" w:hAnsi="Calibri" w:cs="Calibri"/>
                <w:color w:val="000000" w:themeColor="text1"/>
                <w:sz w:val="20"/>
                <w:lang w:val="en-CA"/>
              </w:rPr>
              <w:t xml:space="preserve"> by 10:30</w:t>
            </w:r>
            <w:r w:rsidR="4776E004" w:rsidRPr="080EBCA1">
              <w:rPr>
                <w:rFonts w:ascii="Calibri" w:eastAsia="Calibri" w:hAnsi="Calibri" w:cs="Calibri"/>
                <w:color w:val="000000" w:themeColor="text1"/>
                <w:sz w:val="20"/>
                <w:lang w:val="en-CA"/>
              </w:rPr>
              <w:t xml:space="preserve"> </w:t>
            </w:r>
            <w:r w:rsidRPr="080EBCA1">
              <w:rPr>
                <w:rFonts w:ascii="Calibri" w:eastAsia="Calibri" w:hAnsi="Calibri" w:cs="Calibri"/>
                <w:color w:val="000000" w:themeColor="text1"/>
                <w:sz w:val="20"/>
                <w:lang w:val="en-CA"/>
              </w:rPr>
              <w:t>AM (East African</w:t>
            </w:r>
          </w:p>
          <w:p w14:paraId="32122067" w14:textId="00F86FED" w:rsidR="548F0384" w:rsidRDefault="00660DBE" w:rsidP="7AAD6508">
            <w:pPr>
              <w:pStyle w:val="ACBody2"/>
              <w:ind w:left="0"/>
              <w:rPr>
                <w:rFonts w:ascii="Calibri" w:eastAsia="Calibri" w:hAnsi="Calibri" w:cs="Calibri"/>
                <w:color w:val="000000" w:themeColor="text1"/>
                <w:sz w:val="20"/>
                <w:lang w:val="en-CA"/>
              </w:rPr>
            </w:pPr>
            <w:hyperlink r:id="rId13">
              <w:r w:rsidR="548F0384" w:rsidRPr="7AAD6508">
                <w:rPr>
                  <w:rStyle w:val="Hyperlink"/>
                  <w:rFonts w:ascii="Calibri" w:eastAsia="Calibri" w:hAnsi="Calibri" w:cs="Calibri"/>
                  <w:sz w:val="20"/>
                  <w:lang w:val="en-CA"/>
                </w:rPr>
                <w:t>https://teams.microsoft.com/l/meetup-join/19%3ameeting_Y2JkMDU0NmQtZWEyNS00MzljLTlkNDUtYTZlN2E3NWY3ZjE4%40thread.v2/0?context=%7b%22Tid%22%3a%222a212241-899c-4752-bd33-51eac3c582d5%22%2c%22Oid%22%3a%22f05414e5-7909-4f4b-a5a6-f4a37d9b9f0f%22%7d</w:t>
              </w:r>
            </w:hyperlink>
            <w:r w:rsidR="45EE3B55" w:rsidRPr="7AAD6508">
              <w:rPr>
                <w:rFonts w:ascii="Calibri" w:eastAsia="Calibri" w:hAnsi="Calibri" w:cs="Calibri"/>
                <w:color w:val="000000" w:themeColor="text1"/>
                <w:sz w:val="20"/>
                <w:lang w:val="en-CA"/>
              </w:rPr>
              <w:t xml:space="preserve"> </w:t>
            </w:r>
          </w:p>
        </w:tc>
      </w:tr>
      <w:tr w:rsidR="00F755E8" w:rsidRPr="00EE1935" w14:paraId="222B2921" w14:textId="77777777" w:rsidTr="00955763">
        <w:trPr>
          <w:trHeight w:val="275"/>
        </w:trPr>
        <w:tc>
          <w:tcPr>
            <w:tcW w:w="348" w:type="pct"/>
            <w:shd w:val="clear" w:color="auto" w:fill="D9D9D9" w:themeFill="background1" w:themeFillShade="D9"/>
          </w:tcPr>
          <w:p w14:paraId="58F3BA5D" w14:textId="65F2937E" w:rsidR="00FB78D2" w:rsidRPr="00141F35" w:rsidRDefault="45F0B3DB"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3</w:t>
            </w:r>
          </w:p>
        </w:tc>
        <w:tc>
          <w:tcPr>
            <w:tcW w:w="1522" w:type="pct"/>
            <w:shd w:val="clear" w:color="auto" w:fill="F2F2F2" w:themeFill="background1" w:themeFillShade="F2"/>
          </w:tcPr>
          <w:p w14:paraId="19415EA0" w14:textId="77777777" w:rsidR="00FB78D2" w:rsidRPr="00141F35" w:rsidRDefault="00FB78D2"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Closing date for clarifications</w:t>
            </w:r>
          </w:p>
        </w:tc>
        <w:tc>
          <w:tcPr>
            <w:tcW w:w="3130" w:type="pct"/>
          </w:tcPr>
          <w:p w14:paraId="7BD7D59F" w14:textId="6CB58104" w:rsidR="00095312" w:rsidRPr="00972789" w:rsidRDefault="675842B7" w:rsidP="080EBCA1">
            <w:pPr>
              <w:pStyle w:val="ACBody2"/>
              <w:tabs>
                <w:tab w:val="left" w:pos="7722"/>
              </w:tabs>
              <w:spacing w:after="0"/>
              <w:ind w:left="0"/>
              <w:jc w:val="left"/>
              <w:rPr>
                <w:rFonts w:ascii="Calibri" w:eastAsia="Calibri" w:hAnsi="Calibri" w:cs="Calibri"/>
                <w:sz w:val="20"/>
                <w:lang w:val="en-GB" w:eastAsia="en-GB"/>
              </w:rPr>
            </w:pPr>
            <w:r w:rsidRPr="080EBCA1">
              <w:rPr>
                <w:rFonts w:ascii="Calibri" w:eastAsia="Calibri" w:hAnsi="Calibri" w:cs="Calibri"/>
                <w:sz w:val="20"/>
                <w:lang w:val="en-GB" w:eastAsia="en-GB"/>
              </w:rPr>
              <w:t>15</w:t>
            </w:r>
            <w:r w:rsidR="00955763" w:rsidRPr="080EBCA1">
              <w:rPr>
                <w:rFonts w:ascii="Calibri" w:eastAsia="Calibri" w:hAnsi="Calibri" w:cs="Calibri"/>
                <w:sz w:val="20"/>
                <w:vertAlign w:val="superscript"/>
                <w:lang w:val="en-GB" w:eastAsia="en-GB"/>
              </w:rPr>
              <w:t>th</w:t>
            </w:r>
            <w:r w:rsidR="00955763" w:rsidRPr="080EBCA1">
              <w:rPr>
                <w:rFonts w:ascii="Calibri" w:eastAsia="Calibri" w:hAnsi="Calibri" w:cs="Calibri"/>
                <w:sz w:val="20"/>
                <w:lang w:val="en-GB" w:eastAsia="en-GB"/>
              </w:rPr>
              <w:t xml:space="preserve"> February</w:t>
            </w:r>
            <w:r w:rsidR="49DB1326" w:rsidRPr="080EBCA1">
              <w:rPr>
                <w:rFonts w:ascii="Calibri" w:eastAsia="Calibri" w:hAnsi="Calibri" w:cs="Calibri"/>
                <w:sz w:val="20"/>
                <w:lang w:val="en-GB" w:eastAsia="en-GB"/>
              </w:rPr>
              <w:t xml:space="preserve"> 2024 4.30 PM EAT</w:t>
            </w:r>
          </w:p>
        </w:tc>
      </w:tr>
      <w:tr w:rsidR="00F755E8" w:rsidRPr="00EE1935" w14:paraId="16515141" w14:textId="77777777" w:rsidTr="00955763">
        <w:trPr>
          <w:trHeight w:val="292"/>
        </w:trPr>
        <w:tc>
          <w:tcPr>
            <w:tcW w:w="348" w:type="pct"/>
            <w:shd w:val="clear" w:color="auto" w:fill="D9D9D9" w:themeFill="background1" w:themeFillShade="D9"/>
          </w:tcPr>
          <w:p w14:paraId="6CD58DE9" w14:textId="3682CE89" w:rsidR="00FB78D2" w:rsidRPr="00141F35" w:rsidRDefault="2E1B8B6A"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4</w:t>
            </w:r>
          </w:p>
        </w:tc>
        <w:tc>
          <w:tcPr>
            <w:tcW w:w="1522" w:type="pct"/>
            <w:shd w:val="clear" w:color="auto" w:fill="F2F2F2" w:themeFill="background1" w:themeFillShade="F2"/>
          </w:tcPr>
          <w:p w14:paraId="57B202F4" w14:textId="5B7344A9" w:rsidR="00FB78D2" w:rsidRPr="00141F35" w:rsidRDefault="00FB78D2"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 xml:space="preserve">Closing date and time for receipt of bids </w:t>
            </w:r>
          </w:p>
        </w:tc>
        <w:tc>
          <w:tcPr>
            <w:tcW w:w="3130" w:type="pct"/>
          </w:tcPr>
          <w:p w14:paraId="63282647" w14:textId="7B513226" w:rsidR="00095312" w:rsidRPr="00972789" w:rsidRDefault="49DB1326" w:rsidP="080EBCA1">
            <w:pPr>
              <w:pStyle w:val="ACBody2"/>
              <w:tabs>
                <w:tab w:val="left" w:pos="7722"/>
              </w:tabs>
              <w:spacing w:after="0"/>
              <w:ind w:left="0"/>
              <w:jc w:val="left"/>
              <w:rPr>
                <w:rFonts w:ascii="Calibri" w:eastAsia="Calibri" w:hAnsi="Calibri" w:cs="Calibri"/>
                <w:sz w:val="20"/>
                <w:lang w:val="en-GB" w:eastAsia="en-GB"/>
              </w:rPr>
            </w:pPr>
            <w:r w:rsidRPr="080EBCA1">
              <w:rPr>
                <w:rFonts w:ascii="Calibri" w:eastAsia="Calibri" w:hAnsi="Calibri" w:cs="Calibri"/>
                <w:sz w:val="20"/>
                <w:lang w:val="en-GB" w:eastAsia="en-GB"/>
              </w:rPr>
              <w:t>2</w:t>
            </w:r>
            <w:r w:rsidR="6FB7CC9F" w:rsidRPr="080EBCA1">
              <w:rPr>
                <w:rFonts w:ascii="Calibri" w:eastAsia="Calibri" w:hAnsi="Calibri" w:cs="Calibri"/>
                <w:sz w:val="20"/>
                <w:lang w:val="en-GB" w:eastAsia="en-GB"/>
              </w:rPr>
              <w:t>2</w:t>
            </w:r>
            <w:r w:rsidR="2A4B8780" w:rsidRPr="080EBCA1">
              <w:rPr>
                <w:rFonts w:ascii="Calibri" w:eastAsia="Calibri" w:hAnsi="Calibri" w:cs="Calibri"/>
                <w:sz w:val="20"/>
                <w:lang w:val="en-GB" w:eastAsia="en-GB"/>
              </w:rPr>
              <w:t>nd</w:t>
            </w:r>
            <w:r w:rsidRPr="080EBCA1">
              <w:rPr>
                <w:rFonts w:ascii="Calibri" w:eastAsia="Calibri" w:hAnsi="Calibri" w:cs="Calibri"/>
                <w:sz w:val="20"/>
                <w:lang w:val="en-GB" w:eastAsia="en-GB"/>
              </w:rPr>
              <w:t xml:space="preserve"> February 2025    11,59 PM EAT</w:t>
            </w:r>
          </w:p>
        </w:tc>
      </w:tr>
      <w:tr w:rsidR="00F755E8" w:rsidRPr="00EE1935" w14:paraId="748054A1" w14:textId="77777777" w:rsidTr="00955763">
        <w:trPr>
          <w:trHeight w:val="292"/>
        </w:trPr>
        <w:tc>
          <w:tcPr>
            <w:tcW w:w="348" w:type="pct"/>
            <w:shd w:val="clear" w:color="auto" w:fill="D9D9D9" w:themeFill="background1" w:themeFillShade="D9"/>
          </w:tcPr>
          <w:p w14:paraId="48A6EDD3" w14:textId="077FFF43" w:rsidR="00FB78D2" w:rsidRPr="00141F35" w:rsidRDefault="589C4134"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6</w:t>
            </w:r>
          </w:p>
        </w:tc>
        <w:tc>
          <w:tcPr>
            <w:tcW w:w="1522" w:type="pct"/>
            <w:shd w:val="clear" w:color="auto" w:fill="F2F2F2" w:themeFill="background1" w:themeFillShade="F2"/>
          </w:tcPr>
          <w:p w14:paraId="46FE8EDE" w14:textId="77777777" w:rsidR="00FB78D2" w:rsidRPr="00141F35" w:rsidRDefault="00FB78D2" w:rsidP="080EBCA1">
            <w:pPr>
              <w:pStyle w:val="ACBody2"/>
              <w:tabs>
                <w:tab w:val="left" w:pos="7722"/>
              </w:tabs>
              <w:spacing w:after="0"/>
              <w:ind w:left="0"/>
              <w:jc w:val="left"/>
              <w:rPr>
                <w:rFonts w:ascii="Calibri" w:eastAsia="Calibri" w:hAnsi="Calibri" w:cs="Calibri"/>
                <w:color w:val="000000"/>
                <w:sz w:val="20"/>
                <w:lang w:val="en-GB" w:eastAsia="en-GB"/>
              </w:rPr>
            </w:pPr>
            <w:r w:rsidRPr="080EBCA1">
              <w:rPr>
                <w:rFonts w:ascii="Calibri" w:eastAsia="Calibri" w:hAnsi="Calibri" w:cs="Calibri"/>
                <w:color w:val="000000" w:themeColor="text1"/>
                <w:sz w:val="20"/>
                <w:lang w:val="en-GB" w:eastAsia="en-GB"/>
              </w:rPr>
              <w:t>Tender Opening Location</w:t>
            </w:r>
          </w:p>
        </w:tc>
        <w:tc>
          <w:tcPr>
            <w:tcW w:w="3130" w:type="pct"/>
          </w:tcPr>
          <w:p w14:paraId="2EBBC4F9" w14:textId="52194A44" w:rsidR="00FB78D2" w:rsidRPr="00972789" w:rsidRDefault="097C6FCD" w:rsidP="080EBCA1">
            <w:pPr>
              <w:pStyle w:val="ACBody2"/>
              <w:tabs>
                <w:tab w:val="left" w:pos="7722"/>
              </w:tabs>
              <w:spacing w:after="0"/>
              <w:ind w:left="0"/>
              <w:jc w:val="left"/>
              <w:rPr>
                <w:rFonts w:ascii="Calibri" w:eastAsia="Calibri" w:hAnsi="Calibri" w:cs="Calibri"/>
                <w:sz w:val="20"/>
                <w:lang w:val="en-GB" w:eastAsia="en-GB"/>
              </w:rPr>
            </w:pPr>
            <w:r w:rsidRPr="080EBCA1">
              <w:rPr>
                <w:rFonts w:ascii="Calibri" w:eastAsia="Calibri" w:hAnsi="Calibri" w:cs="Calibri"/>
                <w:sz w:val="20"/>
                <w:lang w:val="en-GB" w:eastAsia="en-GB"/>
              </w:rPr>
              <w:t>DRC Mogadishu Office or Vi</w:t>
            </w:r>
            <w:r w:rsidR="2D57ECEC" w:rsidRPr="080EBCA1">
              <w:rPr>
                <w:rFonts w:ascii="Calibri" w:eastAsia="Calibri" w:hAnsi="Calibri" w:cs="Calibri"/>
                <w:sz w:val="20"/>
                <w:lang w:val="en-GB" w:eastAsia="en-GB"/>
              </w:rPr>
              <w:t>rt</w:t>
            </w:r>
            <w:r w:rsidRPr="080EBCA1">
              <w:rPr>
                <w:rFonts w:ascii="Calibri" w:eastAsia="Calibri" w:hAnsi="Calibri" w:cs="Calibri"/>
                <w:sz w:val="20"/>
                <w:lang w:val="en-GB" w:eastAsia="en-GB"/>
              </w:rPr>
              <w:t>ually through</w:t>
            </w:r>
            <w:r w:rsidR="67D6C3DF" w:rsidRPr="080EBCA1">
              <w:rPr>
                <w:rFonts w:ascii="Calibri" w:eastAsia="Calibri" w:hAnsi="Calibri" w:cs="Calibri"/>
                <w:sz w:val="20"/>
                <w:lang w:val="en-GB" w:eastAsia="en-GB"/>
              </w:rPr>
              <w:t xml:space="preserve"> Microsoft</w:t>
            </w:r>
            <w:r w:rsidRPr="080EBCA1">
              <w:rPr>
                <w:rFonts w:ascii="Calibri" w:eastAsia="Calibri" w:hAnsi="Calibri" w:cs="Calibri"/>
                <w:sz w:val="20"/>
                <w:lang w:val="en-GB" w:eastAsia="en-GB"/>
              </w:rPr>
              <w:t xml:space="preserve"> Teams</w:t>
            </w:r>
          </w:p>
        </w:tc>
      </w:tr>
      <w:tr w:rsidR="00F755E8" w:rsidRPr="00EE1935" w14:paraId="09CEA1E9" w14:textId="77777777" w:rsidTr="00955763">
        <w:trPr>
          <w:trHeight w:val="292"/>
        </w:trPr>
        <w:tc>
          <w:tcPr>
            <w:tcW w:w="348" w:type="pct"/>
            <w:shd w:val="clear" w:color="auto" w:fill="D9D9D9" w:themeFill="background1" w:themeFillShade="D9"/>
          </w:tcPr>
          <w:p w14:paraId="7A3B8BF6" w14:textId="1D2CA428" w:rsidR="00FB78D2" w:rsidRPr="00141F35" w:rsidRDefault="3FC45D13"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7</w:t>
            </w:r>
          </w:p>
        </w:tc>
        <w:tc>
          <w:tcPr>
            <w:tcW w:w="1522" w:type="pct"/>
            <w:shd w:val="clear" w:color="auto" w:fill="F2F2F2" w:themeFill="background1" w:themeFillShade="F2"/>
          </w:tcPr>
          <w:p w14:paraId="597556B9" w14:textId="77777777" w:rsidR="00FB78D2" w:rsidRPr="00141F35" w:rsidRDefault="00FB78D2" w:rsidP="080EBCA1">
            <w:pPr>
              <w:pStyle w:val="ACBody2"/>
              <w:tabs>
                <w:tab w:val="left" w:pos="7722"/>
              </w:tabs>
              <w:spacing w:after="0"/>
              <w:ind w:left="0"/>
              <w:jc w:val="left"/>
              <w:rPr>
                <w:rFonts w:ascii="Calibri" w:hAnsi="Calibri"/>
                <w:color w:val="000000"/>
                <w:sz w:val="20"/>
                <w:lang w:val="en-GB" w:eastAsia="en-GB"/>
              </w:rPr>
            </w:pPr>
            <w:r w:rsidRPr="080EBCA1">
              <w:rPr>
                <w:rFonts w:ascii="Calibri" w:hAnsi="Calibri"/>
                <w:color w:val="000000" w:themeColor="text1"/>
                <w:sz w:val="20"/>
                <w:lang w:val="en-GB" w:eastAsia="en-GB"/>
              </w:rPr>
              <w:t xml:space="preserve">Tender Opening Date and time </w:t>
            </w:r>
          </w:p>
        </w:tc>
        <w:tc>
          <w:tcPr>
            <w:tcW w:w="3130" w:type="pct"/>
          </w:tcPr>
          <w:p w14:paraId="058CE8E1" w14:textId="17146448" w:rsidR="00FB78D2" w:rsidRPr="00972789" w:rsidRDefault="49DB1326" w:rsidP="080EBCA1">
            <w:pPr>
              <w:pStyle w:val="ACBody2"/>
              <w:tabs>
                <w:tab w:val="left" w:pos="7722"/>
              </w:tabs>
              <w:spacing w:after="0"/>
              <w:ind w:left="0"/>
              <w:jc w:val="left"/>
              <w:rPr>
                <w:rFonts w:ascii="Calibri" w:eastAsia="Calibri" w:hAnsi="Calibri" w:cs="Calibri"/>
                <w:sz w:val="20"/>
                <w:lang w:val="en-GB" w:eastAsia="en-GB"/>
              </w:rPr>
            </w:pPr>
            <w:r w:rsidRPr="080EBCA1">
              <w:rPr>
                <w:rFonts w:ascii="Calibri" w:eastAsia="Calibri" w:hAnsi="Calibri" w:cs="Calibri"/>
                <w:sz w:val="20"/>
                <w:lang w:val="en-GB" w:eastAsia="en-GB"/>
              </w:rPr>
              <w:t>TBC</w:t>
            </w:r>
          </w:p>
        </w:tc>
      </w:tr>
    </w:tbl>
    <w:p w14:paraId="022C5E17" w14:textId="77777777" w:rsidR="00040934" w:rsidRPr="00EE1B34" w:rsidRDefault="00ED4934" w:rsidP="080EBCA1">
      <w:pPr>
        <w:pStyle w:val="ColorfulList-Accent11"/>
        <w:shd w:val="clear" w:color="auto" w:fill="FFFFFF" w:themeFill="background1"/>
        <w:ind w:left="0"/>
        <w:rPr>
          <w:rFonts w:ascii="Calibri" w:hAnsi="Calibri" w:cs="Arial"/>
          <w:b/>
          <w:bCs/>
          <w:color w:val="222222"/>
          <w:lang w:val="en-GB"/>
        </w:rPr>
      </w:pPr>
      <w:r w:rsidRPr="080EBCA1">
        <w:rPr>
          <w:rFonts w:ascii="Calibri" w:hAnsi="Calibri" w:cs="Arial"/>
          <w:b/>
          <w:bCs/>
          <w:color w:val="222222"/>
          <w:lang w:val="en-GB"/>
        </w:rPr>
        <w:t>PLEASE NOTE: NO BIDS WILL BE ACCEPTED AFTER THE ABOVE CLOSING TIME AND DATE</w:t>
      </w:r>
    </w:p>
    <w:p w14:paraId="638D32DD" w14:textId="77777777" w:rsidR="003113D2" w:rsidRPr="00972789" w:rsidRDefault="003113D2" w:rsidP="080EBCA1">
      <w:pPr>
        <w:pStyle w:val="ColorfulList-Accent11"/>
        <w:shd w:val="clear" w:color="auto" w:fill="FFFFFF" w:themeFill="background1"/>
        <w:ind w:left="0"/>
        <w:rPr>
          <w:rFonts w:ascii="Calibri" w:hAnsi="Calibri" w:cs="Arial"/>
          <w:b/>
          <w:bCs/>
          <w:color w:val="FF0000"/>
          <w:sz w:val="28"/>
          <w:szCs w:val="28"/>
          <w:lang w:val="en-GB"/>
        </w:rPr>
      </w:pPr>
    </w:p>
    <w:p w14:paraId="336DC863" w14:textId="1783F48F" w:rsidR="0035614B" w:rsidRDefault="0035614B" w:rsidP="00972789">
      <w:pPr>
        <w:pStyle w:val="Heading1"/>
      </w:pPr>
      <w:r>
        <w:lastRenderedPageBreak/>
        <w:t xml:space="preserve">Important information regarding this ITB: </w:t>
      </w:r>
    </w:p>
    <w:p w14:paraId="3C49D4B6" w14:textId="77777777" w:rsidR="00604892" w:rsidRPr="00604892" w:rsidRDefault="00604892" w:rsidP="00604892"/>
    <w:p w14:paraId="34595F2B" w14:textId="771207A4" w:rsidR="0035614B" w:rsidRDefault="0035614B" w:rsidP="454092B8">
      <w:pPr>
        <w:numPr>
          <w:ilvl w:val="0"/>
          <w:numId w:val="63"/>
        </w:numPr>
        <w:shd w:val="clear" w:color="auto" w:fill="FFFFFF" w:themeFill="background1"/>
        <w:ind w:left="360"/>
        <w:contextualSpacing/>
        <w:rPr>
          <w:rFonts w:cs="Arial"/>
        </w:rPr>
      </w:pPr>
      <w:r w:rsidRPr="080EBCA1">
        <w:rPr>
          <w:rFonts w:cs="Arial"/>
        </w:rPr>
        <w:t xml:space="preserve">This ITB is launched for the purpose of establishing a </w:t>
      </w:r>
      <w:r w:rsidR="00604892" w:rsidRPr="080EBCA1">
        <w:rPr>
          <w:rFonts w:cs="Arial"/>
        </w:rPr>
        <w:t>Purchase</w:t>
      </w:r>
      <w:r w:rsidRPr="080EBCA1">
        <w:rPr>
          <w:rFonts w:cs="Arial"/>
        </w:rPr>
        <w:t xml:space="preserve"> agreement with the supplier for the </w:t>
      </w:r>
      <w:r w:rsidR="00FB78D2" w:rsidRPr="080EBCA1">
        <w:rPr>
          <w:rFonts w:cs="Arial"/>
        </w:rPr>
        <w:t xml:space="preserve">supply and Delivery </w:t>
      </w:r>
      <w:r w:rsidRPr="080EBCA1">
        <w:rPr>
          <w:rFonts w:cs="Arial"/>
        </w:rPr>
        <w:t xml:space="preserve">of </w:t>
      </w:r>
      <w:r w:rsidR="002260E6" w:rsidRPr="080EBCA1">
        <w:rPr>
          <w:rFonts w:cs="Arial"/>
        </w:rPr>
        <w:t>office consumables</w:t>
      </w:r>
      <w:r w:rsidRPr="080EBCA1">
        <w:rPr>
          <w:rFonts w:cs="Arial"/>
        </w:rPr>
        <w:t xml:space="preserve"> for </w:t>
      </w:r>
      <w:r w:rsidR="00604892" w:rsidRPr="080EBCA1">
        <w:rPr>
          <w:rFonts w:cs="Arial"/>
        </w:rPr>
        <w:t xml:space="preserve">an initial </w:t>
      </w:r>
      <w:r w:rsidRPr="080EBCA1">
        <w:rPr>
          <w:rFonts w:cs="Arial"/>
        </w:rPr>
        <w:t xml:space="preserve">period of </w:t>
      </w:r>
      <w:r w:rsidR="3803D623" w:rsidRPr="080EBCA1">
        <w:rPr>
          <w:rFonts w:cs="Arial"/>
        </w:rPr>
        <w:t>12</w:t>
      </w:r>
      <w:r w:rsidRPr="080EBCA1">
        <w:rPr>
          <w:rFonts w:cs="Arial"/>
        </w:rPr>
        <w:t xml:space="preserve"> months</w:t>
      </w:r>
      <w:r w:rsidR="00604892" w:rsidRPr="080EBCA1">
        <w:rPr>
          <w:rFonts w:cs="Arial"/>
        </w:rPr>
        <w:t xml:space="preserve"> with the possibility of extension for another </w:t>
      </w:r>
      <w:r w:rsidR="0D7F35A4" w:rsidRPr="080EBCA1">
        <w:rPr>
          <w:rFonts w:cs="Arial"/>
        </w:rPr>
        <w:t>1</w:t>
      </w:r>
      <w:r w:rsidR="10D1BD2A" w:rsidRPr="080EBCA1">
        <w:rPr>
          <w:rFonts w:cs="Arial"/>
        </w:rPr>
        <w:t>2</w:t>
      </w:r>
      <w:r w:rsidR="00604892" w:rsidRPr="080EBCA1">
        <w:rPr>
          <w:rFonts w:cs="Arial"/>
        </w:rPr>
        <w:t xml:space="preserve"> Months</w:t>
      </w:r>
    </w:p>
    <w:p w14:paraId="30F85BE7" w14:textId="5AE4D74C" w:rsidR="00D52835" w:rsidRPr="00604892" w:rsidRDefault="00D52835" w:rsidP="080EBCA1">
      <w:pPr>
        <w:numPr>
          <w:ilvl w:val="0"/>
          <w:numId w:val="63"/>
        </w:numPr>
        <w:shd w:val="clear" w:color="auto" w:fill="FFFFFF" w:themeFill="background1"/>
        <w:ind w:left="360"/>
        <w:contextualSpacing/>
        <w:rPr>
          <w:rFonts w:cs="Arial"/>
        </w:rPr>
      </w:pPr>
      <w:r w:rsidRPr="080EBCA1">
        <w:rPr>
          <w:rFonts w:cs="Arial"/>
        </w:rPr>
        <w:t>Prices and the quality of the Goods received will be reviewed jointly on an annual basis by DRC and Purchase agreement suppliers to make sure it’s satisfactory and within current market value.  </w:t>
      </w:r>
    </w:p>
    <w:p w14:paraId="63A4B43C" w14:textId="366B8F2C" w:rsidR="0035614B" w:rsidRDefault="00B36FEC" w:rsidP="080EBCA1">
      <w:pPr>
        <w:numPr>
          <w:ilvl w:val="0"/>
          <w:numId w:val="63"/>
        </w:numPr>
        <w:shd w:val="clear" w:color="auto" w:fill="FFFFFF" w:themeFill="background1"/>
        <w:ind w:left="360"/>
        <w:contextualSpacing/>
        <w:rPr>
          <w:rFonts w:cs="Arial"/>
        </w:rPr>
      </w:pPr>
      <w:r w:rsidRPr="080EBCA1">
        <w:rPr>
          <w:rFonts w:cs="Arial"/>
        </w:rPr>
        <w:t xml:space="preserve">A </w:t>
      </w:r>
      <w:r w:rsidR="00604892" w:rsidRPr="080EBCA1">
        <w:rPr>
          <w:rFonts w:cs="Arial"/>
        </w:rPr>
        <w:t>Purchase</w:t>
      </w:r>
      <w:r w:rsidR="0035614B" w:rsidRPr="080EBCA1">
        <w:rPr>
          <w:rFonts w:cs="Arial"/>
        </w:rPr>
        <w:t xml:space="preserve"> agreement is not </w:t>
      </w:r>
      <w:r w:rsidRPr="080EBCA1">
        <w:rPr>
          <w:rFonts w:cs="Arial"/>
        </w:rPr>
        <w:t>binding DRC to place any Purchase Orders</w:t>
      </w:r>
      <w:r w:rsidR="0035614B" w:rsidRPr="080EBCA1">
        <w:rPr>
          <w:rFonts w:cs="Arial"/>
        </w:rPr>
        <w:t xml:space="preserve">. DRC will </w:t>
      </w:r>
      <w:r w:rsidRPr="080EBCA1">
        <w:rPr>
          <w:rFonts w:cs="Arial"/>
        </w:rPr>
        <w:t>place orders to the awarded supplier based on</w:t>
      </w:r>
      <w:r w:rsidR="0035614B" w:rsidRPr="080EBCA1">
        <w:rPr>
          <w:rFonts w:cs="Arial"/>
        </w:rPr>
        <w:t xml:space="preserve"> the </w:t>
      </w:r>
      <w:r w:rsidRPr="080EBCA1">
        <w:rPr>
          <w:rFonts w:cs="Arial"/>
        </w:rPr>
        <w:t>agreement</w:t>
      </w:r>
      <w:r w:rsidR="0035614B" w:rsidRPr="080EBCA1">
        <w:rPr>
          <w:rFonts w:cs="Arial"/>
        </w:rPr>
        <w:t xml:space="preserve"> as per its requirement.</w:t>
      </w:r>
    </w:p>
    <w:p w14:paraId="5D6F2D29" w14:textId="7F960E61" w:rsidR="00606331" w:rsidRPr="00606331" w:rsidRDefault="00EC5D70" w:rsidP="00606331">
      <w:pPr>
        <w:numPr>
          <w:ilvl w:val="0"/>
          <w:numId w:val="63"/>
        </w:numPr>
        <w:shd w:val="clear" w:color="auto" w:fill="FFFFFF" w:themeFill="background1"/>
        <w:ind w:left="360"/>
        <w:contextualSpacing/>
        <w:rPr>
          <w:rFonts w:cs="Arial"/>
        </w:rPr>
      </w:pPr>
      <w:r w:rsidRPr="080EBCA1">
        <w:rPr>
          <w:rFonts w:cs="Arial"/>
        </w:rPr>
        <w:t xml:space="preserve">This Tender is divided into 3 Lots as below </w:t>
      </w:r>
    </w:p>
    <w:p w14:paraId="51B910CE" w14:textId="43AA77ED" w:rsidR="080EBCA1" w:rsidRDefault="080EBCA1" w:rsidP="080EBCA1">
      <w:pPr>
        <w:numPr>
          <w:ilvl w:val="0"/>
          <w:numId w:val="63"/>
        </w:numPr>
        <w:shd w:val="clear" w:color="auto" w:fill="FFFFFF" w:themeFill="background1"/>
        <w:ind w:left="360"/>
        <w:contextualSpacing/>
        <w:rPr>
          <w:rFonts w:cs="Arial"/>
        </w:rPr>
      </w:pPr>
    </w:p>
    <w:p w14:paraId="24FDB1F5" w14:textId="0F3B1A90" w:rsidR="00EC5D70" w:rsidRPr="00606331" w:rsidRDefault="00EC5D70" w:rsidP="080EBCA1">
      <w:pPr>
        <w:numPr>
          <w:ilvl w:val="1"/>
          <w:numId w:val="63"/>
        </w:numPr>
        <w:shd w:val="clear" w:color="auto" w:fill="FFFFFF" w:themeFill="background1"/>
        <w:contextualSpacing/>
        <w:rPr>
          <w:rFonts w:cs="Arial"/>
        </w:rPr>
      </w:pPr>
      <w:r w:rsidRPr="080EBCA1">
        <w:rPr>
          <w:rFonts w:cs="Arial"/>
        </w:rPr>
        <w:t xml:space="preserve">Lot 1 – </w:t>
      </w:r>
      <w:r w:rsidR="00151B1B" w:rsidRPr="080EBCA1">
        <w:rPr>
          <w:rFonts w:ascii="Calibri" w:hAnsi="Calibri" w:cs="Arial"/>
          <w:color w:val="222222"/>
          <w:lang w:val="en-GB"/>
        </w:rPr>
        <w:t>Office consumables for DRC Mogadishu Offic</w:t>
      </w:r>
      <w:r w:rsidR="009E0849" w:rsidRPr="080EBCA1">
        <w:rPr>
          <w:rFonts w:ascii="Calibri" w:hAnsi="Calibri" w:cs="Arial"/>
          <w:color w:val="222222"/>
          <w:lang w:val="en-GB"/>
        </w:rPr>
        <w:t>e</w:t>
      </w:r>
    </w:p>
    <w:p w14:paraId="33A0D228" w14:textId="465A1528" w:rsidR="00EC5D70" w:rsidRPr="00606331" w:rsidRDefault="00EC5D70" w:rsidP="080EBCA1">
      <w:pPr>
        <w:numPr>
          <w:ilvl w:val="1"/>
          <w:numId w:val="63"/>
        </w:numPr>
        <w:shd w:val="clear" w:color="auto" w:fill="FFFFFF" w:themeFill="background1"/>
        <w:contextualSpacing/>
        <w:rPr>
          <w:rFonts w:cs="Arial"/>
        </w:rPr>
      </w:pPr>
      <w:r w:rsidRPr="080EBCA1">
        <w:rPr>
          <w:rFonts w:cs="Arial"/>
        </w:rPr>
        <w:t xml:space="preserve">Lot 2 – </w:t>
      </w:r>
      <w:r w:rsidR="009E0849" w:rsidRPr="080EBCA1">
        <w:rPr>
          <w:rFonts w:ascii="Calibri" w:hAnsi="Calibri" w:cs="Arial"/>
          <w:color w:val="222222"/>
          <w:lang w:val="en-GB"/>
        </w:rPr>
        <w:t xml:space="preserve">Office consumables for DRC </w:t>
      </w:r>
      <w:proofErr w:type="spellStart"/>
      <w:r w:rsidR="009E0849" w:rsidRPr="080EBCA1">
        <w:rPr>
          <w:rFonts w:ascii="Calibri" w:hAnsi="Calibri" w:cs="Arial"/>
          <w:color w:val="222222"/>
          <w:lang w:val="en-GB"/>
        </w:rPr>
        <w:t>Beletweyne</w:t>
      </w:r>
      <w:proofErr w:type="spellEnd"/>
      <w:r w:rsidRPr="080EBCA1">
        <w:rPr>
          <w:rFonts w:ascii="Calibri" w:hAnsi="Calibri" w:cs="Arial"/>
          <w:color w:val="222222"/>
          <w:lang w:val="en-GB"/>
        </w:rPr>
        <w:t xml:space="preserve"> Office</w:t>
      </w:r>
    </w:p>
    <w:p w14:paraId="3BAB0D51" w14:textId="76E43B59" w:rsidR="00EC5D70" w:rsidRPr="00606331" w:rsidRDefault="00EC5D70" w:rsidP="080EBCA1">
      <w:pPr>
        <w:numPr>
          <w:ilvl w:val="1"/>
          <w:numId w:val="63"/>
        </w:numPr>
        <w:shd w:val="clear" w:color="auto" w:fill="FFFFFF" w:themeFill="background1"/>
        <w:contextualSpacing/>
        <w:rPr>
          <w:rFonts w:cs="Arial"/>
        </w:rPr>
      </w:pPr>
      <w:r w:rsidRPr="080EBCA1">
        <w:rPr>
          <w:rFonts w:cs="Arial"/>
        </w:rPr>
        <w:t xml:space="preserve">Lot 3 – </w:t>
      </w:r>
      <w:r w:rsidR="009E0849" w:rsidRPr="080EBCA1">
        <w:rPr>
          <w:rFonts w:cs="Arial"/>
        </w:rPr>
        <w:t xml:space="preserve">office consumables to DRC </w:t>
      </w:r>
      <w:proofErr w:type="spellStart"/>
      <w:r w:rsidR="009E0849" w:rsidRPr="080EBCA1">
        <w:rPr>
          <w:rFonts w:cs="Arial"/>
        </w:rPr>
        <w:t>Baidoa</w:t>
      </w:r>
      <w:proofErr w:type="spellEnd"/>
      <w:r w:rsidR="009E0849" w:rsidRPr="080EBCA1">
        <w:rPr>
          <w:rFonts w:cs="Arial"/>
        </w:rPr>
        <w:t xml:space="preserve"> office</w:t>
      </w:r>
    </w:p>
    <w:p w14:paraId="7E3C856A" w14:textId="39C6FE5E" w:rsidR="454092B8" w:rsidRDefault="454092B8" w:rsidP="080EBCA1">
      <w:pPr>
        <w:shd w:val="clear" w:color="auto" w:fill="FFFFFF" w:themeFill="background1"/>
        <w:ind w:left="1440"/>
        <w:contextualSpacing/>
        <w:rPr>
          <w:rFonts w:cs="Arial"/>
        </w:rPr>
      </w:pPr>
    </w:p>
    <w:p w14:paraId="57605576" w14:textId="1BBA081D" w:rsidR="00EC5D70" w:rsidRPr="00606331" w:rsidRDefault="00EC5D70" w:rsidP="080EBCA1">
      <w:pPr>
        <w:numPr>
          <w:ilvl w:val="0"/>
          <w:numId w:val="63"/>
        </w:numPr>
        <w:shd w:val="clear" w:color="auto" w:fill="FFFFFF" w:themeFill="background1"/>
        <w:ind w:left="360"/>
        <w:contextualSpacing/>
        <w:rPr>
          <w:rFonts w:cs="Arial"/>
        </w:rPr>
      </w:pPr>
      <w:r w:rsidRPr="080EBCA1">
        <w:rPr>
          <w:rFonts w:cs="Arial"/>
        </w:rPr>
        <w:t>Bidders May Bid for</w:t>
      </w:r>
      <w:r w:rsidR="009E0849" w:rsidRPr="080EBCA1">
        <w:rPr>
          <w:rFonts w:cs="Arial"/>
        </w:rPr>
        <w:t xml:space="preserve"> </w:t>
      </w:r>
      <w:r w:rsidR="00151B1B" w:rsidRPr="080EBCA1">
        <w:rPr>
          <w:rFonts w:cs="Arial"/>
        </w:rPr>
        <w:t>one lot</w:t>
      </w:r>
      <w:r w:rsidR="009E0849" w:rsidRPr="080EBCA1">
        <w:rPr>
          <w:rFonts w:cs="Arial"/>
        </w:rPr>
        <w:t xml:space="preserve"> or </w:t>
      </w:r>
      <w:r w:rsidR="68693CCA" w:rsidRPr="080EBCA1">
        <w:rPr>
          <w:rFonts w:cs="Arial"/>
        </w:rPr>
        <w:t>More</w:t>
      </w:r>
      <w:r w:rsidR="009E0849" w:rsidRPr="080EBCA1">
        <w:rPr>
          <w:rFonts w:cs="Arial"/>
        </w:rPr>
        <w:t xml:space="preserve"> lots</w:t>
      </w:r>
      <w:r w:rsidR="00151B1B" w:rsidRPr="080EBCA1">
        <w:rPr>
          <w:rFonts w:cs="Arial"/>
        </w:rPr>
        <w:t>, ensuring that they have physical presence of office/shop in the location they bid for.</w:t>
      </w:r>
    </w:p>
    <w:p w14:paraId="52CBE3E2" w14:textId="68FA2A0B" w:rsidR="0035614B" w:rsidRPr="00604892" w:rsidRDefault="0035614B" w:rsidP="169B6A5B">
      <w:pPr>
        <w:numPr>
          <w:ilvl w:val="0"/>
          <w:numId w:val="63"/>
        </w:numPr>
        <w:shd w:val="clear" w:color="auto" w:fill="FFFFFF" w:themeFill="background1"/>
        <w:ind w:left="360"/>
        <w:contextualSpacing/>
        <w:rPr>
          <w:rFonts w:cs="Arial"/>
        </w:rPr>
      </w:pPr>
      <w:r w:rsidRPr="169B6A5B">
        <w:rPr>
          <w:rFonts w:cs="Arial"/>
          <w:spacing w:val="-3"/>
        </w:rPr>
        <w:t xml:space="preserve">The delivery time of the supply </w:t>
      </w:r>
      <w:r w:rsidR="00EF41E1" w:rsidRPr="169B6A5B">
        <w:rPr>
          <w:rFonts w:cs="Arial"/>
          <w:spacing w:val="-3"/>
        </w:rPr>
        <w:t>shall</w:t>
      </w:r>
      <w:r w:rsidRPr="169B6A5B">
        <w:rPr>
          <w:rFonts w:cs="Arial"/>
          <w:spacing w:val="-3"/>
        </w:rPr>
        <w:t xml:space="preserve"> be within </w:t>
      </w:r>
      <w:r w:rsidR="00604892" w:rsidRPr="169B6A5B">
        <w:rPr>
          <w:rFonts w:cs="Arial"/>
          <w:spacing w:val="-3"/>
        </w:rPr>
        <w:t xml:space="preserve">5 days </w:t>
      </w:r>
      <w:r w:rsidRPr="169B6A5B">
        <w:rPr>
          <w:rFonts w:cs="Arial"/>
          <w:spacing w:val="-3"/>
        </w:rPr>
        <w:t xml:space="preserve">of placing </w:t>
      </w:r>
      <w:r w:rsidR="3E0C453F" w:rsidRPr="169B6A5B">
        <w:rPr>
          <w:rFonts w:cs="Arial"/>
          <w:spacing w:val="-3"/>
        </w:rPr>
        <w:t>the order</w:t>
      </w:r>
      <w:r w:rsidRPr="169B6A5B">
        <w:rPr>
          <w:rFonts w:cs="Arial"/>
          <w:spacing w:val="-3"/>
        </w:rPr>
        <w:t>. DRC may terminate the contract</w:t>
      </w:r>
      <w:r w:rsidR="00461C7E" w:rsidRPr="169B6A5B">
        <w:rPr>
          <w:rFonts w:cs="Arial"/>
          <w:spacing w:val="-3"/>
        </w:rPr>
        <w:t xml:space="preserve"> or impose other penalties</w:t>
      </w:r>
      <w:r w:rsidRPr="169B6A5B">
        <w:rPr>
          <w:rFonts w:cs="Arial"/>
          <w:spacing w:val="-3"/>
        </w:rPr>
        <w:t xml:space="preserve"> if </w:t>
      </w:r>
      <w:r w:rsidR="39A04880" w:rsidRPr="169B6A5B">
        <w:rPr>
          <w:rFonts w:cs="Arial"/>
          <w:spacing w:val="-3"/>
        </w:rPr>
        <w:t>the supplier</w:t>
      </w:r>
      <w:r w:rsidRPr="169B6A5B">
        <w:rPr>
          <w:rFonts w:cs="Arial"/>
          <w:spacing w:val="-3"/>
        </w:rPr>
        <w:t xml:space="preserve"> fails to deliver items within this period.</w:t>
      </w:r>
    </w:p>
    <w:p w14:paraId="72F246FD" w14:textId="7F9A8686" w:rsidR="0035614B" w:rsidRPr="00604892" w:rsidRDefault="0035614B" w:rsidP="454092B8">
      <w:pPr>
        <w:numPr>
          <w:ilvl w:val="0"/>
          <w:numId w:val="63"/>
        </w:numPr>
        <w:shd w:val="clear" w:color="auto" w:fill="FFFFFF" w:themeFill="background1"/>
        <w:ind w:left="360"/>
        <w:contextualSpacing/>
        <w:rPr>
          <w:rFonts w:cs="Arial"/>
        </w:rPr>
      </w:pPr>
      <w:r w:rsidRPr="454092B8">
        <w:rPr>
          <w:rFonts w:cs="Arial"/>
          <w:spacing w:val="-3"/>
        </w:rPr>
        <w:t xml:space="preserve">All supplies </w:t>
      </w:r>
      <w:r w:rsidR="00EF41E1" w:rsidRPr="454092B8">
        <w:rPr>
          <w:rFonts w:cs="Arial"/>
          <w:spacing w:val="-3"/>
        </w:rPr>
        <w:t>shall</w:t>
      </w:r>
      <w:r w:rsidRPr="454092B8">
        <w:rPr>
          <w:rFonts w:cs="Arial"/>
          <w:spacing w:val="-3"/>
        </w:rPr>
        <w:t xml:space="preserve"> be delivered </w:t>
      </w:r>
      <w:r w:rsidR="00B36FEC" w:rsidRPr="454092B8">
        <w:rPr>
          <w:rFonts w:cs="Arial"/>
          <w:spacing w:val="-3"/>
        </w:rPr>
        <w:t xml:space="preserve">as per </w:t>
      </w:r>
      <w:r w:rsidR="00604892" w:rsidRPr="454092B8">
        <w:rPr>
          <w:rFonts w:cs="Arial"/>
          <w:spacing w:val="-3"/>
        </w:rPr>
        <w:t>DDP</w:t>
      </w:r>
      <w:r w:rsidR="00B36FEC" w:rsidRPr="454092B8">
        <w:rPr>
          <w:rFonts w:cs="Arial"/>
          <w:spacing w:val="-3"/>
        </w:rPr>
        <w:t xml:space="preserve"> INCOTERMS 20</w:t>
      </w:r>
      <w:r w:rsidR="00C40D8A" w:rsidRPr="454092B8">
        <w:rPr>
          <w:rFonts w:cs="Arial"/>
          <w:spacing w:val="-3"/>
        </w:rPr>
        <w:t>20</w:t>
      </w:r>
      <w:r w:rsidRPr="454092B8">
        <w:rPr>
          <w:rFonts w:cs="Arial"/>
          <w:spacing w:val="-3"/>
        </w:rPr>
        <w:t xml:space="preserve"> to</w:t>
      </w:r>
      <w:r w:rsidR="00B36FEC" w:rsidRPr="454092B8">
        <w:rPr>
          <w:rFonts w:cs="Arial"/>
          <w:spacing w:val="-3"/>
        </w:rPr>
        <w:t xml:space="preserve"> </w:t>
      </w:r>
      <w:r w:rsidR="00604892" w:rsidRPr="454092B8">
        <w:rPr>
          <w:rFonts w:cs="Arial"/>
          <w:spacing w:val="-3"/>
        </w:rPr>
        <w:t>DRC Office</w:t>
      </w:r>
      <w:r w:rsidR="6755CA72" w:rsidRPr="4C1EB450">
        <w:rPr>
          <w:rFonts w:cs="Arial"/>
        </w:rPr>
        <w:t>s in the Listed Locations</w:t>
      </w:r>
    </w:p>
    <w:p w14:paraId="63BD1C13" w14:textId="25D22103" w:rsidR="0035614B" w:rsidRPr="00604892" w:rsidRDefault="0035614B" w:rsidP="080EBCA1">
      <w:pPr>
        <w:numPr>
          <w:ilvl w:val="0"/>
          <w:numId w:val="63"/>
        </w:numPr>
        <w:shd w:val="clear" w:color="auto" w:fill="FFFFFF" w:themeFill="background1"/>
        <w:ind w:left="360"/>
        <w:contextualSpacing/>
        <w:rPr>
          <w:rFonts w:cs="Arial"/>
        </w:rPr>
      </w:pPr>
      <w:r w:rsidRPr="080EBCA1">
        <w:rPr>
          <w:rFonts w:cs="Arial"/>
        </w:rPr>
        <w:t>No advance payment w</w:t>
      </w:r>
      <w:r w:rsidR="00B36FEC" w:rsidRPr="080EBCA1">
        <w:rPr>
          <w:rFonts w:cs="Arial"/>
        </w:rPr>
        <w:t xml:space="preserve">ill be paid to the awarded supplier. The awarded supplier </w:t>
      </w:r>
      <w:r w:rsidRPr="080EBCA1">
        <w:rPr>
          <w:rFonts w:cs="Arial"/>
        </w:rPr>
        <w:t xml:space="preserve">is expected to mobilize its own resources to deliver </w:t>
      </w:r>
      <w:r w:rsidR="00B36FEC" w:rsidRPr="080EBCA1">
        <w:rPr>
          <w:rFonts w:cs="Arial"/>
        </w:rPr>
        <w:t xml:space="preserve">the agreed </w:t>
      </w:r>
      <w:r w:rsidR="00FB080A" w:rsidRPr="080EBCA1">
        <w:rPr>
          <w:rFonts w:cs="Arial"/>
        </w:rPr>
        <w:t>material</w:t>
      </w:r>
      <w:r w:rsidRPr="080EBCA1">
        <w:rPr>
          <w:rFonts w:cs="Arial"/>
        </w:rPr>
        <w:t xml:space="preserve">.  </w:t>
      </w:r>
    </w:p>
    <w:p w14:paraId="599B46B8" w14:textId="77777777" w:rsidR="00C5723E" w:rsidRDefault="00C5723E" w:rsidP="080EBCA1">
      <w:pPr>
        <w:pStyle w:val="ColorfulList-Accent11"/>
        <w:shd w:val="clear" w:color="auto" w:fill="FFFFFF" w:themeFill="background1"/>
        <w:ind w:left="0"/>
        <w:rPr>
          <w:rFonts w:ascii="Calibri" w:hAnsi="Calibri" w:cs="Arial"/>
          <w:b/>
          <w:bCs/>
          <w:color w:val="222222"/>
          <w:lang w:val="en-GB"/>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70B43A18" w14:textId="600177FA" w:rsidR="00D03AB2" w:rsidRPr="00972789" w:rsidRDefault="00D03AB2" w:rsidP="006D4077">
      <w:pPr>
        <w:rPr>
          <w:rFonts w:cs="Arial"/>
          <w:color w:val="222222"/>
        </w:rPr>
      </w:pPr>
      <w:r w:rsidRPr="40CF70B1">
        <w:rPr>
          <w:rFonts w:cs="Arial"/>
          <w:color w:val="222222"/>
        </w:rPr>
        <w:t>Th</w:t>
      </w:r>
      <w:r w:rsidR="006D4077" w:rsidRPr="40CF70B1">
        <w:rPr>
          <w:rFonts w:cs="Arial"/>
          <w:color w:val="222222"/>
        </w:rPr>
        <w:t>is tender will be awarded to th</w:t>
      </w:r>
      <w:r w:rsidRPr="40CF70B1">
        <w:rPr>
          <w:rFonts w:cs="Arial"/>
          <w:color w:val="222222"/>
        </w:rPr>
        <w:t xml:space="preserve">e </w:t>
      </w:r>
      <w:r w:rsidR="006D4077" w:rsidRPr="40CF70B1">
        <w:rPr>
          <w:rFonts w:cs="Arial"/>
          <w:color w:val="222222"/>
        </w:rPr>
        <w:t xml:space="preserve">lowest cost technically compliant bid. </w:t>
      </w:r>
      <w:r w:rsidR="77A62FC7" w:rsidRPr="40CF70B1">
        <w:rPr>
          <w:rFonts w:cs="Arial"/>
          <w:color w:val="222222"/>
        </w:rPr>
        <w:t>The evaluation</w:t>
      </w:r>
      <w:r w:rsidR="006D4077" w:rsidRPr="40CF70B1">
        <w:rPr>
          <w:rFonts w:cs="Arial"/>
          <w:color w:val="222222"/>
        </w:rPr>
        <w:t xml:space="preserve"> criteria are</w:t>
      </w:r>
      <w:r w:rsidR="00461C7E" w:rsidRPr="40CF70B1">
        <w:rPr>
          <w:rFonts w:cs="Arial"/>
          <w:color w:val="222222"/>
        </w:rPr>
        <w:t xml:space="preserve"> as per the specifications</w:t>
      </w:r>
      <w:r w:rsidR="006D4077" w:rsidRPr="40CF70B1">
        <w:rPr>
          <w:rFonts w:cs="Arial"/>
          <w:color w:val="222222"/>
        </w:rPr>
        <w:t xml:space="preserve"> stated in Annex A</w:t>
      </w:r>
      <w:r w:rsidR="0C393B9D" w:rsidRPr="40CF70B1">
        <w:rPr>
          <w:rFonts w:cs="Arial"/>
          <w:color w:val="222222"/>
        </w:rPr>
        <w:t xml:space="preserve"> to C below</w:t>
      </w:r>
      <w:r w:rsidR="006D4077" w:rsidRPr="40CF70B1">
        <w:rPr>
          <w:rFonts w:cs="Arial"/>
          <w:color w:val="222222"/>
        </w:rPr>
        <w:t xml:space="preserve">. </w:t>
      </w:r>
    </w:p>
    <w:p w14:paraId="23508645" w14:textId="77777777" w:rsidR="00B81E8C" w:rsidRPr="00972789" w:rsidRDefault="00B81E8C" w:rsidP="00141F35">
      <w:pPr>
        <w:rPr>
          <w:color w:val="222222"/>
        </w:rPr>
      </w:pPr>
    </w:p>
    <w:p w14:paraId="75409395" w14:textId="77721DE2" w:rsidR="00141F35" w:rsidRDefault="00141F35" w:rsidP="00972789">
      <w:pPr>
        <w:pStyle w:val="Heading2"/>
        <w:spacing w:after="0"/>
      </w:pPr>
      <w:r>
        <w:t xml:space="preserve">Administrative </w:t>
      </w:r>
      <w:r w:rsidR="00B81E8C">
        <w:t>Evaluation</w:t>
      </w:r>
    </w:p>
    <w:p w14:paraId="6FF16A26" w14:textId="77777777" w:rsidR="00604892" w:rsidRPr="00604892" w:rsidRDefault="00604892" w:rsidP="00604892"/>
    <w:p w14:paraId="1EEF1A36" w14:textId="51FEA4CA" w:rsidR="00141F35" w:rsidRPr="003461DC" w:rsidRDefault="00141F35">
      <w:pPr>
        <w:tabs>
          <w:tab w:val="left" w:pos="360"/>
        </w:tabs>
        <w:rPr>
          <w:color w:val="222222"/>
        </w:rPr>
      </w:pPr>
      <w:r w:rsidRPr="080EBCA1">
        <w:rPr>
          <w:color w:val="222222"/>
        </w:rPr>
        <w:t xml:space="preserve">A bid </w:t>
      </w:r>
      <w:r w:rsidR="003461DC" w:rsidRPr="080EBCA1">
        <w:rPr>
          <w:color w:val="222222"/>
        </w:rPr>
        <w:t>shall p</w:t>
      </w:r>
      <w:r w:rsidRPr="080EBCA1">
        <w:rPr>
          <w:color w:val="222222"/>
        </w:rPr>
        <w:t xml:space="preserve">ass the administrative evaluation stage before being considered for technical and financial evaluation. Bids that are deemed administratively non-compliant may be rejected. </w:t>
      </w:r>
      <w:r w:rsidR="403091FA" w:rsidRPr="080EBCA1">
        <w:rPr>
          <w:color w:val="222222"/>
        </w:rPr>
        <w:t>The documents</w:t>
      </w:r>
      <w:r w:rsidR="002B39C4" w:rsidRPr="080EBCA1">
        <w:rPr>
          <w:color w:val="222222"/>
        </w:rPr>
        <w:t xml:space="preserve"> listed below</w:t>
      </w:r>
      <w:r w:rsidR="002D62CD" w:rsidRPr="080EBCA1">
        <w:rPr>
          <w:color w:val="222222"/>
        </w:rPr>
        <w:t xml:space="preserve"> </w:t>
      </w:r>
      <w:r w:rsidR="00EF41E1" w:rsidRPr="080EBCA1">
        <w:rPr>
          <w:color w:val="222222"/>
        </w:rPr>
        <w:t>shall</w:t>
      </w:r>
      <w:r w:rsidR="002D62CD" w:rsidRPr="080EBCA1">
        <w:rPr>
          <w:color w:val="222222"/>
        </w:rPr>
        <w:t xml:space="preserve"> be submitted with your bid</w:t>
      </w:r>
      <w:r w:rsidR="002B39C4" w:rsidRPr="080EBCA1">
        <w:rPr>
          <w:color w:val="222222"/>
        </w:rPr>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40CF70B1">
        <w:trPr>
          <w:trHeight w:val="432"/>
        </w:trPr>
        <w:tc>
          <w:tcPr>
            <w:tcW w:w="339" w:type="pct"/>
            <w:shd w:val="clear" w:color="auto" w:fill="D9D9D9" w:themeFill="background1" w:themeFillShade="D9"/>
          </w:tcPr>
          <w:p w14:paraId="1C3C0A58" w14:textId="77777777" w:rsidR="002B39C4" w:rsidRPr="00972789" w:rsidRDefault="002B39C4" w:rsidP="080EBCA1">
            <w:pPr>
              <w:rPr>
                <w:b/>
                <w:bCs/>
                <w:sz w:val="20"/>
                <w:szCs w:val="20"/>
              </w:rPr>
            </w:pPr>
            <w:r w:rsidRPr="080EBCA1">
              <w:rPr>
                <w:b/>
                <w:bCs/>
              </w:rPr>
              <w:t>#</w:t>
            </w:r>
          </w:p>
        </w:tc>
        <w:tc>
          <w:tcPr>
            <w:tcW w:w="476" w:type="pct"/>
            <w:shd w:val="clear" w:color="auto" w:fill="D9D9D9" w:themeFill="background1" w:themeFillShade="D9"/>
          </w:tcPr>
          <w:p w14:paraId="4665A165" w14:textId="77777777" w:rsidR="002B39C4" w:rsidRPr="00972789" w:rsidRDefault="002B39C4" w:rsidP="080EBCA1">
            <w:pPr>
              <w:rPr>
                <w:b/>
                <w:bCs/>
                <w:sz w:val="20"/>
                <w:szCs w:val="20"/>
              </w:rPr>
            </w:pPr>
            <w:r w:rsidRPr="080EBCA1">
              <w:rPr>
                <w:b/>
                <w:bCs/>
              </w:rPr>
              <w:t>Annex #</w:t>
            </w:r>
          </w:p>
        </w:tc>
        <w:tc>
          <w:tcPr>
            <w:tcW w:w="1733" w:type="pct"/>
            <w:shd w:val="clear" w:color="auto" w:fill="D9D9D9" w:themeFill="background1" w:themeFillShade="D9"/>
          </w:tcPr>
          <w:p w14:paraId="43ED67D9" w14:textId="77777777" w:rsidR="002B39C4" w:rsidRPr="00972789" w:rsidRDefault="002B39C4" w:rsidP="080EBCA1">
            <w:pPr>
              <w:rPr>
                <w:b/>
                <w:bCs/>
                <w:sz w:val="20"/>
                <w:szCs w:val="20"/>
              </w:rPr>
            </w:pPr>
            <w:r w:rsidRPr="080EBCA1">
              <w:rPr>
                <w:b/>
                <w:bCs/>
              </w:rPr>
              <w:t>Document</w:t>
            </w:r>
          </w:p>
        </w:tc>
        <w:tc>
          <w:tcPr>
            <w:tcW w:w="2452" w:type="pct"/>
            <w:shd w:val="clear" w:color="auto" w:fill="D9D9D9" w:themeFill="background1" w:themeFillShade="D9"/>
          </w:tcPr>
          <w:p w14:paraId="2990C276" w14:textId="77777777" w:rsidR="002B39C4" w:rsidRPr="00972789" w:rsidRDefault="002B39C4" w:rsidP="080EBCA1">
            <w:pPr>
              <w:rPr>
                <w:b/>
                <w:bCs/>
                <w:sz w:val="20"/>
                <w:szCs w:val="20"/>
              </w:rPr>
            </w:pPr>
            <w:r w:rsidRPr="080EBCA1">
              <w:rPr>
                <w:b/>
                <w:bCs/>
              </w:rPr>
              <w:t xml:space="preserve">Instructions </w:t>
            </w:r>
          </w:p>
        </w:tc>
      </w:tr>
      <w:tr w:rsidR="00A31481" w:rsidRPr="00E817E2" w14:paraId="2D880535" w14:textId="77777777" w:rsidTr="40CF70B1">
        <w:trPr>
          <w:trHeight w:val="432"/>
        </w:trPr>
        <w:tc>
          <w:tcPr>
            <w:tcW w:w="339" w:type="pct"/>
          </w:tcPr>
          <w:p w14:paraId="099FA9FF" w14:textId="717B038B" w:rsidR="00A31481" w:rsidRPr="00972789" w:rsidRDefault="00A31481" w:rsidP="009D07D7">
            <w:pPr>
              <w:rPr>
                <w:sz w:val="20"/>
                <w:szCs w:val="20"/>
              </w:rPr>
            </w:pPr>
            <w:r>
              <w:t>1</w:t>
            </w:r>
          </w:p>
        </w:tc>
        <w:tc>
          <w:tcPr>
            <w:tcW w:w="476" w:type="pct"/>
          </w:tcPr>
          <w:p w14:paraId="4D494213" w14:textId="666BF9B4" w:rsidR="00A31481" w:rsidRPr="00972789" w:rsidRDefault="00A31481" w:rsidP="00972789">
            <w:pPr>
              <w:jc w:val="left"/>
              <w:rPr>
                <w:sz w:val="20"/>
                <w:szCs w:val="20"/>
              </w:rPr>
            </w:pPr>
            <w:r>
              <w:t>A</w:t>
            </w:r>
            <w:r w:rsidR="2E8A2923">
              <w:t>.</w:t>
            </w:r>
            <w:r>
              <w:t>1</w:t>
            </w:r>
          </w:p>
        </w:tc>
        <w:tc>
          <w:tcPr>
            <w:tcW w:w="1733" w:type="pct"/>
          </w:tcPr>
          <w:p w14:paraId="0E78B3B7" w14:textId="0291E0EA" w:rsidR="00A31481" w:rsidRPr="00972789" w:rsidRDefault="00A31481" w:rsidP="00972789">
            <w:pPr>
              <w:jc w:val="left"/>
              <w:rPr>
                <w:sz w:val="20"/>
                <w:szCs w:val="20"/>
              </w:rPr>
            </w:pPr>
            <w:r>
              <w:t xml:space="preserve">Bid Form (Technical) </w:t>
            </w:r>
          </w:p>
        </w:tc>
        <w:tc>
          <w:tcPr>
            <w:tcW w:w="2452" w:type="pct"/>
          </w:tcPr>
          <w:p w14:paraId="7172EBE2" w14:textId="714779EB" w:rsidR="00A31481" w:rsidRPr="00972789" w:rsidRDefault="00A31481" w:rsidP="43BD7C8C">
            <w:pPr>
              <w:jc w:val="left"/>
              <w:rPr>
                <w:sz w:val="20"/>
                <w:szCs w:val="20"/>
              </w:rPr>
            </w:pPr>
            <w:r>
              <w:t>Complete ALL sections in full, sign, stamp and submit</w:t>
            </w:r>
            <w:r w:rsidR="70A2A474">
              <w:t xml:space="preserve">. </w:t>
            </w:r>
          </w:p>
        </w:tc>
      </w:tr>
      <w:tr w:rsidR="00A31481" w:rsidRPr="00E817E2" w14:paraId="511670D0" w14:textId="77777777" w:rsidTr="40CF70B1">
        <w:trPr>
          <w:trHeight w:val="432"/>
        </w:trPr>
        <w:tc>
          <w:tcPr>
            <w:tcW w:w="339" w:type="pct"/>
          </w:tcPr>
          <w:p w14:paraId="55276412" w14:textId="28ECDD6F" w:rsidR="00A31481" w:rsidRPr="00972789" w:rsidRDefault="00A31481" w:rsidP="009D07D7">
            <w:r>
              <w:t>2</w:t>
            </w:r>
          </w:p>
        </w:tc>
        <w:tc>
          <w:tcPr>
            <w:tcW w:w="476" w:type="pct"/>
          </w:tcPr>
          <w:p w14:paraId="6336D8BC" w14:textId="21F7B129" w:rsidR="00A31481" w:rsidRPr="00972789" w:rsidRDefault="00A31481" w:rsidP="00972789">
            <w:pPr>
              <w:jc w:val="left"/>
            </w:pPr>
            <w:r>
              <w:t>A.2</w:t>
            </w:r>
          </w:p>
        </w:tc>
        <w:tc>
          <w:tcPr>
            <w:tcW w:w="1733" w:type="pct"/>
          </w:tcPr>
          <w:p w14:paraId="4A25881A" w14:textId="286A50DB" w:rsidR="00A31481" w:rsidRPr="00972789" w:rsidRDefault="00A31481" w:rsidP="00AD7E27">
            <w:pPr>
              <w:jc w:val="left"/>
            </w:pPr>
            <w:r>
              <w:t>Bid Form (</w:t>
            </w:r>
            <w:r w:rsidR="569B8D4F">
              <w:t>Financial</w:t>
            </w:r>
            <w:r>
              <w:t xml:space="preserve">) </w:t>
            </w:r>
          </w:p>
        </w:tc>
        <w:tc>
          <w:tcPr>
            <w:tcW w:w="2452" w:type="pct"/>
          </w:tcPr>
          <w:p w14:paraId="04437778" w14:textId="07118D24" w:rsidR="00A31481" w:rsidRPr="00972789" w:rsidRDefault="18F0D902" w:rsidP="080EBCA1">
            <w:pPr>
              <w:jc w:val="left"/>
              <w:rPr>
                <w:rFonts w:ascii="Calibri" w:hAnsi="Calibri" w:cs="Calibri"/>
                <w:sz w:val="20"/>
                <w:szCs w:val="20"/>
              </w:rPr>
            </w:pPr>
            <w:r w:rsidRPr="080EBCA1">
              <w:rPr>
                <w:rFonts w:ascii="Calibri" w:hAnsi="Calibri" w:cs="Calibri"/>
                <w:sz w:val="20"/>
                <w:szCs w:val="20"/>
              </w:rPr>
              <w:t>Submit the Financial bid envelop (Use of DRC format is Optional as the Firm can provide financial offers in their own format)</w:t>
            </w:r>
          </w:p>
          <w:p w14:paraId="3C86D37A" w14:textId="6848CB27" w:rsidR="00A31481" w:rsidRPr="00972789" w:rsidRDefault="18F0D902" w:rsidP="080EBCA1">
            <w:pPr>
              <w:rPr>
                <w:rFonts w:ascii="Calibri" w:hAnsi="Calibri" w:cs="Calibri"/>
                <w:sz w:val="20"/>
                <w:szCs w:val="20"/>
              </w:rPr>
            </w:pPr>
            <w:r w:rsidRPr="080EBCA1">
              <w:rPr>
                <w:rFonts w:ascii="Calibri" w:hAnsi="Calibri" w:cs="Calibri"/>
                <w:sz w:val="20"/>
                <w:szCs w:val="20"/>
              </w:rPr>
              <w:t xml:space="preserve"> </w:t>
            </w:r>
          </w:p>
          <w:p w14:paraId="5421EF49" w14:textId="6C20DD9A" w:rsidR="00A31481" w:rsidRPr="00972789" w:rsidRDefault="08F74F73" w:rsidP="40CF70B1">
            <w:pPr>
              <w:jc w:val="left"/>
              <w:rPr>
                <w:rFonts w:ascii="Calibri" w:hAnsi="Calibri" w:cs="Calibri"/>
                <w:color w:val="FF0000"/>
                <w:u w:val="single"/>
              </w:rPr>
            </w:pPr>
            <w:r w:rsidRPr="40CF70B1">
              <w:rPr>
                <w:rFonts w:ascii="Calibri" w:hAnsi="Calibri" w:cs="Calibri"/>
                <w:b/>
                <w:bCs/>
                <w:i/>
                <w:iCs/>
                <w:color w:val="FF0000"/>
                <w:u w:val="single"/>
              </w:rPr>
              <w:t>Note: Financial bid should be separated from the technical bid</w:t>
            </w:r>
            <w:r w:rsidR="7941593F" w:rsidRPr="40CF70B1">
              <w:rPr>
                <w:rFonts w:ascii="Calibri" w:hAnsi="Calibri" w:cs="Calibri"/>
                <w:b/>
                <w:bCs/>
                <w:i/>
                <w:iCs/>
                <w:color w:val="FF0000"/>
                <w:u w:val="single"/>
              </w:rPr>
              <w:t xml:space="preserve"> and submitted in separate envelopes or emails.</w:t>
            </w:r>
          </w:p>
          <w:p w14:paraId="1CE32530" w14:textId="460EB56A" w:rsidR="00A31481" w:rsidRPr="00972789" w:rsidRDefault="08F74F73" w:rsidP="40CF70B1">
            <w:pPr>
              <w:jc w:val="left"/>
              <w:rPr>
                <w:rFonts w:ascii="Calibri" w:hAnsi="Calibri" w:cs="Calibri"/>
                <w:color w:val="FF0000"/>
                <w:u w:val="single"/>
              </w:rPr>
            </w:pPr>
            <w:r w:rsidRPr="40CF70B1">
              <w:rPr>
                <w:rFonts w:ascii="Calibri" w:hAnsi="Calibri" w:cs="Calibri"/>
                <w:b/>
                <w:bCs/>
                <w:i/>
                <w:iCs/>
                <w:color w:val="FF0000"/>
                <w:u w:val="single"/>
              </w:rPr>
              <w:t xml:space="preserve"> To be taken into consideration all the sections must be completed, signed and stamped.</w:t>
            </w:r>
          </w:p>
        </w:tc>
      </w:tr>
      <w:tr w:rsidR="00E817E2" w:rsidRPr="00E817E2" w14:paraId="53BC9ACC" w14:textId="77777777" w:rsidTr="40CF70B1">
        <w:trPr>
          <w:trHeight w:val="432"/>
        </w:trPr>
        <w:tc>
          <w:tcPr>
            <w:tcW w:w="339" w:type="pct"/>
          </w:tcPr>
          <w:p w14:paraId="351409A5" w14:textId="5565001B" w:rsidR="002B39C4" w:rsidRPr="00972789" w:rsidRDefault="00A31481" w:rsidP="009D07D7">
            <w:pPr>
              <w:rPr>
                <w:sz w:val="20"/>
                <w:szCs w:val="20"/>
              </w:rPr>
            </w:pPr>
            <w:r>
              <w:t>3</w:t>
            </w:r>
          </w:p>
        </w:tc>
        <w:tc>
          <w:tcPr>
            <w:tcW w:w="476" w:type="pct"/>
          </w:tcPr>
          <w:p w14:paraId="5CC2D110" w14:textId="11C32C07" w:rsidR="002B39C4" w:rsidRPr="00972789" w:rsidRDefault="743A46E8" w:rsidP="00972789">
            <w:pPr>
              <w:jc w:val="left"/>
              <w:rPr>
                <w:sz w:val="20"/>
                <w:szCs w:val="20"/>
              </w:rPr>
            </w:pPr>
            <w:r>
              <w:t>B</w:t>
            </w:r>
          </w:p>
        </w:tc>
        <w:tc>
          <w:tcPr>
            <w:tcW w:w="1733" w:type="pct"/>
          </w:tcPr>
          <w:p w14:paraId="38DB2FA6" w14:textId="4E8CD887" w:rsidR="002B39C4" w:rsidRPr="00972789" w:rsidRDefault="743A46E8" w:rsidP="00972789">
            <w:pPr>
              <w:jc w:val="left"/>
              <w:rPr>
                <w:sz w:val="20"/>
                <w:szCs w:val="20"/>
              </w:rPr>
            </w:pPr>
            <w:r>
              <w:t>Tender and Contract Award Acknowledgement Certificate</w:t>
            </w:r>
          </w:p>
        </w:tc>
        <w:tc>
          <w:tcPr>
            <w:tcW w:w="2452" w:type="pct"/>
          </w:tcPr>
          <w:p w14:paraId="187B72A0" w14:textId="0662FD61" w:rsidR="002B39C4" w:rsidRPr="00972789" w:rsidRDefault="1F70A093" w:rsidP="43BD7C8C">
            <w:pPr>
              <w:jc w:val="left"/>
              <w:rPr>
                <w:sz w:val="20"/>
                <w:szCs w:val="20"/>
              </w:rPr>
            </w:pPr>
            <w:r>
              <w:t>Complete ALL sections in full, sign, stamp and submit</w:t>
            </w:r>
          </w:p>
        </w:tc>
      </w:tr>
      <w:tr w:rsidR="00D52835" w:rsidRPr="00E817E2" w14:paraId="4630D7D3" w14:textId="77777777" w:rsidTr="40CF70B1">
        <w:trPr>
          <w:trHeight w:val="432"/>
        </w:trPr>
        <w:tc>
          <w:tcPr>
            <w:tcW w:w="339" w:type="pct"/>
          </w:tcPr>
          <w:p w14:paraId="65D73594" w14:textId="606FAE6B" w:rsidR="00D52835" w:rsidRDefault="00D52835" w:rsidP="00972789">
            <w:pPr>
              <w:jc w:val="left"/>
            </w:pPr>
            <w:r>
              <w:t>4</w:t>
            </w:r>
          </w:p>
        </w:tc>
        <w:tc>
          <w:tcPr>
            <w:tcW w:w="476" w:type="pct"/>
          </w:tcPr>
          <w:p w14:paraId="0C2F63A8" w14:textId="26A9BC01" w:rsidR="00D52835" w:rsidRPr="00E817E2" w:rsidRDefault="00D52835" w:rsidP="00972789">
            <w:pPr>
              <w:jc w:val="left"/>
            </w:pPr>
            <w:r>
              <w:t>C</w:t>
            </w:r>
          </w:p>
        </w:tc>
        <w:tc>
          <w:tcPr>
            <w:tcW w:w="1733" w:type="pct"/>
          </w:tcPr>
          <w:p w14:paraId="110EE54C" w14:textId="31BDDDF8" w:rsidR="00D52835" w:rsidRPr="00E817E2" w:rsidRDefault="00D52835" w:rsidP="080EBCA1">
            <w:pPr>
              <w:jc w:val="left"/>
              <w:rPr>
                <w:rStyle w:val="normaltextrun"/>
                <w:rFonts w:ascii="Calibri" w:hAnsi="Calibri" w:cs="Calibri"/>
                <w:color w:val="000000" w:themeColor="text1"/>
              </w:rPr>
            </w:pPr>
            <w:r>
              <w:rPr>
                <w:rStyle w:val="normaltextrun"/>
                <w:rFonts w:ascii="Calibri" w:hAnsi="Calibri" w:cs="Calibri"/>
                <w:color w:val="000000"/>
                <w:bdr w:val="none" w:sz="0" w:space="0" w:color="auto" w:frame="1"/>
              </w:rPr>
              <w:t>DRC General Conditions of Contracts</w:t>
            </w:r>
          </w:p>
        </w:tc>
        <w:tc>
          <w:tcPr>
            <w:tcW w:w="2452" w:type="pct"/>
          </w:tcPr>
          <w:p w14:paraId="037F501B" w14:textId="05EF8615" w:rsidR="00D52835" w:rsidRPr="00E817E2" w:rsidRDefault="046EDF68" w:rsidP="080EBCA1">
            <w:pPr>
              <w:spacing w:line="259" w:lineRule="auto"/>
              <w:jc w:val="left"/>
            </w:pPr>
            <w:r>
              <w:t>For the Bidders Information Only. Kindly read and this would be signed at the p</w:t>
            </w:r>
            <w:r w:rsidR="1837157B">
              <w:t>o</w:t>
            </w:r>
            <w:r>
              <w:t>int of Contracting</w:t>
            </w:r>
          </w:p>
        </w:tc>
      </w:tr>
      <w:tr w:rsidR="00D52835" w:rsidRPr="00E817E2" w14:paraId="5AED42EB" w14:textId="77777777" w:rsidTr="40CF70B1">
        <w:trPr>
          <w:trHeight w:val="432"/>
        </w:trPr>
        <w:tc>
          <w:tcPr>
            <w:tcW w:w="339" w:type="pct"/>
          </w:tcPr>
          <w:p w14:paraId="5AD4A672" w14:textId="3783224D" w:rsidR="00D52835" w:rsidRDefault="00D52835" w:rsidP="00972789">
            <w:pPr>
              <w:jc w:val="left"/>
            </w:pPr>
            <w:r>
              <w:t>5</w:t>
            </w:r>
          </w:p>
        </w:tc>
        <w:tc>
          <w:tcPr>
            <w:tcW w:w="476" w:type="pct"/>
          </w:tcPr>
          <w:p w14:paraId="2B0259BA" w14:textId="589E27DC" w:rsidR="00D52835" w:rsidRPr="00E817E2" w:rsidRDefault="00D52835" w:rsidP="00972789">
            <w:pPr>
              <w:jc w:val="left"/>
            </w:pPr>
            <w:r>
              <w:t>D</w:t>
            </w:r>
          </w:p>
        </w:tc>
        <w:tc>
          <w:tcPr>
            <w:tcW w:w="1733" w:type="pct"/>
          </w:tcPr>
          <w:p w14:paraId="14390725" w14:textId="06CCB224" w:rsidR="00D52835" w:rsidRPr="00E817E2" w:rsidRDefault="00D52835" w:rsidP="080EBCA1">
            <w:pPr>
              <w:jc w:val="left"/>
              <w:rPr>
                <w:rStyle w:val="normaltextrun"/>
                <w:rFonts w:ascii="Calibri" w:hAnsi="Calibri" w:cs="Calibri"/>
                <w:color w:val="000000" w:themeColor="text1"/>
              </w:rPr>
            </w:pPr>
            <w:r>
              <w:rPr>
                <w:rStyle w:val="normaltextrun"/>
                <w:rFonts w:ascii="Calibri" w:hAnsi="Calibri" w:cs="Calibri"/>
                <w:color w:val="000000"/>
                <w:bdr w:val="none" w:sz="0" w:space="0" w:color="auto" w:frame="1"/>
              </w:rPr>
              <w:t>DRC Supplier code of conduct</w:t>
            </w:r>
          </w:p>
        </w:tc>
        <w:tc>
          <w:tcPr>
            <w:tcW w:w="2452" w:type="pct"/>
          </w:tcPr>
          <w:p w14:paraId="6AD3D05C" w14:textId="7DC357C1" w:rsidR="00D52835" w:rsidRPr="00E817E2" w:rsidRDefault="00D52835" w:rsidP="43BD7C8C">
            <w:pPr>
              <w:jc w:val="left"/>
            </w:pPr>
            <w:r>
              <w:t>Complete ALL sections in full, sign, stamp and submit</w:t>
            </w:r>
          </w:p>
        </w:tc>
      </w:tr>
      <w:tr w:rsidR="00E817E2" w:rsidRPr="00E817E2" w14:paraId="3DDFF5E8" w14:textId="77777777" w:rsidTr="40CF70B1">
        <w:trPr>
          <w:trHeight w:val="432"/>
        </w:trPr>
        <w:tc>
          <w:tcPr>
            <w:tcW w:w="339" w:type="pct"/>
          </w:tcPr>
          <w:p w14:paraId="45093001" w14:textId="560043C7" w:rsidR="00E817E2" w:rsidRPr="00972789" w:rsidRDefault="00D52835" w:rsidP="00972789">
            <w:pPr>
              <w:jc w:val="left"/>
              <w:rPr>
                <w:sz w:val="20"/>
                <w:szCs w:val="20"/>
              </w:rPr>
            </w:pPr>
            <w:r>
              <w:lastRenderedPageBreak/>
              <w:t>6</w:t>
            </w:r>
          </w:p>
        </w:tc>
        <w:tc>
          <w:tcPr>
            <w:tcW w:w="476" w:type="pct"/>
          </w:tcPr>
          <w:p w14:paraId="0C8367D0" w14:textId="31FD88D2" w:rsidR="00E817E2" w:rsidRPr="00972789" w:rsidRDefault="743A46E8" w:rsidP="00972789">
            <w:pPr>
              <w:jc w:val="left"/>
              <w:rPr>
                <w:sz w:val="20"/>
                <w:szCs w:val="20"/>
              </w:rPr>
            </w:pPr>
            <w:r>
              <w:t>E</w:t>
            </w:r>
          </w:p>
        </w:tc>
        <w:tc>
          <w:tcPr>
            <w:tcW w:w="1733" w:type="pct"/>
          </w:tcPr>
          <w:p w14:paraId="28325B0C" w14:textId="3036518E" w:rsidR="00E817E2" w:rsidRPr="00972789" w:rsidRDefault="743A46E8" w:rsidP="00972789">
            <w:pPr>
              <w:jc w:val="left"/>
              <w:rPr>
                <w:sz w:val="20"/>
                <w:szCs w:val="20"/>
              </w:rPr>
            </w:pPr>
            <w:r>
              <w:t xml:space="preserve">Supplier Profile and Registration Form </w:t>
            </w:r>
          </w:p>
        </w:tc>
        <w:tc>
          <w:tcPr>
            <w:tcW w:w="2452" w:type="pct"/>
          </w:tcPr>
          <w:p w14:paraId="2EDBB5F3" w14:textId="1E9F2A5D" w:rsidR="00E817E2" w:rsidRPr="00972789" w:rsidRDefault="1F70A093" w:rsidP="43BD7C8C">
            <w:pPr>
              <w:jc w:val="left"/>
              <w:rPr>
                <w:sz w:val="20"/>
                <w:szCs w:val="20"/>
              </w:rPr>
            </w:pPr>
            <w:r>
              <w:t>Complete ALL sections in full, sign, stamp and submit</w:t>
            </w:r>
          </w:p>
        </w:tc>
      </w:tr>
      <w:tr w:rsidR="00E817E2" w:rsidRPr="00E817E2" w14:paraId="729DA2B4" w14:textId="77777777" w:rsidTr="40CF70B1">
        <w:trPr>
          <w:trHeight w:val="432"/>
        </w:trPr>
        <w:tc>
          <w:tcPr>
            <w:tcW w:w="339" w:type="pct"/>
          </w:tcPr>
          <w:p w14:paraId="6E73DFEE" w14:textId="03786485" w:rsidR="00E817E2" w:rsidRPr="00972789" w:rsidRDefault="00D52835" w:rsidP="009D07D7">
            <w:pPr>
              <w:rPr>
                <w:sz w:val="20"/>
                <w:szCs w:val="20"/>
              </w:rPr>
            </w:pPr>
            <w:r>
              <w:t>7</w:t>
            </w:r>
          </w:p>
        </w:tc>
        <w:tc>
          <w:tcPr>
            <w:tcW w:w="476" w:type="pct"/>
          </w:tcPr>
          <w:p w14:paraId="6E629B9A" w14:textId="12ED099E" w:rsidR="00E817E2" w:rsidRPr="00972789" w:rsidRDefault="00D52835" w:rsidP="009D07D7">
            <w:pPr>
              <w:rPr>
                <w:sz w:val="20"/>
                <w:szCs w:val="20"/>
              </w:rPr>
            </w:pPr>
            <w:r w:rsidRPr="080EBCA1">
              <w:rPr>
                <w:sz w:val="20"/>
                <w:szCs w:val="20"/>
              </w:rPr>
              <w:t>F</w:t>
            </w:r>
          </w:p>
        </w:tc>
        <w:tc>
          <w:tcPr>
            <w:tcW w:w="1733" w:type="pct"/>
          </w:tcPr>
          <w:p w14:paraId="57F863BF" w14:textId="6C0126A3" w:rsidR="00E817E2" w:rsidRPr="00812272" w:rsidRDefault="00D52835" w:rsidP="43BD7C8C">
            <w:pPr>
              <w:jc w:val="left"/>
              <w:rPr>
                <w:sz w:val="20"/>
                <w:szCs w:val="20"/>
              </w:rPr>
            </w:pPr>
            <w:r>
              <w:t>Past Contracts and References</w:t>
            </w:r>
          </w:p>
        </w:tc>
        <w:tc>
          <w:tcPr>
            <w:tcW w:w="2452" w:type="pct"/>
          </w:tcPr>
          <w:p w14:paraId="6F177984" w14:textId="47FE9C19" w:rsidR="00E817E2" w:rsidRPr="00812272" w:rsidRDefault="00D52835" w:rsidP="43BD7C8C">
            <w:pPr>
              <w:jc w:val="left"/>
              <w:rPr>
                <w:sz w:val="20"/>
                <w:szCs w:val="20"/>
              </w:rPr>
            </w:pPr>
            <w:r>
              <w:t>Complete ALL sections in full, sign, stamp and submit</w:t>
            </w:r>
          </w:p>
        </w:tc>
      </w:tr>
      <w:tr w:rsidR="00D52835" w:rsidRPr="00E817E2" w14:paraId="04B7D0AF" w14:textId="77777777" w:rsidTr="40CF70B1">
        <w:trPr>
          <w:trHeight w:val="432"/>
        </w:trPr>
        <w:tc>
          <w:tcPr>
            <w:tcW w:w="339" w:type="pct"/>
          </w:tcPr>
          <w:p w14:paraId="757910F8" w14:textId="3CB4F186" w:rsidR="00D52835" w:rsidRDefault="00D52835" w:rsidP="009D07D7">
            <w:r>
              <w:t>8</w:t>
            </w:r>
          </w:p>
        </w:tc>
        <w:tc>
          <w:tcPr>
            <w:tcW w:w="476" w:type="pct"/>
          </w:tcPr>
          <w:p w14:paraId="408CFD25" w14:textId="0DB744D7" w:rsidR="00D52835" w:rsidRPr="00972789" w:rsidRDefault="00D52835" w:rsidP="009D07D7">
            <w:r>
              <w:t>G</w:t>
            </w:r>
          </w:p>
        </w:tc>
        <w:tc>
          <w:tcPr>
            <w:tcW w:w="1733" w:type="pct"/>
          </w:tcPr>
          <w:p w14:paraId="7BD84270" w14:textId="5700A11B" w:rsidR="00D52835" w:rsidRPr="00812272" w:rsidRDefault="00D52835" w:rsidP="43BD7C8C">
            <w:pPr>
              <w:jc w:val="left"/>
            </w:pPr>
            <w:r>
              <w:t>Statement of Source and Nationality</w:t>
            </w:r>
          </w:p>
        </w:tc>
        <w:tc>
          <w:tcPr>
            <w:tcW w:w="2452" w:type="pct"/>
          </w:tcPr>
          <w:p w14:paraId="3279C643" w14:textId="75D751F2" w:rsidR="00D52835" w:rsidRPr="00812272" w:rsidRDefault="00D52835" w:rsidP="43BD7C8C">
            <w:pPr>
              <w:jc w:val="left"/>
            </w:pPr>
            <w:r>
              <w:t>Complete ALL sections in full, sign, stamp and submit</w:t>
            </w:r>
          </w:p>
        </w:tc>
      </w:tr>
      <w:tr w:rsidR="080EBCA1" w14:paraId="2EDB0529" w14:textId="77777777" w:rsidTr="40CF70B1">
        <w:trPr>
          <w:trHeight w:val="300"/>
        </w:trPr>
        <w:tc>
          <w:tcPr>
            <w:tcW w:w="683" w:type="dxa"/>
          </w:tcPr>
          <w:p w14:paraId="3949C3E3" w14:textId="0313343C" w:rsidR="7F0BC0E6" w:rsidRDefault="7F0BC0E6" w:rsidP="080EBCA1">
            <w:r>
              <w:t>9.</w:t>
            </w:r>
          </w:p>
        </w:tc>
        <w:tc>
          <w:tcPr>
            <w:tcW w:w="959" w:type="dxa"/>
          </w:tcPr>
          <w:p w14:paraId="4F721379" w14:textId="0A27AFB3" w:rsidR="7F0BC0E6" w:rsidRDefault="7F0BC0E6" w:rsidP="080EBCA1">
            <w:r>
              <w:t>H</w:t>
            </w:r>
          </w:p>
        </w:tc>
        <w:tc>
          <w:tcPr>
            <w:tcW w:w="3490" w:type="dxa"/>
          </w:tcPr>
          <w:p w14:paraId="0F942BCE" w14:textId="666F1EEF" w:rsidR="7F0BC0E6" w:rsidRDefault="7F0BC0E6" w:rsidP="080EBCA1">
            <w:pPr>
              <w:jc w:val="left"/>
            </w:pPr>
            <w:r>
              <w:t>Sample Photos and Descriptions</w:t>
            </w:r>
          </w:p>
        </w:tc>
        <w:tc>
          <w:tcPr>
            <w:tcW w:w="4938" w:type="dxa"/>
          </w:tcPr>
          <w:p w14:paraId="0DCC863C" w14:textId="7F288CD7" w:rsidR="7F0BC0E6" w:rsidRDefault="7F0BC0E6" w:rsidP="080EBCA1">
            <w:pPr>
              <w:jc w:val="left"/>
            </w:pPr>
            <w:r>
              <w:t>For Bidders information and Guidance</w:t>
            </w:r>
          </w:p>
        </w:tc>
      </w:tr>
      <w:tr w:rsidR="00D52835" w:rsidRPr="00E817E2" w14:paraId="1B2A1777" w14:textId="77777777" w:rsidTr="40CF70B1">
        <w:trPr>
          <w:trHeight w:val="170"/>
        </w:trPr>
        <w:tc>
          <w:tcPr>
            <w:tcW w:w="5000" w:type="pct"/>
            <w:gridSpan w:val="4"/>
          </w:tcPr>
          <w:p w14:paraId="182694E0" w14:textId="204ED894" w:rsidR="00D52835" w:rsidRPr="00812272" w:rsidRDefault="00D52835" w:rsidP="080EBCA1">
            <w:pPr>
              <w:jc w:val="center"/>
              <w:rPr>
                <w:b/>
                <w:bCs/>
              </w:rPr>
            </w:pPr>
            <w:r w:rsidRPr="080EBCA1">
              <w:rPr>
                <w:b/>
                <w:bCs/>
              </w:rPr>
              <w:t>LEGAL DOCUMENTS</w:t>
            </w:r>
          </w:p>
        </w:tc>
      </w:tr>
      <w:tr w:rsidR="00D52835" w:rsidRPr="00E817E2" w14:paraId="5B44FABF" w14:textId="77777777" w:rsidTr="40CF70B1">
        <w:trPr>
          <w:trHeight w:val="432"/>
        </w:trPr>
        <w:tc>
          <w:tcPr>
            <w:tcW w:w="339" w:type="pct"/>
          </w:tcPr>
          <w:p w14:paraId="300C3044" w14:textId="0BD77C63" w:rsidR="00D52835" w:rsidRDefault="00D52835" w:rsidP="009D07D7">
            <w:r>
              <w:t>9</w:t>
            </w:r>
          </w:p>
        </w:tc>
        <w:tc>
          <w:tcPr>
            <w:tcW w:w="476" w:type="pct"/>
          </w:tcPr>
          <w:p w14:paraId="5EA47B71" w14:textId="5B28BEA2" w:rsidR="00D52835" w:rsidRPr="00972789" w:rsidRDefault="00D52835" w:rsidP="009D07D7">
            <w:r>
              <w:t>N/A</w:t>
            </w:r>
          </w:p>
        </w:tc>
        <w:tc>
          <w:tcPr>
            <w:tcW w:w="1733" w:type="pct"/>
          </w:tcPr>
          <w:p w14:paraId="6720769D" w14:textId="7D28EE4A" w:rsidR="00D52835" w:rsidRPr="00812272" w:rsidRDefault="00D52835" w:rsidP="00152150">
            <w:pPr>
              <w:jc w:val="left"/>
            </w:pPr>
            <w:r>
              <w:t xml:space="preserve">Valid Company Registration or Trade Licenses from </w:t>
            </w:r>
            <w:r w:rsidR="7551641A">
              <w:t xml:space="preserve">relevant </w:t>
            </w:r>
            <w:r>
              <w:t>Regional Administration</w:t>
            </w:r>
            <w:r w:rsidR="009E0849">
              <w:t>s</w:t>
            </w:r>
            <w:r w:rsidR="440B65C0">
              <w:t>/</w:t>
            </w:r>
            <w:r>
              <w:t>Federal Government of Somalia</w:t>
            </w:r>
          </w:p>
        </w:tc>
        <w:tc>
          <w:tcPr>
            <w:tcW w:w="2452" w:type="pct"/>
          </w:tcPr>
          <w:p w14:paraId="637359B2" w14:textId="03EEF40F" w:rsidR="00D52835" w:rsidRPr="00812272" w:rsidRDefault="0CF1D724" w:rsidP="009D07D7">
            <w:r>
              <w:t>All Registrations Must be Valid</w:t>
            </w:r>
            <w:r w:rsidR="524830F3">
              <w:t xml:space="preserve">, and where regional registrations are </w:t>
            </w:r>
            <w:r w:rsidR="04A54ED0">
              <w:t>provided,</w:t>
            </w:r>
            <w:r w:rsidR="524830F3">
              <w:t xml:space="preserve"> they must be for the Locations (Lots) where the bidder is applying</w:t>
            </w:r>
          </w:p>
        </w:tc>
      </w:tr>
      <w:tr w:rsidR="00D52835" w:rsidRPr="00E817E2" w14:paraId="2263AB27" w14:textId="77777777" w:rsidTr="40CF70B1">
        <w:trPr>
          <w:trHeight w:val="432"/>
        </w:trPr>
        <w:tc>
          <w:tcPr>
            <w:tcW w:w="339" w:type="pct"/>
          </w:tcPr>
          <w:p w14:paraId="50B6CA96" w14:textId="32AE3B31" w:rsidR="00D52835" w:rsidRDefault="29937180" w:rsidP="009D07D7">
            <w:r>
              <w:t>10</w:t>
            </w:r>
          </w:p>
        </w:tc>
        <w:tc>
          <w:tcPr>
            <w:tcW w:w="476" w:type="pct"/>
          </w:tcPr>
          <w:p w14:paraId="0F86B356" w14:textId="2C20280D" w:rsidR="00D52835" w:rsidRPr="00972789" w:rsidRDefault="29937180" w:rsidP="009D07D7">
            <w:r>
              <w:t>N/A</w:t>
            </w:r>
          </w:p>
        </w:tc>
        <w:tc>
          <w:tcPr>
            <w:tcW w:w="1733" w:type="pct"/>
          </w:tcPr>
          <w:p w14:paraId="3D9AB1B9" w14:textId="647B7F22" w:rsidR="00D52835" w:rsidRPr="00812272" w:rsidRDefault="29937180" w:rsidP="007A5803">
            <w:pPr>
              <w:jc w:val="left"/>
            </w:pPr>
            <w:r>
              <w:t>Tax Clearance/Compliance Certificates</w:t>
            </w:r>
            <w:r w:rsidR="755BF036">
              <w:t xml:space="preserve"> </w:t>
            </w:r>
            <w:r w:rsidR="009E0849">
              <w:t>from Regional Administrations/</w:t>
            </w:r>
            <w:r w:rsidR="755BF036">
              <w:t>Federal Government of Somalia</w:t>
            </w:r>
          </w:p>
        </w:tc>
        <w:tc>
          <w:tcPr>
            <w:tcW w:w="2452" w:type="pct"/>
          </w:tcPr>
          <w:p w14:paraId="72A0EAFC" w14:textId="34723D2D" w:rsidR="00D52835" w:rsidRPr="00812272" w:rsidRDefault="29D1AF54" w:rsidP="0AC94AF6">
            <w:r>
              <w:t>All Tax Certificates must be valid for</w:t>
            </w:r>
            <w:r w:rsidR="0F545370">
              <w:t xml:space="preserve"> at least</w:t>
            </w:r>
            <w:r>
              <w:t xml:space="preserve"> </w:t>
            </w:r>
            <w:r w:rsidR="35EDCEDF">
              <w:t>the 4</w:t>
            </w:r>
            <w:r w:rsidR="51E7665E" w:rsidRPr="40CF70B1">
              <w:rPr>
                <w:vertAlign w:val="superscript"/>
              </w:rPr>
              <w:t>th</w:t>
            </w:r>
            <w:r w:rsidR="51E7665E">
              <w:t xml:space="preserve"> </w:t>
            </w:r>
            <w:r>
              <w:t>Quarter of 202</w:t>
            </w:r>
            <w:r w:rsidR="7154F401">
              <w:t>4</w:t>
            </w:r>
            <w:r>
              <w:t>.</w:t>
            </w:r>
            <w:r w:rsidR="6ADB6738">
              <w:t xml:space="preserve"> (October to December 2024)</w:t>
            </w:r>
            <w:r w:rsidR="1D7DC235">
              <w:t xml:space="preserve"> 2025 Tax Certificates are acceptable where available.</w:t>
            </w:r>
          </w:p>
        </w:tc>
      </w:tr>
    </w:tbl>
    <w:p w14:paraId="3F302055" w14:textId="77777777" w:rsidR="001C6C3E" w:rsidRDefault="001C6C3E">
      <w:pPr>
        <w:rPr>
          <w:color w:val="222222"/>
        </w:rPr>
      </w:pPr>
    </w:p>
    <w:p w14:paraId="5BD0F404" w14:textId="77777777" w:rsidR="00847903" w:rsidRPr="00972789" w:rsidRDefault="00847903">
      <w:pPr>
        <w:rPr>
          <w:color w:val="222222"/>
        </w:rPr>
      </w:pPr>
    </w:p>
    <w:p w14:paraId="58C5A19C" w14:textId="55434613" w:rsidR="00141F35" w:rsidRDefault="00141F35" w:rsidP="00972789">
      <w:pPr>
        <w:pStyle w:val="Heading2"/>
        <w:spacing w:after="0"/>
      </w:pPr>
      <w:r>
        <w:t xml:space="preserve">Technical </w:t>
      </w:r>
      <w:r w:rsidR="00FB0A24">
        <w:t xml:space="preserve">Evaluation </w:t>
      </w:r>
    </w:p>
    <w:p w14:paraId="27259F3F" w14:textId="760D73B8" w:rsidR="009968CA" w:rsidRDefault="00EC274C" w:rsidP="080EBCA1">
      <w:pPr>
        <w:tabs>
          <w:tab w:val="left" w:pos="360"/>
        </w:tabs>
        <w:rPr>
          <w:rFonts w:ascii="Calibri" w:hAnsi="Calibri" w:cs="Arial"/>
          <w:color w:val="222222"/>
          <w:lang w:val="en-GB"/>
        </w:rPr>
      </w:pPr>
      <w:r w:rsidRPr="080EBCA1">
        <w:rPr>
          <w:rFonts w:ascii="Calibri" w:hAnsi="Calibri" w:cs="Arial"/>
          <w:lang w:val="en-GB"/>
        </w:rPr>
        <w:t>To be technically acceptable, the b</w:t>
      </w:r>
      <w:r w:rsidR="001C6C3E" w:rsidRPr="080EBCA1">
        <w:rPr>
          <w:rFonts w:ascii="Calibri" w:hAnsi="Calibri" w:cs="Arial"/>
          <w:lang w:val="en-GB"/>
        </w:rPr>
        <w:t xml:space="preserve">id </w:t>
      </w:r>
      <w:r w:rsidR="00EF41E1" w:rsidRPr="080EBCA1">
        <w:rPr>
          <w:rFonts w:ascii="Calibri" w:hAnsi="Calibri" w:cs="Arial"/>
          <w:lang w:val="en-GB"/>
        </w:rPr>
        <w:t>shall</w:t>
      </w:r>
      <w:r w:rsidRPr="080EBCA1">
        <w:rPr>
          <w:rFonts w:ascii="Calibri" w:hAnsi="Calibri" w:cs="Arial"/>
          <w:lang w:val="en-GB"/>
        </w:rPr>
        <w:t xml:space="preserve"> meet or exceed the stipulated requirements and specifications in the ITB. </w:t>
      </w:r>
      <w:r w:rsidR="001C6C3E" w:rsidRPr="080EBCA1">
        <w:rPr>
          <w:rFonts w:ascii="Calibri" w:hAnsi="Calibri" w:cs="Arial"/>
          <w:lang w:val="en-GB"/>
        </w:rPr>
        <w:t xml:space="preserve">A Bid is deemed to </w:t>
      </w:r>
      <w:r w:rsidRPr="080EBCA1">
        <w:rPr>
          <w:rFonts w:ascii="Calibri" w:hAnsi="Calibri" w:cs="Arial"/>
          <w:lang w:val="en-GB"/>
        </w:rPr>
        <w:t>meet the criteria</w:t>
      </w:r>
      <w:r w:rsidR="001C6C3E" w:rsidRPr="080EBCA1">
        <w:rPr>
          <w:rFonts w:ascii="Calibri" w:hAnsi="Calibri" w:cs="Arial"/>
          <w:lang w:val="en-GB"/>
        </w:rPr>
        <w:t xml:space="preserve"> if it </w:t>
      </w:r>
      <w:r w:rsidR="001A1F31" w:rsidRPr="080EBCA1">
        <w:rPr>
          <w:rFonts w:ascii="Calibri" w:hAnsi="Calibri" w:cs="Arial"/>
          <w:lang w:val="en-GB"/>
        </w:rPr>
        <w:t>confirms that it meets</w:t>
      </w:r>
      <w:r w:rsidR="001C6C3E" w:rsidRPr="080EBCA1">
        <w:rPr>
          <w:rFonts w:ascii="Calibri" w:hAnsi="Calibri" w:cs="Arial"/>
          <w:lang w:val="en-GB"/>
        </w:rPr>
        <w:t xml:space="preserve"> all</w:t>
      </w:r>
      <w:r w:rsidRPr="080EBCA1">
        <w:rPr>
          <w:rFonts w:ascii="Calibri" w:hAnsi="Calibri" w:cs="Arial"/>
          <w:lang w:val="en-GB"/>
        </w:rPr>
        <w:t xml:space="preserve"> mandatory</w:t>
      </w:r>
      <w:r w:rsidR="001C6C3E" w:rsidRPr="080EBCA1">
        <w:rPr>
          <w:rFonts w:ascii="Calibri" w:hAnsi="Calibri" w:cs="Arial"/>
          <w:lang w:val="en-GB"/>
        </w:rPr>
        <w:t xml:space="preserve"> conditions, procedures and specifications in the ITB without substantially departing from or attaching restrictions with them. If a Bid does not </w:t>
      </w:r>
      <w:r w:rsidR="00A31481" w:rsidRPr="080EBCA1">
        <w:rPr>
          <w:rFonts w:ascii="Calibri" w:hAnsi="Calibri" w:cs="Arial"/>
          <w:lang w:val="en-GB"/>
        </w:rPr>
        <w:t xml:space="preserve">technically </w:t>
      </w:r>
      <w:r w:rsidR="001C6C3E" w:rsidRPr="080EBCA1">
        <w:rPr>
          <w:rFonts w:ascii="Calibri" w:hAnsi="Calibri" w:cs="Arial"/>
          <w:lang w:val="en-GB"/>
        </w:rPr>
        <w:t>comply with the ITB, it will be rejected.</w:t>
      </w:r>
      <w:r w:rsidR="001C6C3E" w:rsidRPr="080EBCA1">
        <w:rPr>
          <w:rFonts w:ascii="Calibri" w:hAnsi="Calibri" w:cs="Arial"/>
          <w:color w:val="222222"/>
          <w:lang w:val="en-GB"/>
        </w:rPr>
        <w:t xml:space="preserve"> </w:t>
      </w:r>
    </w:p>
    <w:p w14:paraId="7D1D57B8" w14:textId="77777777" w:rsidR="00A62DC7" w:rsidRDefault="00A62DC7" w:rsidP="080EBCA1">
      <w:pPr>
        <w:tabs>
          <w:tab w:val="left" w:pos="360"/>
        </w:tabs>
        <w:rPr>
          <w:rFonts w:ascii="Calibri" w:hAnsi="Calibri" w:cs="Arial"/>
          <w:color w:val="222222"/>
          <w:lang w:val="en-GB"/>
        </w:rPr>
      </w:pPr>
    </w:p>
    <w:p w14:paraId="4F38C119" w14:textId="2A206E13" w:rsidR="00847903" w:rsidRDefault="00847903" w:rsidP="080EBCA1">
      <w:pPr>
        <w:tabs>
          <w:tab w:val="left" w:pos="360"/>
        </w:tabs>
        <w:rPr>
          <w:rFonts w:ascii="Calibri" w:hAnsi="Calibri" w:cs="Arial"/>
          <w:color w:val="222222"/>
          <w:lang w:val="en-GB"/>
        </w:rPr>
      </w:pPr>
      <w:r w:rsidRPr="080EBCA1">
        <w:rPr>
          <w:rFonts w:ascii="Calibri" w:hAnsi="Calibri" w:cs="Arial"/>
          <w:color w:val="222222"/>
          <w:lang w:val="en-GB"/>
        </w:rPr>
        <w:t>The technical criteria are stipulated in Annex A.1 – Technical Bid Form.</w:t>
      </w:r>
    </w:p>
    <w:p w14:paraId="5E01188F" w14:textId="28338311" w:rsidR="00812272" w:rsidRDefault="00812272" w:rsidP="03B96902">
      <w:pPr>
        <w:rPr>
          <w:rFonts w:cs="Arial"/>
          <w:color w:val="222222"/>
          <w:lang w:val="en-GB"/>
        </w:rPr>
      </w:pPr>
    </w:p>
    <w:tbl>
      <w:tblPr>
        <w:tblStyle w:val="TableGrid"/>
        <w:tblW w:w="4913" w:type="pct"/>
        <w:tblLook w:val="04A0" w:firstRow="1" w:lastRow="0" w:firstColumn="1" w:lastColumn="0" w:noHBand="0" w:noVBand="1"/>
      </w:tblPr>
      <w:tblGrid>
        <w:gridCol w:w="1077"/>
        <w:gridCol w:w="6388"/>
        <w:gridCol w:w="2430"/>
      </w:tblGrid>
      <w:tr w:rsidR="00812272" w:rsidRPr="005A5AB2" w14:paraId="35CCC7FF" w14:textId="77777777" w:rsidTr="000B03CF">
        <w:trPr>
          <w:trHeight w:val="432"/>
        </w:trPr>
        <w:tc>
          <w:tcPr>
            <w:tcW w:w="544" w:type="pct"/>
            <w:shd w:val="clear" w:color="auto" w:fill="D9D9D9" w:themeFill="background1" w:themeFillShade="D9"/>
          </w:tcPr>
          <w:p w14:paraId="47B2780B" w14:textId="77777777" w:rsidR="00812272" w:rsidRPr="005A5AB2" w:rsidRDefault="29937180" w:rsidP="080EBCA1">
            <w:pPr>
              <w:rPr>
                <w:b/>
                <w:bCs/>
                <w:sz w:val="20"/>
                <w:szCs w:val="20"/>
                <w:lang w:val="en-GB"/>
              </w:rPr>
            </w:pPr>
            <w:r w:rsidRPr="080EBCA1">
              <w:rPr>
                <w:b/>
                <w:bCs/>
                <w:lang w:val="en-GB"/>
              </w:rPr>
              <w:t>Technical criteria #</w:t>
            </w:r>
          </w:p>
        </w:tc>
        <w:tc>
          <w:tcPr>
            <w:tcW w:w="3228" w:type="pct"/>
            <w:shd w:val="clear" w:color="auto" w:fill="D9D9D9" w:themeFill="background1" w:themeFillShade="D9"/>
          </w:tcPr>
          <w:p w14:paraId="24B40807" w14:textId="77777777" w:rsidR="00812272" w:rsidRPr="005A5AB2" w:rsidRDefault="29937180" w:rsidP="080EBCA1">
            <w:pPr>
              <w:rPr>
                <w:b/>
                <w:bCs/>
                <w:sz w:val="20"/>
                <w:szCs w:val="20"/>
                <w:lang w:val="en-GB"/>
              </w:rPr>
            </w:pPr>
            <w:r w:rsidRPr="080EBCA1">
              <w:rPr>
                <w:b/>
                <w:bCs/>
                <w:lang w:val="en-GB"/>
              </w:rPr>
              <w:t>Technical criteria</w:t>
            </w:r>
          </w:p>
        </w:tc>
        <w:tc>
          <w:tcPr>
            <w:tcW w:w="1228" w:type="pct"/>
            <w:shd w:val="clear" w:color="auto" w:fill="D9D9D9" w:themeFill="background1" w:themeFillShade="D9"/>
          </w:tcPr>
          <w:p w14:paraId="29A4B9B4" w14:textId="77777777" w:rsidR="00812272" w:rsidRPr="005A5AB2" w:rsidRDefault="29937180" w:rsidP="080EBCA1">
            <w:pPr>
              <w:jc w:val="left"/>
              <w:rPr>
                <w:b/>
                <w:bCs/>
                <w:lang w:val="en-GB"/>
              </w:rPr>
            </w:pPr>
            <w:r w:rsidRPr="080EBCA1">
              <w:rPr>
                <w:b/>
                <w:bCs/>
                <w:lang w:val="en-GB"/>
              </w:rPr>
              <w:t>Weighting in technical evaluation</w:t>
            </w:r>
          </w:p>
          <w:p w14:paraId="2F74FAF8" w14:textId="77777777" w:rsidR="00812272" w:rsidRPr="005A5AB2" w:rsidRDefault="29937180" w:rsidP="080EBCA1">
            <w:pPr>
              <w:jc w:val="left"/>
              <w:rPr>
                <w:b/>
                <w:bCs/>
                <w:sz w:val="20"/>
                <w:szCs w:val="20"/>
                <w:lang w:val="en-GB"/>
              </w:rPr>
            </w:pPr>
            <w:r w:rsidRPr="080EBCA1">
              <w:rPr>
                <w:b/>
                <w:bCs/>
                <w:lang w:val="en-GB"/>
              </w:rPr>
              <w:t>[Total 100%]</w:t>
            </w:r>
          </w:p>
        </w:tc>
      </w:tr>
      <w:tr w:rsidR="00812272" w:rsidRPr="005A5AB2" w14:paraId="634A53A3" w14:textId="77777777" w:rsidTr="000B03CF">
        <w:trPr>
          <w:trHeight w:val="432"/>
        </w:trPr>
        <w:tc>
          <w:tcPr>
            <w:tcW w:w="544" w:type="pct"/>
          </w:tcPr>
          <w:p w14:paraId="0C215B8E" w14:textId="77777777" w:rsidR="00812272" w:rsidRPr="005A5AB2" w:rsidRDefault="29937180" w:rsidP="00195D79">
            <w:pPr>
              <w:rPr>
                <w:sz w:val="20"/>
                <w:szCs w:val="20"/>
                <w:lang w:val="en-GB"/>
              </w:rPr>
            </w:pPr>
            <w:r w:rsidRPr="080EBCA1">
              <w:rPr>
                <w:lang w:val="en-GB"/>
              </w:rPr>
              <w:t>1</w:t>
            </w:r>
          </w:p>
        </w:tc>
        <w:tc>
          <w:tcPr>
            <w:tcW w:w="3228" w:type="pct"/>
          </w:tcPr>
          <w:p w14:paraId="66835B49" w14:textId="60B1CEFD" w:rsidR="00812272" w:rsidRDefault="29937180" w:rsidP="00195D79">
            <w:pPr>
              <w:pStyle w:val="ListParagraph"/>
              <w:ind w:left="0"/>
              <w:rPr>
                <w:sz w:val="20"/>
                <w:szCs w:val="20"/>
                <w:lang w:val="en-GB"/>
              </w:rPr>
            </w:pPr>
            <w:r w:rsidRPr="080EBCA1">
              <w:rPr>
                <w:sz w:val="20"/>
                <w:szCs w:val="20"/>
                <w:lang w:val="en-GB"/>
              </w:rPr>
              <w:t xml:space="preserve">Proof of </w:t>
            </w:r>
            <w:r w:rsidR="555E67C3" w:rsidRPr="080EBCA1">
              <w:rPr>
                <w:sz w:val="20"/>
                <w:szCs w:val="20"/>
                <w:lang w:val="en-GB"/>
              </w:rPr>
              <w:t>Physical Presence in the location for the Lots applied</w:t>
            </w:r>
          </w:p>
          <w:p w14:paraId="5C285540" w14:textId="77777777" w:rsidR="00812272" w:rsidRDefault="00812272" w:rsidP="00195D79">
            <w:pPr>
              <w:pStyle w:val="ListParagraph"/>
              <w:ind w:left="0"/>
              <w:rPr>
                <w:sz w:val="20"/>
                <w:szCs w:val="20"/>
                <w:lang w:val="en-GB"/>
              </w:rPr>
            </w:pPr>
          </w:p>
          <w:p w14:paraId="44063BF2" w14:textId="58225184" w:rsidR="00812272" w:rsidRDefault="29937180" w:rsidP="080EBCA1">
            <w:pPr>
              <w:pStyle w:val="ListParagraph"/>
              <w:spacing w:line="259" w:lineRule="auto"/>
              <w:ind w:left="0"/>
              <w:rPr>
                <w:sz w:val="20"/>
                <w:szCs w:val="20"/>
                <w:lang w:val="en-GB"/>
              </w:rPr>
            </w:pPr>
            <w:r w:rsidRPr="080EBCA1">
              <w:rPr>
                <w:sz w:val="20"/>
                <w:szCs w:val="20"/>
                <w:lang w:val="en-GB"/>
              </w:rPr>
              <w:t xml:space="preserve">Bidder to Provide </w:t>
            </w:r>
            <w:r w:rsidR="111C82DA" w:rsidRPr="080EBCA1">
              <w:rPr>
                <w:sz w:val="20"/>
                <w:szCs w:val="20"/>
                <w:lang w:val="en-GB"/>
              </w:rPr>
              <w:t xml:space="preserve">Proof of Physical existence in the Location(s) applied for. This could be external and internal photos showing the address and stock. </w:t>
            </w:r>
          </w:p>
          <w:p w14:paraId="3C5619B3" w14:textId="34D27A0C" w:rsidR="080EBCA1" w:rsidRDefault="080EBCA1" w:rsidP="080EBCA1">
            <w:pPr>
              <w:pStyle w:val="ListParagraph"/>
              <w:spacing w:line="259" w:lineRule="auto"/>
              <w:ind w:left="0"/>
              <w:rPr>
                <w:sz w:val="20"/>
                <w:szCs w:val="20"/>
                <w:lang w:val="en-GB"/>
              </w:rPr>
            </w:pPr>
          </w:p>
          <w:p w14:paraId="6C439C6F" w14:textId="160D8653" w:rsidR="111C82DA" w:rsidRDefault="111C82DA" w:rsidP="080EBCA1">
            <w:pPr>
              <w:pStyle w:val="ListParagraph"/>
              <w:spacing w:line="259" w:lineRule="auto"/>
              <w:ind w:left="0"/>
              <w:rPr>
                <w:sz w:val="20"/>
                <w:szCs w:val="20"/>
                <w:lang w:val="en-GB"/>
              </w:rPr>
            </w:pPr>
            <w:r w:rsidRPr="080EBCA1">
              <w:rPr>
                <w:sz w:val="20"/>
                <w:szCs w:val="20"/>
                <w:lang w:val="en-GB"/>
              </w:rPr>
              <w:t xml:space="preserve">DRC shall conduct a Site </w:t>
            </w:r>
            <w:r w:rsidR="00F755E8" w:rsidRPr="080EBCA1">
              <w:rPr>
                <w:sz w:val="20"/>
                <w:szCs w:val="20"/>
                <w:lang w:val="en-GB"/>
              </w:rPr>
              <w:t>Visit</w:t>
            </w:r>
            <w:r w:rsidRPr="080EBCA1">
              <w:rPr>
                <w:sz w:val="20"/>
                <w:szCs w:val="20"/>
                <w:lang w:val="en-GB"/>
              </w:rPr>
              <w:t xml:space="preserve"> to verify any submissions and scores shall be based on DRC Site </w:t>
            </w:r>
            <w:r w:rsidR="00F755E8" w:rsidRPr="080EBCA1">
              <w:rPr>
                <w:sz w:val="20"/>
                <w:szCs w:val="20"/>
                <w:lang w:val="en-GB"/>
              </w:rPr>
              <w:t>visit</w:t>
            </w:r>
            <w:r w:rsidRPr="080EBCA1">
              <w:rPr>
                <w:sz w:val="20"/>
                <w:szCs w:val="20"/>
                <w:lang w:val="en-GB"/>
              </w:rPr>
              <w:t xml:space="preserve"> observations</w:t>
            </w:r>
          </w:p>
          <w:p w14:paraId="4C9A871B" w14:textId="77777777" w:rsidR="00E03710" w:rsidRDefault="00E03710" w:rsidP="00195D79">
            <w:pPr>
              <w:pStyle w:val="ListParagraph"/>
              <w:ind w:left="0"/>
              <w:rPr>
                <w:sz w:val="20"/>
                <w:szCs w:val="20"/>
                <w:lang w:val="en-GB"/>
              </w:rPr>
            </w:pPr>
          </w:p>
          <w:p w14:paraId="20AD1F3E" w14:textId="572C580B" w:rsidR="00E03710" w:rsidRDefault="29DDF357" w:rsidP="0AC94AF6">
            <w:pPr>
              <w:pStyle w:val="ListParagraph"/>
              <w:ind w:left="0"/>
              <w:rPr>
                <w:b/>
                <w:bCs/>
                <w:sz w:val="20"/>
                <w:szCs w:val="20"/>
                <w:lang w:val="en-GB"/>
              </w:rPr>
            </w:pPr>
            <w:r w:rsidRPr="080EBCA1">
              <w:rPr>
                <w:b/>
                <w:bCs/>
                <w:sz w:val="20"/>
                <w:szCs w:val="20"/>
                <w:lang w:val="en-GB"/>
              </w:rPr>
              <w:t>Proven Presence and Stock in applied Location</w:t>
            </w:r>
            <w:r w:rsidR="42518470" w:rsidRPr="080EBCA1">
              <w:rPr>
                <w:b/>
                <w:bCs/>
                <w:sz w:val="20"/>
                <w:szCs w:val="20"/>
                <w:lang w:val="en-GB"/>
              </w:rPr>
              <w:t>(s)</w:t>
            </w:r>
            <w:r w:rsidR="00E03710" w:rsidRPr="080EBCA1">
              <w:rPr>
                <w:b/>
                <w:bCs/>
                <w:sz w:val="20"/>
                <w:szCs w:val="20"/>
                <w:lang w:val="en-GB"/>
              </w:rPr>
              <w:t xml:space="preserve"> - Pass</w:t>
            </w:r>
          </w:p>
          <w:p w14:paraId="4325A556" w14:textId="240AEC8E" w:rsidR="00E03710" w:rsidRPr="005A5AB2" w:rsidRDefault="1090E96E" w:rsidP="0AC94AF6">
            <w:pPr>
              <w:pStyle w:val="ListParagraph"/>
              <w:ind w:left="0"/>
              <w:rPr>
                <w:b/>
                <w:bCs/>
                <w:sz w:val="20"/>
                <w:szCs w:val="20"/>
                <w:lang w:val="en-GB"/>
              </w:rPr>
            </w:pPr>
            <w:r w:rsidRPr="080EBCA1">
              <w:rPr>
                <w:b/>
                <w:bCs/>
                <w:sz w:val="20"/>
                <w:szCs w:val="20"/>
                <w:lang w:val="en-GB"/>
              </w:rPr>
              <w:t>No Physical Presence and Stock in the applied Location(s)</w:t>
            </w:r>
            <w:r w:rsidR="00E03710" w:rsidRPr="080EBCA1">
              <w:rPr>
                <w:b/>
                <w:bCs/>
                <w:sz w:val="20"/>
                <w:szCs w:val="20"/>
                <w:lang w:val="en-GB"/>
              </w:rPr>
              <w:t xml:space="preserve"> - Fail</w:t>
            </w:r>
          </w:p>
        </w:tc>
        <w:tc>
          <w:tcPr>
            <w:tcW w:w="1228" w:type="pct"/>
          </w:tcPr>
          <w:p w14:paraId="1644AA6A" w14:textId="2F82EE1D" w:rsidR="00812272" w:rsidRPr="005A5AB2" w:rsidRDefault="7E77E848" w:rsidP="00195D79">
            <w:pPr>
              <w:jc w:val="left"/>
              <w:rPr>
                <w:sz w:val="20"/>
                <w:szCs w:val="20"/>
                <w:lang w:val="en-GB"/>
              </w:rPr>
            </w:pPr>
            <w:r w:rsidRPr="40CF70B1">
              <w:rPr>
                <w:sz w:val="20"/>
                <w:szCs w:val="20"/>
                <w:lang w:val="en-GB"/>
              </w:rPr>
              <w:t>2</w:t>
            </w:r>
            <w:r w:rsidR="00E03710" w:rsidRPr="40CF70B1">
              <w:rPr>
                <w:sz w:val="20"/>
                <w:szCs w:val="20"/>
                <w:lang w:val="en-GB"/>
              </w:rPr>
              <w:t>0</w:t>
            </w:r>
            <w:r w:rsidR="0CF1D724" w:rsidRPr="40CF70B1">
              <w:rPr>
                <w:sz w:val="20"/>
                <w:szCs w:val="20"/>
                <w:lang w:val="en-GB"/>
              </w:rPr>
              <w:t>%</w:t>
            </w:r>
          </w:p>
        </w:tc>
      </w:tr>
      <w:tr w:rsidR="00812272" w:rsidRPr="005A5AB2" w14:paraId="7009ADBE" w14:textId="77777777" w:rsidTr="000B03CF">
        <w:trPr>
          <w:trHeight w:val="377"/>
        </w:trPr>
        <w:tc>
          <w:tcPr>
            <w:tcW w:w="544" w:type="pct"/>
          </w:tcPr>
          <w:p w14:paraId="357777B8" w14:textId="77777777" w:rsidR="00812272" w:rsidRPr="005A5AB2" w:rsidRDefault="29937180" w:rsidP="00195D79">
            <w:pPr>
              <w:rPr>
                <w:lang w:val="en-GB"/>
              </w:rPr>
            </w:pPr>
            <w:r w:rsidRPr="080EBCA1">
              <w:rPr>
                <w:lang w:val="en-GB"/>
              </w:rPr>
              <w:t>2</w:t>
            </w:r>
          </w:p>
        </w:tc>
        <w:tc>
          <w:tcPr>
            <w:tcW w:w="3228" w:type="pct"/>
          </w:tcPr>
          <w:p w14:paraId="7EE3A986" w14:textId="4E0163D4" w:rsidR="00812272" w:rsidRDefault="29937180" w:rsidP="00195D79">
            <w:pPr>
              <w:contextualSpacing/>
              <w:jc w:val="left"/>
              <w:rPr>
                <w:sz w:val="20"/>
                <w:szCs w:val="20"/>
                <w:lang w:val="en-GB"/>
              </w:rPr>
            </w:pPr>
            <w:r w:rsidRPr="080EBCA1">
              <w:rPr>
                <w:sz w:val="20"/>
                <w:szCs w:val="20"/>
                <w:lang w:val="en-GB"/>
              </w:rPr>
              <w:t>Offered Delivery Time</w:t>
            </w:r>
            <w:r w:rsidR="201CD618" w:rsidRPr="080EBCA1">
              <w:rPr>
                <w:sz w:val="20"/>
                <w:szCs w:val="20"/>
                <w:lang w:val="en-GB"/>
              </w:rPr>
              <w:t>l</w:t>
            </w:r>
            <w:r w:rsidRPr="080EBCA1">
              <w:rPr>
                <w:sz w:val="20"/>
                <w:szCs w:val="20"/>
                <w:lang w:val="en-GB"/>
              </w:rPr>
              <w:t>ine</w:t>
            </w:r>
          </w:p>
          <w:p w14:paraId="28540002" w14:textId="77777777" w:rsidR="00812272" w:rsidRDefault="00812272" w:rsidP="00195D79">
            <w:pPr>
              <w:contextualSpacing/>
              <w:jc w:val="left"/>
              <w:rPr>
                <w:lang w:val="en-GB"/>
              </w:rPr>
            </w:pPr>
          </w:p>
          <w:p w14:paraId="760D6F4D" w14:textId="77777777" w:rsidR="00812272" w:rsidRPr="00812272" w:rsidRDefault="29937180" w:rsidP="00195D79">
            <w:pPr>
              <w:contextualSpacing/>
              <w:jc w:val="left"/>
              <w:rPr>
                <w:sz w:val="20"/>
                <w:szCs w:val="20"/>
                <w:lang w:val="en-GB"/>
              </w:rPr>
            </w:pPr>
            <w:r w:rsidRPr="080EBCA1">
              <w:rPr>
                <w:sz w:val="20"/>
                <w:szCs w:val="20"/>
                <w:lang w:val="en-GB"/>
              </w:rPr>
              <w:t xml:space="preserve">Bidders to provide realistic timeline for Delivery of such items after placing a Purchase Order. </w:t>
            </w:r>
          </w:p>
          <w:p w14:paraId="052F4B22" w14:textId="77777777" w:rsidR="00812272" w:rsidRPr="00812272" w:rsidRDefault="00812272" w:rsidP="00195D79">
            <w:pPr>
              <w:contextualSpacing/>
              <w:jc w:val="left"/>
              <w:rPr>
                <w:sz w:val="20"/>
                <w:szCs w:val="20"/>
                <w:lang w:val="en-GB"/>
              </w:rPr>
            </w:pPr>
          </w:p>
          <w:p w14:paraId="558773A5" w14:textId="5D3E95C2" w:rsidR="00812272" w:rsidRPr="00812272" w:rsidRDefault="364E573F" w:rsidP="0AC94AF6">
            <w:pPr>
              <w:contextualSpacing/>
              <w:jc w:val="left"/>
              <w:rPr>
                <w:b/>
                <w:bCs/>
                <w:sz w:val="20"/>
                <w:szCs w:val="20"/>
                <w:lang w:val="en-GB"/>
              </w:rPr>
            </w:pPr>
            <w:r w:rsidRPr="080EBCA1">
              <w:rPr>
                <w:b/>
                <w:bCs/>
                <w:sz w:val="20"/>
                <w:szCs w:val="20"/>
                <w:lang w:val="en-GB"/>
              </w:rPr>
              <w:t xml:space="preserve">Within </w:t>
            </w:r>
            <w:r w:rsidR="08AD4CD2" w:rsidRPr="080EBCA1">
              <w:rPr>
                <w:b/>
                <w:bCs/>
                <w:sz w:val="20"/>
                <w:szCs w:val="20"/>
                <w:lang w:val="en-GB"/>
              </w:rPr>
              <w:t>5</w:t>
            </w:r>
            <w:r w:rsidRPr="080EBCA1">
              <w:rPr>
                <w:b/>
                <w:bCs/>
                <w:sz w:val="20"/>
                <w:szCs w:val="20"/>
                <w:lang w:val="en-GB"/>
              </w:rPr>
              <w:t xml:space="preserve"> </w:t>
            </w:r>
            <w:r w:rsidR="37BE1868" w:rsidRPr="080EBCA1">
              <w:rPr>
                <w:b/>
                <w:bCs/>
                <w:sz w:val="20"/>
                <w:szCs w:val="20"/>
                <w:lang w:val="en-GB"/>
              </w:rPr>
              <w:t>Days -</w:t>
            </w:r>
            <w:r w:rsidRPr="080EBCA1">
              <w:rPr>
                <w:b/>
                <w:bCs/>
                <w:sz w:val="20"/>
                <w:szCs w:val="20"/>
                <w:lang w:val="en-GB"/>
              </w:rPr>
              <w:t xml:space="preserve"> Pass</w:t>
            </w:r>
          </w:p>
          <w:p w14:paraId="32E4F9D7" w14:textId="4305D53C" w:rsidR="00812272" w:rsidRPr="005A5AB2" w:rsidRDefault="364E573F" w:rsidP="0AC94AF6">
            <w:pPr>
              <w:contextualSpacing/>
              <w:jc w:val="left"/>
              <w:rPr>
                <w:b/>
                <w:bCs/>
                <w:lang w:val="en-GB"/>
              </w:rPr>
            </w:pPr>
            <w:r w:rsidRPr="080EBCA1">
              <w:rPr>
                <w:b/>
                <w:bCs/>
                <w:sz w:val="20"/>
                <w:szCs w:val="20"/>
                <w:lang w:val="en-GB"/>
              </w:rPr>
              <w:t xml:space="preserve">More than </w:t>
            </w:r>
            <w:r w:rsidR="2FCD36E9" w:rsidRPr="080EBCA1">
              <w:rPr>
                <w:b/>
                <w:bCs/>
                <w:sz w:val="20"/>
                <w:szCs w:val="20"/>
                <w:lang w:val="en-GB"/>
              </w:rPr>
              <w:t>5</w:t>
            </w:r>
            <w:r w:rsidRPr="080EBCA1">
              <w:rPr>
                <w:b/>
                <w:bCs/>
                <w:sz w:val="20"/>
                <w:szCs w:val="20"/>
                <w:lang w:val="en-GB"/>
              </w:rPr>
              <w:t xml:space="preserve"> </w:t>
            </w:r>
            <w:r w:rsidR="37BE1868" w:rsidRPr="080EBCA1">
              <w:rPr>
                <w:b/>
                <w:bCs/>
                <w:sz w:val="20"/>
                <w:szCs w:val="20"/>
                <w:lang w:val="en-GB"/>
              </w:rPr>
              <w:t>Days -</w:t>
            </w:r>
            <w:r w:rsidRPr="080EBCA1">
              <w:rPr>
                <w:b/>
                <w:bCs/>
                <w:sz w:val="20"/>
                <w:szCs w:val="20"/>
                <w:lang w:val="en-GB"/>
              </w:rPr>
              <w:t xml:space="preserve"> Fail</w:t>
            </w:r>
          </w:p>
        </w:tc>
        <w:tc>
          <w:tcPr>
            <w:tcW w:w="1228" w:type="pct"/>
          </w:tcPr>
          <w:p w14:paraId="15516E85" w14:textId="61F15B17" w:rsidR="00812272" w:rsidRPr="005A5AB2" w:rsidRDefault="74C94D48" w:rsidP="00195D79">
            <w:pPr>
              <w:jc w:val="left"/>
              <w:rPr>
                <w:lang w:val="en-GB"/>
              </w:rPr>
            </w:pPr>
            <w:r w:rsidRPr="40CF70B1">
              <w:rPr>
                <w:lang w:val="en-GB"/>
              </w:rPr>
              <w:t>4</w:t>
            </w:r>
            <w:r w:rsidR="00E03710" w:rsidRPr="40CF70B1">
              <w:rPr>
                <w:lang w:val="en-GB"/>
              </w:rPr>
              <w:t>0</w:t>
            </w:r>
            <w:r w:rsidR="0CF1D724" w:rsidRPr="40CF70B1">
              <w:rPr>
                <w:lang w:val="en-GB"/>
              </w:rPr>
              <w:t>%</w:t>
            </w:r>
          </w:p>
        </w:tc>
      </w:tr>
      <w:tr w:rsidR="00812272" w:rsidRPr="005A5AB2" w14:paraId="346B25A1" w14:textId="77777777" w:rsidTr="000B03CF">
        <w:trPr>
          <w:trHeight w:val="432"/>
        </w:trPr>
        <w:tc>
          <w:tcPr>
            <w:tcW w:w="544" w:type="pct"/>
          </w:tcPr>
          <w:p w14:paraId="3E7F851C" w14:textId="77777777" w:rsidR="00812272" w:rsidRPr="005A5AB2" w:rsidRDefault="29937180" w:rsidP="00195D79">
            <w:pPr>
              <w:rPr>
                <w:lang w:val="en-GB"/>
              </w:rPr>
            </w:pPr>
            <w:r w:rsidRPr="080EBCA1">
              <w:rPr>
                <w:lang w:val="en-GB"/>
              </w:rPr>
              <w:t>4</w:t>
            </w:r>
          </w:p>
        </w:tc>
        <w:tc>
          <w:tcPr>
            <w:tcW w:w="3228" w:type="pct"/>
          </w:tcPr>
          <w:p w14:paraId="4661D4CA" w14:textId="77777777" w:rsidR="00812272" w:rsidRPr="00E03710" w:rsidRDefault="00E03710" w:rsidP="00195D79">
            <w:pPr>
              <w:pStyle w:val="ListParagraph"/>
              <w:ind w:left="0"/>
              <w:rPr>
                <w:sz w:val="20"/>
                <w:szCs w:val="20"/>
                <w:lang w:val="en-GB"/>
              </w:rPr>
            </w:pPr>
            <w:r w:rsidRPr="080EBCA1">
              <w:rPr>
                <w:sz w:val="20"/>
                <w:szCs w:val="20"/>
                <w:lang w:val="en-GB"/>
              </w:rPr>
              <w:t>Proof of Financial Capacity</w:t>
            </w:r>
          </w:p>
          <w:p w14:paraId="062EF018" w14:textId="77777777" w:rsidR="00E03710" w:rsidRPr="00E03710" w:rsidRDefault="00E03710" w:rsidP="00195D79">
            <w:pPr>
              <w:pStyle w:val="ListParagraph"/>
              <w:ind w:left="0"/>
              <w:rPr>
                <w:sz w:val="20"/>
                <w:szCs w:val="20"/>
                <w:lang w:val="en-GB"/>
              </w:rPr>
            </w:pPr>
          </w:p>
          <w:p w14:paraId="28E2B574" w14:textId="6BEC7C04" w:rsidR="00E03710" w:rsidRPr="00E03710" w:rsidRDefault="00E03710" w:rsidP="00195D79">
            <w:pPr>
              <w:pStyle w:val="ListParagraph"/>
              <w:ind w:left="0"/>
              <w:rPr>
                <w:sz w:val="20"/>
                <w:szCs w:val="20"/>
                <w:lang w:val="en-GB"/>
              </w:rPr>
            </w:pPr>
            <w:r w:rsidRPr="080EBCA1">
              <w:rPr>
                <w:sz w:val="20"/>
                <w:szCs w:val="20"/>
                <w:lang w:val="en-GB"/>
              </w:rPr>
              <w:t>Bidders are required to provide Current Bank</w:t>
            </w:r>
            <w:r w:rsidR="255FBF06" w:rsidRPr="080EBCA1">
              <w:rPr>
                <w:sz w:val="20"/>
                <w:szCs w:val="20"/>
                <w:lang w:val="en-GB"/>
              </w:rPr>
              <w:t xml:space="preserve"> / Merchant Account</w:t>
            </w:r>
            <w:r w:rsidRPr="080EBCA1">
              <w:rPr>
                <w:sz w:val="20"/>
                <w:szCs w:val="20"/>
                <w:lang w:val="en-GB"/>
              </w:rPr>
              <w:t xml:space="preserve"> statements for the last </w:t>
            </w:r>
            <w:r w:rsidR="135321B6" w:rsidRPr="080EBCA1">
              <w:rPr>
                <w:sz w:val="20"/>
                <w:szCs w:val="20"/>
                <w:lang w:val="en-GB"/>
              </w:rPr>
              <w:t>1</w:t>
            </w:r>
            <w:r w:rsidRPr="080EBCA1">
              <w:rPr>
                <w:sz w:val="20"/>
                <w:szCs w:val="20"/>
                <w:lang w:val="en-GB"/>
              </w:rPr>
              <w:t xml:space="preserve"> </w:t>
            </w:r>
            <w:r w:rsidR="0A47520B" w:rsidRPr="080EBCA1">
              <w:rPr>
                <w:sz w:val="20"/>
                <w:szCs w:val="20"/>
                <w:lang w:val="en-GB"/>
              </w:rPr>
              <w:t>year</w:t>
            </w:r>
            <w:r w:rsidRPr="080EBCA1">
              <w:rPr>
                <w:sz w:val="20"/>
                <w:szCs w:val="20"/>
                <w:lang w:val="en-GB"/>
              </w:rPr>
              <w:t xml:space="preserve"> (</w:t>
            </w:r>
            <w:r w:rsidR="0E4778FB" w:rsidRPr="080EBCA1">
              <w:rPr>
                <w:sz w:val="20"/>
                <w:szCs w:val="20"/>
                <w:lang w:val="en-GB"/>
              </w:rPr>
              <w:t>January</w:t>
            </w:r>
            <w:r w:rsidR="135321B6" w:rsidRPr="080EBCA1">
              <w:rPr>
                <w:sz w:val="20"/>
                <w:szCs w:val="20"/>
                <w:lang w:val="en-GB"/>
              </w:rPr>
              <w:t xml:space="preserve"> 202</w:t>
            </w:r>
            <w:r w:rsidR="51A2EECF" w:rsidRPr="080EBCA1">
              <w:rPr>
                <w:sz w:val="20"/>
                <w:szCs w:val="20"/>
                <w:lang w:val="en-GB"/>
              </w:rPr>
              <w:t>4</w:t>
            </w:r>
            <w:r w:rsidRPr="080EBCA1">
              <w:rPr>
                <w:sz w:val="20"/>
                <w:szCs w:val="20"/>
                <w:lang w:val="en-GB"/>
              </w:rPr>
              <w:t xml:space="preserve"> to </w:t>
            </w:r>
            <w:r w:rsidR="77FB2624" w:rsidRPr="080EBCA1">
              <w:rPr>
                <w:sz w:val="20"/>
                <w:szCs w:val="20"/>
                <w:lang w:val="en-GB"/>
              </w:rPr>
              <w:t>Decem</w:t>
            </w:r>
            <w:r w:rsidR="135321B6" w:rsidRPr="080EBCA1">
              <w:rPr>
                <w:sz w:val="20"/>
                <w:szCs w:val="20"/>
                <w:lang w:val="en-GB"/>
              </w:rPr>
              <w:t>ber</w:t>
            </w:r>
            <w:r w:rsidRPr="080EBCA1">
              <w:rPr>
                <w:sz w:val="20"/>
                <w:szCs w:val="20"/>
                <w:lang w:val="en-GB"/>
              </w:rPr>
              <w:t xml:space="preserve"> 2024). Bank </w:t>
            </w:r>
            <w:r w:rsidRPr="080EBCA1">
              <w:rPr>
                <w:sz w:val="20"/>
                <w:szCs w:val="20"/>
                <w:lang w:val="en-GB"/>
              </w:rPr>
              <w:lastRenderedPageBreak/>
              <w:t>Statements should show a minimum turnover of $</w:t>
            </w:r>
            <w:r w:rsidR="3CC1CA57" w:rsidRPr="080EBCA1">
              <w:rPr>
                <w:sz w:val="20"/>
                <w:szCs w:val="20"/>
                <w:lang w:val="en-GB"/>
              </w:rPr>
              <w:t>3</w:t>
            </w:r>
            <w:r w:rsidRPr="080EBCA1">
              <w:rPr>
                <w:sz w:val="20"/>
                <w:szCs w:val="20"/>
                <w:lang w:val="en-GB"/>
              </w:rPr>
              <w:t>,000 (</w:t>
            </w:r>
            <w:r w:rsidR="59F9D0AA" w:rsidRPr="080EBCA1">
              <w:rPr>
                <w:sz w:val="20"/>
                <w:szCs w:val="20"/>
                <w:lang w:val="en-GB"/>
              </w:rPr>
              <w:t>Three</w:t>
            </w:r>
            <w:r w:rsidRPr="080EBCA1">
              <w:rPr>
                <w:sz w:val="20"/>
                <w:szCs w:val="20"/>
                <w:lang w:val="en-GB"/>
              </w:rPr>
              <w:t xml:space="preserve"> thousand Dollars)</w:t>
            </w:r>
          </w:p>
          <w:p w14:paraId="7662FCEC" w14:textId="77777777" w:rsidR="00E03710" w:rsidRPr="00E03710" w:rsidRDefault="00E03710" w:rsidP="00195D79">
            <w:pPr>
              <w:pStyle w:val="ListParagraph"/>
              <w:ind w:left="0"/>
              <w:rPr>
                <w:sz w:val="20"/>
                <w:szCs w:val="20"/>
                <w:lang w:val="en-GB"/>
              </w:rPr>
            </w:pPr>
          </w:p>
          <w:p w14:paraId="29D2E477" w14:textId="770FF4AA" w:rsidR="00E03710" w:rsidRPr="00E03710" w:rsidRDefault="00E03710" w:rsidP="0AC94AF6">
            <w:pPr>
              <w:pStyle w:val="ListParagraph"/>
              <w:ind w:left="0"/>
              <w:rPr>
                <w:b/>
                <w:bCs/>
                <w:sz w:val="20"/>
                <w:szCs w:val="20"/>
                <w:lang w:val="en-GB"/>
              </w:rPr>
            </w:pPr>
            <w:r w:rsidRPr="080EBCA1">
              <w:rPr>
                <w:b/>
                <w:bCs/>
                <w:sz w:val="20"/>
                <w:szCs w:val="20"/>
                <w:lang w:val="en-GB"/>
              </w:rPr>
              <w:t>Bank Statement with Turnover of $</w:t>
            </w:r>
            <w:r w:rsidR="018CC849" w:rsidRPr="080EBCA1">
              <w:rPr>
                <w:b/>
                <w:bCs/>
                <w:sz w:val="20"/>
                <w:szCs w:val="20"/>
                <w:lang w:val="en-GB"/>
              </w:rPr>
              <w:t>3</w:t>
            </w:r>
            <w:r w:rsidR="25E10A7B" w:rsidRPr="080EBCA1">
              <w:rPr>
                <w:b/>
                <w:bCs/>
                <w:sz w:val="20"/>
                <w:szCs w:val="20"/>
                <w:lang w:val="en-GB"/>
              </w:rPr>
              <w:t>,</w:t>
            </w:r>
            <w:r w:rsidRPr="080EBCA1">
              <w:rPr>
                <w:b/>
                <w:bCs/>
                <w:sz w:val="20"/>
                <w:szCs w:val="20"/>
                <w:lang w:val="en-GB"/>
              </w:rPr>
              <w:t>000 and above – Pass</w:t>
            </w:r>
          </w:p>
          <w:p w14:paraId="32B6B3FA" w14:textId="54E9C123" w:rsidR="00E03710" w:rsidRPr="00D01EB7" w:rsidRDefault="00E03710" w:rsidP="0AC94AF6">
            <w:pPr>
              <w:pStyle w:val="ListParagraph"/>
              <w:ind w:left="0"/>
              <w:rPr>
                <w:b/>
                <w:bCs/>
                <w:u w:val="single"/>
                <w:lang w:val="en-GB"/>
              </w:rPr>
            </w:pPr>
            <w:r w:rsidRPr="080EBCA1">
              <w:rPr>
                <w:b/>
                <w:bCs/>
                <w:sz w:val="20"/>
                <w:szCs w:val="20"/>
                <w:lang w:val="en-GB"/>
              </w:rPr>
              <w:t>Bank Statement with turnover of below $</w:t>
            </w:r>
            <w:r w:rsidR="452CB02F" w:rsidRPr="080EBCA1">
              <w:rPr>
                <w:b/>
                <w:bCs/>
                <w:sz w:val="20"/>
                <w:szCs w:val="20"/>
                <w:lang w:val="en-GB"/>
              </w:rPr>
              <w:t>3</w:t>
            </w:r>
            <w:r w:rsidR="1D39B9B6" w:rsidRPr="080EBCA1">
              <w:rPr>
                <w:b/>
                <w:bCs/>
                <w:sz w:val="20"/>
                <w:szCs w:val="20"/>
                <w:lang w:val="en-GB"/>
              </w:rPr>
              <w:t>,</w:t>
            </w:r>
            <w:r w:rsidRPr="080EBCA1">
              <w:rPr>
                <w:b/>
                <w:bCs/>
                <w:sz w:val="20"/>
                <w:szCs w:val="20"/>
                <w:lang w:val="en-GB"/>
              </w:rPr>
              <w:t>000 - Fail</w:t>
            </w:r>
          </w:p>
        </w:tc>
        <w:tc>
          <w:tcPr>
            <w:tcW w:w="1228" w:type="pct"/>
          </w:tcPr>
          <w:p w14:paraId="26235470" w14:textId="58602B5A" w:rsidR="00812272" w:rsidRDefault="3832C18B" w:rsidP="00195D79">
            <w:pPr>
              <w:jc w:val="left"/>
              <w:rPr>
                <w:lang w:val="en-GB"/>
              </w:rPr>
            </w:pPr>
            <w:r w:rsidRPr="40CF70B1">
              <w:rPr>
                <w:lang w:val="en-GB"/>
              </w:rPr>
              <w:lastRenderedPageBreak/>
              <w:t>2</w:t>
            </w:r>
            <w:r w:rsidR="00E03710" w:rsidRPr="40CF70B1">
              <w:rPr>
                <w:lang w:val="en-GB"/>
              </w:rPr>
              <w:t>0%</w:t>
            </w:r>
          </w:p>
        </w:tc>
      </w:tr>
    </w:tbl>
    <w:p w14:paraId="1616C36B" w14:textId="1545E243" w:rsidR="00812272" w:rsidRDefault="00812272" w:rsidP="080EBCA1">
      <w:pPr>
        <w:rPr>
          <w:rFonts w:cs="Arial"/>
          <w:color w:val="222222"/>
          <w:lang w:val="en-GB"/>
        </w:rPr>
      </w:pPr>
    </w:p>
    <w:p w14:paraId="068CE8D5" w14:textId="77777777" w:rsidR="00812272" w:rsidRPr="00972789" w:rsidRDefault="00812272" w:rsidP="080EBCA1">
      <w:pPr>
        <w:rPr>
          <w:rFonts w:cs="Arial"/>
          <w:color w:val="222222"/>
          <w:lang w:val="en-GB"/>
        </w:rPr>
      </w:pP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80EBCA1">
        <w:rPr>
          <w:color w:val="222222"/>
        </w:rPr>
        <w:t>All bids that pas</w:t>
      </w:r>
      <w:r w:rsidR="00A9431A" w:rsidRPr="080EBCA1">
        <w:rPr>
          <w:color w:val="222222"/>
        </w:rPr>
        <w:t>s</w:t>
      </w:r>
      <w:r w:rsidRPr="080EBCA1">
        <w:rPr>
          <w:color w:val="222222"/>
        </w:rPr>
        <w:t xml:space="preserve"> the </w:t>
      </w:r>
      <w:r w:rsidR="00A9431A" w:rsidRPr="080EBCA1">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80EBCA1">
      <w:pPr>
        <w:rPr>
          <w:rFonts w:ascii="Calibri" w:hAnsi="Calibri" w:cs="Arial"/>
          <w:color w:val="222222"/>
          <w:lang w:val="en-GB"/>
        </w:rPr>
      </w:pPr>
    </w:p>
    <w:p w14:paraId="255ABB13" w14:textId="72CF7BA3" w:rsidR="00040934" w:rsidRPr="00EE1B34" w:rsidRDefault="00040934" w:rsidP="00972789">
      <w:pPr>
        <w:pStyle w:val="Heading1"/>
        <w:rPr>
          <w:lang w:val="en-GB"/>
        </w:rPr>
      </w:pPr>
      <w:r w:rsidRPr="080EBCA1">
        <w:rPr>
          <w:lang w:val="en-GB"/>
        </w:rPr>
        <w:t>Tender Process</w:t>
      </w:r>
    </w:p>
    <w:p w14:paraId="24C7802D" w14:textId="77777777" w:rsidR="00040934" w:rsidRPr="00EE1B34" w:rsidRDefault="00040934" w:rsidP="080EBCA1">
      <w:pPr>
        <w:pStyle w:val="ColorfulList-Accent11"/>
        <w:shd w:val="clear" w:color="auto" w:fill="FFFFFF" w:themeFill="background1"/>
        <w:ind w:left="0"/>
        <w:rPr>
          <w:rFonts w:ascii="Calibri" w:hAnsi="Calibri" w:cs="Arial"/>
          <w:color w:val="222222"/>
          <w:lang w:val="en-GB"/>
        </w:rPr>
      </w:pPr>
      <w:r w:rsidRPr="080EBCA1">
        <w:rPr>
          <w:rFonts w:ascii="Calibri" w:hAnsi="Calibri" w:cs="Arial"/>
          <w:color w:val="222222"/>
          <w:lang w:val="en-GB"/>
        </w:rPr>
        <w:t>The following processes will be applied to this Tender:</w:t>
      </w:r>
    </w:p>
    <w:p w14:paraId="148D01A3" w14:textId="77777777"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Tender Period</w:t>
      </w:r>
    </w:p>
    <w:p w14:paraId="0084820A" w14:textId="1CC71946"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 xml:space="preserve">Tender </w:t>
      </w:r>
      <w:r w:rsidR="00A63D23" w:rsidRPr="080EBCA1">
        <w:rPr>
          <w:rFonts w:ascii="Calibri" w:hAnsi="Calibri" w:cs="Arial"/>
          <w:color w:val="222222"/>
          <w:lang w:val="en-GB"/>
        </w:rPr>
        <w:t>C</w:t>
      </w:r>
      <w:r w:rsidRPr="080EBCA1">
        <w:rPr>
          <w:rFonts w:ascii="Calibri" w:hAnsi="Calibri" w:cs="Arial"/>
          <w:color w:val="222222"/>
          <w:lang w:val="en-GB"/>
        </w:rPr>
        <w:t>losing</w:t>
      </w:r>
    </w:p>
    <w:p w14:paraId="767D7978" w14:textId="77777777"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Tender Opening</w:t>
      </w:r>
    </w:p>
    <w:p w14:paraId="7F232F6E" w14:textId="216F5C5A"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 xml:space="preserve">Administrative </w:t>
      </w:r>
      <w:r w:rsidR="00A63D23" w:rsidRPr="080EBCA1">
        <w:rPr>
          <w:rFonts w:ascii="Calibri" w:hAnsi="Calibri" w:cs="Arial"/>
          <w:color w:val="222222"/>
          <w:lang w:val="en-GB"/>
        </w:rPr>
        <w:t>Evaluation</w:t>
      </w:r>
    </w:p>
    <w:p w14:paraId="03DF7A90" w14:textId="4836A310"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Technical Evaluation</w:t>
      </w:r>
      <w:r w:rsidR="009739DD" w:rsidRPr="080EBCA1">
        <w:rPr>
          <w:rFonts w:ascii="Calibri" w:hAnsi="Calibri" w:cs="Arial"/>
          <w:color w:val="222222"/>
          <w:lang w:val="en-GB"/>
        </w:rPr>
        <w:t xml:space="preserve"> </w:t>
      </w:r>
    </w:p>
    <w:p w14:paraId="2F6D937F" w14:textId="77777777"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Financial Evaluation</w:t>
      </w:r>
    </w:p>
    <w:p w14:paraId="19C036EC" w14:textId="77777777"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Contract Award</w:t>
      </w:r>
    </w:p>
    <w:p w14:paraId="7E07AFA8" w14:textId="77777777" w:rsidR="00040934" w:rsidRPr="00EE1B34" w:rsidRDefault="00040934" w:rsidP="080EBCA1">
      <w:pPr>
        <w:pStyle w:val="ColorfulList-Accent11"/>
        <w:numPr>
          <w:ilvl w:val="0"/>
          <w:numId w:val="34"/>
        </w:numPr>
        <w:shd w:val="clear" w:color="auto" w:fill="FFFFFF" w:themeFill="background1"/>
        <w:rPr>
          <w:rFonts w:ascii="Calibri" w:hAnsi="Calibri" w:cs="Arial"/>
          <w:color w:val="222222"/>
          <w:lang w:val="en-GB"/>
        </w:rPr>
      </w:pPr>
      <w:r w:rsidRPr="080EBCA1">
        <w:rPr>
          <w:rFonts w:ascii="Calibri" w:hAnsi="Calibri" w:cs="Arial"/>
          <w:color w:val="222222"/>
          <w:lang w:val="en-GB"/>
        </w:rPr>
        <w:t>Notification of</w:t>
      </w:r>
      <w:r w:rsidR="00ED4934" w:rsidRPr="080EBCA1">
        <w:rPr>
          <w:rFonts w:ascii="Calibri" w:hAnsi="Calibri" w:cs="Arial"/>
          <w:color w:val="222222"/>
          <w:lang w:val="en-GB"/>
        </w:rPr>
        <w:t xml:space="preserve"> Contract Award</w:t>
      </w:r>
    </w:p>
    <w:p w14:paraId="07EABB84" w14:textId="77777777" w:rsidR="00ED4934" w:rsidRPr="00EE1B34" w:rsidRDefault="00ED4934" w:rsidP="080EBCA1">
      <w:pPr>
        <w:pStyle w:val="ColorfulList-Accent11"/>
        <w:shd w:val="clear" w:color="auto" w:fill="FFFFFF" w:themeFill="background1"/>
        <w:rPr>
          <w:rFonts w:ascii="Calibri" w:hAnsi="Calibri" w:cs="Arial"/>
          <w:color w:val="222222"/>
          <w:lang w:val="en-GB"/>
        </w:rPr>
      </w:pPr>
    </w:p>
    <w:p w14:paraId="5281B8DF" w14:textId="5C23B55C" w:rsidR="00ED4934" w:rsidRDefault="00ED4934" w:rsidP="00972789">
      <w:pPr>
        <w:pStyle w:val="Heading1"/>
        <w:rPr>
          <w:lang w:val="en-GB"/>
        </w:rPr>
      </w:pPr>
      <w:r w:rsidRPr="080EBCA1">
        <w:rPr>
          <w:lang w:val="en-GB"/>
        </w:rPr>
        <w:t>Submission of Bids</w:t>
      </w:r>
    </w:p>
    <w:p w14:paraId="5831785F" w14:textId="45D5B82C" w:rsidR="009D07D7" w:rsidRPr="00A9431A" w:rsidRDefault="009D07D7" w:rsidP="00A9431A">
      <w:pPr>
        <w:tabs>
          <w:tab w:val="left" w:pos="360"/>
        </w:tabs>
        <w:rPr>
          <w:b/>
          <w:bCs/>
          <w:color w:val="222222"/>
        </w:rPr>
      </w:pPr>
      <w:r w:rsidRPr="080EBCA1">
        <w:rPr>
          <w:color w:val="222222"/>
        </w:rPr>
        <w:t xml:space="preserve">Bidders are solely responsible for ensuring that the full </w:t>
      </w:r>
      <w:r w:rsidR="00A9431A" w:rsidRPr="080EBCA1">
        <w:rPr>
          <w:color w:val="222222"/>
        </w:rPr>
        <w:t>b</w:t>
      </w:r>
      <w:r w:rsidRPr="080EBCA1">
        <w:rPr>
          <w:color w:val="222222"/>
        </w:rPr>
        <w:t xml:space="preserve">id is received by DRC in accordance with the ITB requirements, prior to the specified date and time </w:t>
      </w:r>
      <w:r w:rsidR="00A9431A" w:rsidRPr="080EBCA1">
        <w:rPr>
          <w:color w:val="222222"/>
        </w:rPr>
        <w:t xml:space="preserve">mentioned </w:t>
      </w:r>
      <w:r w:rsidRPr="080EBCA1">
        <w:rPr>
          <w:color w:val="222222"/>
        </w:rPr>
        <w:t>above. DRC will consi</w:t>
      </w:r>
      <w:r w:rsidR="00A9431A" w:rsidRPr="080EBCA1">
        <w:rPr>
          <w:color w:val="222222"/>
        </w:rPr>
        <w:t>der only those portions of the b</w:t>
      </w:r>
      <w:r w:rsidRPr="080EBCA1">
        <w:rPr>
          <w:color w:val="222222"/>
        </w:rPr>
        <w:t>ids received prior to the clos</w:t>
      </w:r>
      <w:r w:rsidR="00A9431A" w:rsidRPr="080EBCA1">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80EBCA1">
      <w:pPr>
        <w:tabs>
          <w:tab w:val="left" w:pos="900"/>
        </w:tabs>
        <w:rPr>
          <w:rFonts w:ascii="Calibri" w:hAnsi="Calibri" w:cs="Arial"/>
          <w:color w:val="222222"/>
          <w:lang w:val="en-GB"/>
        </w:rPr>
      </w:pPr>
      <w:r w:rsidRPr="080EBCA1">
        <w:rPr>
          <w:rFonts w:ascii="Calibri" w:hAnsi="Calibri" w:cs="Arial"/>
          <w:color w:val="222222"/>
          <w:lang w:val="en-GB"/>
        </w:rPr>
        <w:t xml:space="preserve">All responsive Bids </w:t>
      </w:r>
      <w:r w:rsidR="00EF41E1" w:rsidRPr="080EBCA1">
        <w:rPr>
          <w:rFonts w:ascii="Calibri" w:hAnsi="Calibri" w:cs="Arial"/>
          <w:color w:val="222222"/>
          <w:lang w:val="en-GB"/>
        </w:rPr>
        <w:t>shall</w:t>
      </w:r>
      <w:r w:rsidRPr="080EBCA1">
        <w:rPr>
          <w:rFonts w:ascii="Calibri" w:hAnsi="Calibri" w:cs="Arial"/>
          <w:color w:val="222222"/>
          <w:lang w:val="en-GB"/>
        </w:rPr>
        <w:t xml:space="preserve"> be written on the </w:t>
      </w:r>
      <w:r w:rsidRPr="080EBCA1">
        <w:rPr>
          <w:rFonts w:ascii="Calibri" w:hAnsi="Calibri" w:cs="Arial"/>
          <w:b/>
          <w:bCs/>
          <w:color w:val="222222"/>
          <w:lang w:val="en-GB"/>
        </w:rPr>
        <w:t>DRC Bid Form (Annex A.1 and A.2)</w:t>
      </w:r>
      <w:r w:rsidRPr="080EBCA1">
        <w:rPr>
          <w:rFonts w:ascii="Calibri" w:hAnsi="Calibri" w:cs="Arial"/>
          <w:color w:val="222222"/>
          <w:lang w:val="en-GB"/>
        </w:rPr>
        <w:t xml:space="preserve">. </w:t>
      </w:r>
    </w:p>
    <w:p w14:paraId="34405FB7" w14:textId="77777777" w:rsidR="00A9431A" w:rsidRPr="00EE1B34" w:rsidRDefault="00A9431A" w:rsidP="080EBCA1">
      <w:pPr>
        <w:tabs>
          <w:tab w:val="left" w:pos="900"/>
        </w:tabs>
        <w:rPr>
          <w:rFonts w:ascii="Calibri" w:hAnsi="Calibri" w:cs="Arial"/>
          <w:color w:val="222222"/>
          <w:lang w:val="en-GB"/>
        </w:rPr>
      </w:pPr>
    </w:p>
    <w:p w14:paraId="24A4C9EC" w14:textId="22B22797" w:rsidR="00A9431A" w:rsidRPr="00EE1B34" w:rsidRDefault="00A9431A" w:rsidP="080EBCA1">
      <w:pPr>
        <w:tabs>
          <w:tab w:val="left" w:pos="900"/>
        </w:tabs>
        <w:rPr>
          <w:rFonts w:ascii="Calibri" w:hAnsi="Calibri" w:cs="Arial"/>
          <w:color w:val="222222"/>
          <w:lang w:val="en-GB"/>
        </w:rPr>
      </w:pPr>
      <w:r w:rsidRPr="080EBCA1">
        <w:rPr>
          <w:rFonts w:ascii="Calibri" w:hAnsi="Calibri" w:cs="Arial"/>
          <w:color w:val="222222"/>
          <w:lang w:val="en-GB"/>
        </w:rPr>
        <w:t xml:space="preserve">Beyond the DRC Bid Form, the following documents </w:t>
      </w:r>
      <w:r w:rsidR="00EF41E1" w:rsidRPr="080EBCA1">
        <w:rPr>
          <w:rFonts w:ascii="Calibri" w:hAnsi="Calibri" w:cs="Arial"/>
          <w:color w:val="222222"/>
          <w:lang w:val="en-GB"/>
        </w:rPr>
        <w:t>shall</w:t>
      </w:r>
      <w:r w:rsidRPr="080EBCA1">
        <w:rPr>
          <w:rFonts w:ascii="Calibri" w:hAnsi="Calibri" w:cs="Arial"/>
          <w:color w:val="222222"/>
          <w:lang w:val="en-GB"/>
        </w:rPr>
        <w:t xml:space="preserve"> be contained with the bid:</w:t>
      </w:r>
    </w:p>
    <w:p w14:paraId="60E31F6D" w14:textId="77777777" w:rsidR="00A9431A" w:rsidRPr="00EE1B34" w:rsidRDefault="00A9431A" w:rsidP="080EBCA1">
      <w:pPr>
        <w:tabs>
          <w:tab w:val="left" w:pos="900"/>
        </w:tabs>
        <w:rPr>
          <w:rFonts w:ascii="Calibri" w:hAnsi="Calibri" w:cs="Arial"/>
          <w:color w:val="222222"/>
          <w:lang w:val="en-GB"/>
        </w:rPr>
      </w:pPr>
    </w:p>
    <w:p w14:paraId="04397763" w14:textId="1CED1387" w:rsidR="00A9431A" w:rsidRDefault="00A9431A" w:rsidP="080EBCA1">
      <w:pPr>
        <w:pStyle w:val="ColorfulList-Accent11"/>
        <w:numPr>
          <w:ilvl w:val="0"/>
          <w:numId w:val="34"/>
        </w:numPr>
        <w:shd w:val="clear" w:color="auto" w:fill="FFFFFF" w:themeFill="background1"/>
        <w:rPr>
          <w:rFonts w:ascii="Calibri" w:hAnsi="Calibri" w:cs="Arial"/>
          <w:b/>
          <w:bCs/>
          <w:color w:val="222222"/>
          <w:lang w:val="en-GB"/>
        </w:rPr>
      </w:pPr>
      <w:r w:rsidRPr="080EBCA1">
        <w:rPr>
          <w:rFonts w:ascii="Calibri" w:hAnsi="Calibri" w:cs="Arial"/>
          <w:b/>
          <w:bCs/>
          <w:color w:val="222222"/>
          <w:lang w:val="en-GB"/>
        </w:rPr>
        <w:t>Tender &amp; Contract Award Acknowledgment Certificate (Annex B), and if required the Supplier Profile and Registration form (Annex E), plus any other documents require</w:t>
      </w:r>
      <w:r w:rsidR="00E03710" w:rsidRPr="080EBCA1">
        <w:rPr>
          <w:rFonts w:ascii="Calibri" w:hAnsi="Calibri" w:cs="Arial"/>
          <w:b/>
          <w:bCs/>
          <w:color w:val="222222"/>
          <w:lang w:val="en-GB"/>
        </w:rPr>
        <w:t>d as listed under Section A (Administrative Evaluation)</w:t>
      </w:r>
    </w:p>
    <w:p w14:paraId="10236399" w14:textId="77777777" w:rsidR="00A9431A" w:rsidRPr="00EE1B34" w:rsidRDefault="00A9431A" w:rsidP="080EBCA1">
      <w:pPr>
        <w:tabs>
          <w:tab w:val="left" w:pos="900"/>
        </w:tabs>
        <w:rPr>
          <w:rFonts w:ascii="Calibri" w:hAnsi="Calibri" w:cs="Arial"/>
          <w:color w:val="222222"/>
          <w:lang w:val="en-GB"/>
        </w:rPr>
      </w:pPr>
    </w:p>
    <w:p w14:paraId="38B0A52C" w14:textId="56B652DD" w:rsidR="00A9431A" w:rsidRPr="00EE1B34" w:rsidRDefault="00A9431A" w:rsidP="080EBCA1">
      <w:pPr>
        <w:tabs>
          <w:tab w:val="left" w:pos="900"/>
        </w:tabs>
        <w:rPr>
          <w:rFonts w:ascii="Calibri" w:hAnsi="Calibri" w:cs="Arial"/>
          <w:color w:val="222222"/>
          <w:lang w:val="en-GB"/>
        </w:rPr>
      </w:pPr>
      <w:r w:rsidRPr="40CF70B1">
        <w:rPr>
          <w:rFonts w:ascii="Calibri" w:hAnsi="Calibri" w:cs="Arial"/>
          <w:color w:val="222222"/>
          <w:lang w:val="en-GB"/>
        </w:rPr>
        <w:t xml:space="preserve">Bids not submitted on Annex </w:t>
      </w:r>
      <w:r w:rsidR="56F98080" w:rsidRPr="40CF70B1">
        <w:rPr>
          <w:rFonts w:ascii="Calibri" w:hAnsi="Calibri" w:cs="Arial"/>
          <w:color w:val="222222"/>
          <w:lang w:val="en-GB"/>
        </w:rPr>
        <w:t>A or</w:t>
      </w:r>
      <w:r w:rsidRPr="40CF70B1">
        <w:rPr>
          <w:rFonts w:ascii="Calibri" w:hAnsi="Calibri" w:cs="Arial"/>
          <w:color w:val="222222"/>
          <w:lang w:val="en-GB"/>
        </w:rPr>
        <w:t xml:space="preserve"> not received before the indicated time and date as set forth on page 1, or delivered to any other email address, or physical address will be disqualified.</w:t>
      </w:r>
    </w:p>
    <w:p w14:paraId="6BBD527D" w14:textId="77777777" w:rsidR="00A9431A" w:rsidRPr="00EE1B34" w:rsidRDefault="00A9431A" w:rsidP="080EBCA1">
      <w:pPr>
        <w:tabs>
          <w:tab w:val="left" w:pos="900"/>
        </w:tabs>
        <w:rPr>
          <w:rFonts w:ascii="Calibri" w:hAnsi="Calibri" w:cs="Arial"/>
          <w:color w:val="222222"/>
          <w:lang w:val="en-GB"/>
        </w:rPr>
      </w:pPr>
    </w:p>
    <w:p w14:paraId="59126684" w14:textId="77777777" w:rsidR="00A9431A" w:rsidRPr="00EE1B34" w:rsidRDefault="00A9431A" w:rsidP="080EBCA1">
      <w:pPr>
        <w:tabs>
          <w:tab w:val="left" w:pos="900"/>
        </w:tabs>
        <w:rPr>
          <w:rFonts w:ascii="Calibri" w:hAnsi="Calibri" w:cs="Arial"/>
          <w:color w:val="222222"/>
          <w:lang w:val="en-GB"/>
        </w:rPr>
      </w:pPr>
      <w:r w:rsidRPr="080EBCA1">
        <w:rPr>
          <w:rFonts w:ascii="Calibri" w:hAnsi="Calibri" w:cs="Arial"/>
          <w:color w:val="222222"/>
          <w:lang w:val="en-GB"/>
        </w:rPr>
        <w:t>Bids submitted by mail, email or courier by so is at the Bidders risk and DRC takes no responsibility for the receipt of such Bids.</w:t>
      </w:r>
    </w:p>
    <w:p w14:paraId="31F3BF61" w14:textId="77777777" w:rsidR="00A9431A" w:rsidRPr="00EE1B34" w:rsidRDefault="00A9431A" w:rsidP="080EBCA1">
      <w:pPr>
        <w:tabs>
          <w:tab w:val="left" w:pos="900"/>
        </w:tabs>
        <w:rPr>
          <w:rFonts w:ascii="Calibri" w:hAnsi="Calibri" w:cs="Arial"/>
          <w:color w:val="222222"/>
          <w:lang w:val="en-GB"/>
        </w:rPr>
      </w:pPr>
    </w:p>
    <w:p w14:paraId="6F01B584" w14:textId="7D795C8C" w:rsidR="00A9431A" w:rsidRPr="00EE1B34" w:rsidRDefault="00A9431A" w:rsidP="080EBCA1">
      <w:pPr>
        <w:tabs>
          <w:tab w:val="left" w:pos="900"/>
        </w:tabs>
        <w:rPr>
          <w:rFonts w:ascii="Calibri" w:hAnsi="Calibri" w:cs="Arial"/>
          <w:color w:val="222222"/>
          <w:lang w:val="en-GB"/>
        </w:rPr>
      </w:pPr>
      <w:r w:rsidRPr="080EBCA1">
        <w:rPr>
          <w:rFonts w:ascii="Calibri" w:hAnsi="Calibri" w:cs="Arial"/>
          <w:color w:val="222222"/>
          <w:lang w:val="en-GB"/>
        </w:rPr>
        <w:t>Bidders are solely responsible for ensuring that the full Bid is received by DRC in accordance with the ITB requirements</w:t>
      </w:r>
      <w:r w:rsidR="003461DC" w:rsidRPr="080EBCA1">
        <w:rPr>
          <w:rFonts w:ascii="Calibri" w:hAnsi="Calibri" w:cs="Arial"/>
          <w:color w:val="222222"/>
          <w:lang w:val="en-GB"/>
        </w:rPr>
        <w:t>.</w:t>
      </w:r>
      <w:r w:rsidRPr="080EBCA1">
        <w:rPr>
          <w:rFonts w:ascii="Calibri" w:hAnsi="Calibri" w:cs="Arial"/>
          <w:color w:val="222222"/>
          <w:lang w:val="en-GB"/>
        </w:rPr>
        <w:t xml:space="preserve"> </w:t>
      </w:r>
    </w:p>
    <w:p w14:paraId="2F9D7B85" w14:textId="77777777" w:rsidR="00A9431A" w:rsidRPr="00EE1B34" w:rsidRDefault="00A9431A" w:rsidP="080EBCA1">
      <w:pPr>
        <w:tabs>
          <w:tab w:val="left" w:pos="900"/>
        </w:tabs>
        <w:rPr>
          <w:rFonts w:ascii="Calibri" w:hAnsi="Calibri" w:cs="Arial"/>
          <w:color w:val="222222"/>
          <w:lang w:val="en-GB"/>
        </w:rPr>
      </w:pPr>
    </w:p>
    <w:p w14:paraId="0D2843B7" w14:textId="77777777" w:rsidR="00936F3B" w:rsidRPr="00EE1B34" w:rsidRDefault="00936F3B" w:rsidP="080EBCA1">
      <w:pPr>
        <w:pStyle w:val="Heading2"/>
        <w:rPr>
          <w:lang w:val="en-GB"/>
        </w:rPr>
      </w:pPr>
      <w:r w:rsidRPr="080EBCA1">
        <w:rPr>
          <w:lang w:val="en-GB"/>
        </w:rPr>
        <w:t>Hard Copy:</w:t>
      </w:r>
    </w:p>
    <w:p w14:paraId="67636849" w14:textId="3A0367E2" w:rsidR="002D1A68" w:rsidRDefault="00936F3B" w:rsidP="080EBCA1">
      <w:pPr>
        <w:tabs>
          <w:tab w:val="left" w:pos="900"/>
        </w:tabs>
        <w:rPr>
          <w:rFonts w:ascii="Calibri" w:hAnsi="Calibri" w:cs="Arial"/>
          <w:b/>
          <w:bCs/>
          <w:color w:val="222222"/>
          <w:lang w:val="en-GB"/>
        </w:rPr>
      </w:pPr>
      <w:r w:rsidRPr="080EBCA1">
        <w:rPr>
          <w:rFonts w:ascii="Calibri" w:hAnsi="Calibri" w:cs="Arial"/>
          <w:color w:val="222222"/>
          <w:lang w:val="en-GB"/>
        </w:rPr>
        <w:t>Hard copy Bids shall be separated into ‘Financial Bid’ and ‘Technical Bid’</w:t>
      </w:r>
      <w:r w:rsidR="002D1A68" w:rsidRPr="080EBCA1">
        <w:rPr>
          <w:rFonts w:ascii="Calibri" w:hAnsi="Calibri" w:cs="Arial"/>
          <w:color w:val="222222"/>
          <w:lang w:val="en-GB"/>
        </w:rPr>
        <w:t>:</w:t>
      </w:r>
    </w:p>
    <w:p w14:paraId="6BA49F18" w14:textId="4F4A346B" w:rsidR="002D1A68" w:rsidRPr="00A039A7" w:rsidRDefault="002D1A68" w:rsidP="080EBCA1">
      <w:pPr>
        <w:numPr>
          <w:ilvl w:val="1"/>
          <w:numId w:val="35"/>
        </w:numPr>
        <w:tabs>
          <w:tab w:val="left" w:pos="900"/>
        </w:tabs>
        <w:rPr>
          <w:rFonts w:ascii="Calibri" w:hAnsi="Calibri" w:cs="Arial"/>
          <w:color w:val="222222"/>
          <w:lang w:val="en-GB"/>
        </w:rPr>
      </w:pPr>
      <w:r w:rsidRPr="080EBCA1">
        <w:rPr>
          <w:rFonts w:ascii="Calibri" w:hAnsi="Calibri" w:cs="Arial"/>
          <w:color w:val="222222"/>
          <w:lang w:val="en-GB"/>
        </w:rPr>
        <w:t>The Financial Bid shall only contain the financial bid form, Annex A.2</w:t>
      </w:r>
    </w:p>
    <w:p w14:paraId="25784F1C" w14:textId="3F3342A2" w:rsidR="002D1A68" w:rsidRPr="00A039A7" w:rsidRDefault="002D1A68" w:rsidP="080EBCA1">
      <w:pPr>
        <w:numPr>
          <w:ilvl w:val="1"/>
          <w:numId w:val="35"/>
        </w:numPr>
        <w:tabs>
          <w:tab w:val="left" w:pos="900"/>
        </w:tabs>
        <w:rPr>
          <w:rFonts w:ascii="Calibri" w:hAnsi="Calibri" w:cs="Arial"/>
          <w:color w:val="222222"/>
          <w:lang w:val="en-GB"/>
        </w:rPr>
      </w:pPr>
      <w:r w:rsidRPr="080EBCA1">
        <w:rPr>
          <w:rFonts w:ascii="Calibri" w:hAnsi="Calibri" w:cs="Arial"/>
          <w:color w:val="222222"/>
          <w:lang w:val="en-GB"/>
        </w:rPr>
        <w:t>The Technical Bid shall contain all other documents required by the tender as mentioned in section A. Administrative Evaluation, but excluding any pricing information</w:t>
      </w:r>
    </w:p>
    <w:p w14:paraId="42B6518D" w14:textId="77777777" w:rsidR="002D1A68" w:rsidRDefault="002D1A68" w:rsidP="080EBCA1">
      <w:pPr>
        <w:tabs>
          <w:tab w:val="left" w:pos="900"/>
        </w:tabs>
        <w:rPr>
          <w:rFonts w:ascii="Calibri" w:hAnsi="Calibri" w:cs="Arial"/>
          <w:color w:val="222222"/>
          <w:lang w:val="en-GB"/>
        </w:rPr>
      </w:pPr>
    </w:p>
    <w:p w14:paraId="5CBA7AB4" w14:textId="3432D64B" w:rsidR="00936F3B" w:rsidRDefault="00936F3B" w:rsidP="080EBCA1">
      <w:pPr>
        <w:tabs>
          <w:tab w:val="left" w:pos="900"/>
        </w:tabs>
        <w:rPr>
          <w:rFonts w:ascii="Calibri" w:hAnsi="Calibri" w:cs="Arial"/>
          <w:color w:val="222222"/>
          <w:lang w:val="en-GB"/>
        </w:rPr>
      </w:pPr>
      <w:r w:rsidRPr="080EBCA1">
        <w:rPr>
          <w:rFonts w:ascii="Calibri" w:hAnsi="Calibri" w:cs="Arial"/>
          <w:color w:val="222222"/>
          <w:lang w:val="en-GB"/>
        </w:rPr>
        <w:t xml:space="preserve"> Each part shall be placed in a </w:t>
      </w:r>
      <w:r w:rsidRPr="080EBCA1">
        <w:rPr>
          <w:rFonts w:ascii="Calibri" w:hAnsi="Calibri" w:cs="Arial"/>
          <w:b/>
          <w:bCs/>
          <w:color w:val="222222"/>
          <w:lang w:val="en-GB"/>
        </w:rPr>
        <w:t>sealed</w:t>
      </w:r>
      <w:r w:rsidRPr="080EBCA1">
        <w:rPr>
          <w:rFonts w:ascii="Calibri" w:hAnsi="Calibri" w:cs="Arial"/>
          <w:color w:val="222222"/>
          <w:lang w:val="en-GB"/>
        </w:rPr>
        <w:t xml:space="preserve"> envelope, marked as follows:</w:t>
      </w:r>
    </w:p>
    <w:p w14:paraId="1D53CF78" w14:textId="77777777" w:rsidR="00E03710" w:rsidRDefault="00E03710" w:rsidP="080EBCA1">
      <w:pPr>
        <w:tabs>
          <w:tab w:val="left" w:pos="900"/>
        </w:tabs>
        <w:rPr>
          <w:rFonts w:ascii="Calibri" w:hAnsi="Calibri" w:cs="Arial"/>
          <w:color w:val="222222"/>
          <w:lang w:val="en-GB"/>
        </w:rPr>
      </w:pPr>
    </w:p>
    <w:p w14:paraId="79022035" w14:textId="77777777" w:rsidR="00936F3B" w:rsidRDefault="00936F3B" w:rsidP="69E46CB6">
      <w:pPr>
        <w:tabs>
          <w:tab w:val="left" w:pos="900"/>
        </w:tabs>
        <w:rPr>
          <w:rFonts w:ascii="Calibri" w:hAnsi="Calibri" w:cs="Arial"/>
          <w:color w:val="2222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60288"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4A4BBF9A" w:rsidR="00936F3B" w:rsidRPr="00955763"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w:t>
                            </w:r>
                            <w:r w:rsidRPr="00955763">
                              <w:rPr>
                                <w:rFonts w:ascii="Calibri" w:hAnsi="Calibri" w:cs="Arial"/>
                                <w:color w:val="222222"/>
                                <w:sz w:val="32"/>
                                <w:szCs w:val="22"/>
                                <w:lang w:val="en-GB"/>
                              </w:rPr>
                              <w:t xml:space="preserve">No.: </w:t>
                            </w:r>
                            <w:r w:rsidR="00E03710" w:rsidRPr="00955763">
                              <w:rPr>
                                <w:rFonts w:ascii="Calibri" w:hAnsi="Calibri" w:cs="Arial"/>
                                <w:color w:val="222222"/>
                                <w:sz w:val="32"/>
                                <w:szCs w:val="22"/>
                                <w:lang w:val="en-GB"/>
                              </w:rPr>
                              <w:t>ITB-SOM-CO-2</w:t>
                            </w:r>
                            <w:r w:rsidR="00F57D6C" w:rsidRPr="00955763">
                              <w:rPr>
                                <w:rFonts w:ascii="Calibri" w:hAnsi="Calibri" w:cs="Arial"/>
                                <w:color w:val="222222"/>
                                <w:sz w:val="32"/>
                                <w:szCs w:val="22"/>
                                <w:lang w:val="en-GB"/>
                              </w:rPr>
                              <w:t>5</w:t>
                            </w:r>
                            <w:r w:rsidR="00E03710" w:rsidRPr="00955763">
                              <w:rPr>
                                <w:rFonts w:ascii="Calibri" w:hAnsi="Calibri" w:cs="Arial"/>
                                <w:color w:val="222222"/>
                                <w:sz w:val="32"/>
                                <w:szCs w:val="22"/>
                                <w:lang w:val="en-GB"/>
                              </w:rPr>
                              <w:t>-</w:t>
                            </w:r>
                            <w:r w:rsidR="00810253" w:rsidRPr="00955763">
                              <w:rPr>
                                <w:rFonts w:ascii="Calibri" w:hAnsi="Calibri" w:cs="Arial"/>
                                <w:color w:val="222222"/>
                                <w:sz w:val="32"/>
                                <w:szCs w:val="22"/>
                                <w:lang w:val="en-GB"/>
                              </w:rPr>
                              <w:t>00</w:t>
                            </w:r>
                            <w:r w:rsidR="00F57D6C" w:rsidRPr="00955763">
                              <w:rPr>
                                <w:rFonts w:ascii="Calibri" w:hAnsi="Calibri" w:cs="Arial"/>
                                <w:color w:val="222222"/>
                                <w:sz w:val="32"/>
                                <w:szCs w:val="22"/>
                                <w:lang w:val="en-GB"/>
                              </w:rPr>
                              <w:t>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955763">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1D7D09" id="_x0000_t202" coordsize="21600,21600" o:spt="202" path="m,l,21600r21600,l21600,xe">
                <v:stroke joinstyle="miter"/>
                <v:path gradientshapeok="t" o:connecttype="rect"/>
              </v:shapetype>
              <v:shape id="_x0000_s1028" type="#_x0000_t202" style="position:absolute;left:0;text-align:left;margin-left:126.1pt;margin-top:98.3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14:paraId="0CCFE382" w14:textId="4A4BBF9A" w:rsidR="00936F3B" w:rsidRPr="00955763"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w:t>
                      </w:r>
                      <w:r w:rsidRPr="00955763">
                        <w:rPr>
                          <w:rFonts w:ascii="Calibri" w:hAnsi="Calibri" w:cs="Arial"/>
                          <w:color w:val="222222"/>
                          <w:sz w:val="32"/>
                          <w:szCs w:val="22"/>
                          <w:lang w:val="en-GB"/>
                        </w:rPr>
                        <w:t xml:space="preserve">No.: </w:t>
                      </w:r>
                      <w:r w:rsidR="00E03710" w:rsidRPr="00955763">
                        <w:rPr>
                          <w:rFonts w:ascii="Calibri" w:hAnsi="Calibri" w:cs="Arial"/>
                          <w:color w:val="222222"/>
                          <w:sz w:val="32"/>
                          <w:szCs w:val="22"/>
                          <w:lang w:val="en-GB"/>
                        </w:rPr>
                        <w:t>ITB-SOM-CO-2</w:t>
                      </w:r>
                      <w:r w:rsidR="00F57D6C" w:rsidRPr="00955763">
                        <w:rPr>
                          <w:rFonts w:ascii="Calibri" w:hAnsi="Calibri" w:cs="Arial"/>
                          <w:color w:val="222222"/>
                          <w:sz w:val="32"/>
                          <w:szCs w:val="22"/>
                          <w:lang w:val="en-GB"/>
                        </w:rPr>
                        <w:t>5</w:t>
                      </w:r>
                      <w:r w:rsidR="00E03710" w:rsidRPr="00955763">
                        <w:rPr>
                          <w:rFonts w:ascii="Calibri" w:hAnsi="Calibri" w:cs="Arial"/>
                          <w:color w:val="222222"/>
                          <w:sz w:val="32"/>
                          <w:szCs w:val="22"/>
                          <w:lang w:val="en-GB"/>
                        </w:rPr>
                        <w:t>-</w:t>
                      </w:r>
                      <w:r w:rsidR="00810253" w:rsidRPr="00955763">
                        <w:rPr>
                          <w:rFonts w:ascii="Calibri" w:hAnsi="Calibri" w:cs="Arial"/>
                          <w:color w:val="222222"/>
                          <w:sz w:val="32"/>
                          <w:szCs w:val="22"/>
                          <w:lang w:val="en-GB"/>
                        </w:rPr>
                        <w:t>00</w:t>
                      </w:r>
                      <w:r w:rsidR="00F57D6C" w:rsidRPr="00955763">
                        <w:rPr>
                          <w:rFonts w:ascii="Calibri" w:hAnsi="Calibri" w:cs="Arial"/>
                          <w:color w:val="222222"/>
                          <w:sz w:val="32"/>
                          <w:szCs w:val="22"/>
                          <w:lang w:val="en-GB"/>
                        </w:rPr>
                        <w:t>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955763">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6F8DB240" w:rsidR="00936F3B" w:rsidRPr="00955763"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w:t>
                            </w:r>
                            <w:r w:rsidRPr="00955763">
                              <w:rPr>
                                <w:rFonts w:ascii="Calibri" w:hAnsi="Calibri" w:cs="Arial"/>
                                <w:color w:val="222222"/>
                                <w:sz w:val="32"/>
                                <w:szCs w:val="22"/>
                                <w:lang w:val="en-GB"/>
                              </w:rPr>
                              <w:t xml:space="preserve">TB No.: </w:t>
                            </w:r>
                            <w:r w:rsidR="00E03710" w:rsidRPr="00955763">
                              <w:rPr>
                                <w:rFonts w:ascii="Calibri" w:hAnsi="Calibri" w:cs="Arial"/>
                                <w:color w:val="222222"/>
                                <w:sz w:val="32"/>
                                <w:szCs w:val="22"/>
                                <w:lang w:val="en-GB"/>
                              </w:rPr>
                              <w:t>ITB-SOM-CO-2</w:t>
                            </w:r>
                            <w:r w:rsidR="00F57D6C" w:rsidRPr="00955763">
                              <w:rPr>
                                <w:rFonts w:ascii="Calibri" w:hAnsi="Calibri" w:cs="Arial"/>
                                <w:color w:val="222222"/>
                                <w:sz w:val="32"/>
                                <w:szCs w:val="22"/>
                                <w:lang w:val="en-GB"/>
                              </w:rPr>
                              <w:t>5</w:t>
                            </w:r>
                            <w:r w:rsidR="00E03710" w:rsidRPr="00955763">
                              <w:rPr>
                                <w:rFonts w:ascii="Calibri" w:hAnsi="Calibri" w:cs="Arial"/>
                                <w:color w:val="222222"/>
                                <w:sz w:val="32"/>
                                <w:szCs w:val="22"/>
                                <w:lang w:val="en-GB"/>
                              </w:rPr>
                              <w:t>-</w:t>
                            </w:r>
                            <w:r w:rsidR="00810253" w:rsidRPr="00955763">
                              <w:rPr>
                                <w:rFonts w:ascii="Calibri" w:hAnsi="Calibri" w:cs="Arial"/>
                                <w:color w:val="222222"/>
                                <w:sz w:val="32"/>
                                <w:szCs w:val="22"/>
                                <w:lang w:val="en-GB"/>
                              </w:rPr>
                              <w:t>00</w:t>
                            </w:r>
                            <w:r w:rsidR="00F57D6C" w:rsidRPr="00955763">
                              <w:rPr>
                                <w:rFonts w:ascii="Calibri" w:hAnsi="Calibri" w:cs="Arial"/>
                                <w:color w:val="222222"/>
                                <w:sz w:val="32"/>
                                <w:szCs w:val="22"/>
                                <w:lang w:val="en-GB"/>
                              </w:rPr>
                              <w:t>1</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955763">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29" type="#_x0000_t202"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v:textbox>
                  <w:txbxContent>
                    <w:p w14:paraId="753940A1" w14:textId="6F8DB240" w:rsidR="00936F3B" w:rsidRPr="00955763"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w:t>
                      </w:r>
                      <w:bookmarkStart w:id="1" w:name="_GoBack"/>
                      <w:bookmarkEnd w:id="1"/>
                      <w:r w:rsidRPr="00955763">
                        <w:rPr>
                          <w:rFonts w:ascii="Calibri" w:hAnsi="Calibri" w:cs="Arial"/>
                          <w:color w:val="222222"/>
                          <w:sz w:val="32"/>
                          <w:szCs w:val="22"/>
                          <w:lang w:val="en-GB"/>
                        </w:rPr>
                        <w:t xml:space="preserve">TB No.: </w:t>
                      </w:r>
                      <w:r w:rsidR="00E03710" w:rsidRPr="00955763">
                        <w:rPr>
                          <w:rFonts w:ascii="Calibri" w:hAnsi="Calibri" w:cs="Arial"/>
                          <w:color w:val="222222"/>
                          <w:sz w:val="32"/>
                          <w:szCs w:val="22"/>
                          <w:lang w:val="en-GB"/>
                        </w:rPr>
                        <w:t>ITB-SOM-CO-2</w:t>
                      </w:r>
                      <w:r w:rsidR="00F57D6C" w:rsidRPr="00955763">
                        <w:rPr>
                          <w:rFonts w:ascii="Calibri" w:hAnsi="Calibri" w:cs="Arial"/>
                          <w:color w:val="222222"/>
                          <w:sz w:val="32"/>
                          <w:szCs w:val="22"/>
                          <w:lang w:val="en-GB"/>
                        </w:rPr>
                        <w:t>5</w:t>
                      </w:r>
                      <w:r w:rsidR="00E03710" w:rsidRPr="00955763">
                        <w:rPr>
                          <w:rFonts w:ascii="Calibri" w:hAnsi="Calibri" w:cs="Arial"/>
                          <w:color w:val="222222"/>
                          <w:sz w:val="32"/>
                          <w:szCs w:val="22"/>
                          <w:lang w:val="en-GB"/>
                        </w:rPr>
                        <w:t>-</w:t>
                      </w:r>
                      <w:r w:rsidR="00810253" w:rsidRPr="00955763">
                        <w:rPr>
                          <w:rFonts w:ascii="Calibri" w:hAnsi="Calibri" w:cs="Arial"/>
                          <w:color w:val="222222"/>
                          <w:sz w:val="32"/>
                          <w:szCs w:val="22"/>
                          <w:lang w:val="en-GB"/>
                        </w:rPr>
                        <w:t>00</w:t>
                      </w:r>
                      <w:r w:rsidR="00F57D6C" w:rsidRPr="00955763">
                        <w:rPr>
                          <w:rFonts w:ascii="Calibri" w:hAnsi="Calibri" w:cs="Arial"/>
                          <w:color w:val="222222"/>
                          <w:sz w:val="32"/>
                          <w:szCs w:val="22"/>
                          <w:lang w:val="en-GB"/>
                        </w:rPr>
                        <w:t>1</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955763">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619A82C5" w14:textId="77777777" w:rsidR="00936F3B" w:rsidRDefault="00936F3B" w:rsidP="080EBCA1">
      <w:pPr>
        <w:tabs>
          <w:tab w:val="left" w:pos="900"/>
        </w:tabs>
        <w:rPr>
          <w:rFonts w:ascii="Calibri" w:hAnsi="Calibri" w:cs="Arial"/>
          <w:color w:val="222222"/>
          <w:lang w:val="en-GB"/>
        </w:rPr>
      </w:pPr>
    </w:p>
    <w:p w14:paraId="7F97A098" w14:textId="77777777" w:rsidR="00936F3B" w:rsidRPr="00EE1B34" w:rsidRDefault="00936F3B" w:rsidP="080EBCA1">
      <w:pPr>
        <w:tabs>
          <w:tab w:val="left" w:pos="900"/>
        </w:tabs>
        <w:rPr>
          <w:rFonts w:ascii="Calibri" w:hAnsi="Calibri" w:cs="Arial"/>
          <w:color w:val="222222"/>
          <w:lang w:val="en-GB"/>
        </w:rPr>
      </w:pPr>
      <w:r w:rsidRPr="080EBCA1">
        <w:rPr>
          <w:rFonts w:ascii="Calibri" w:hAnsi="Calibri" w:cs="Arial"/>
          <w:color w:val="222222"/>
          <w:lang w:val="en-GB"/>
        </w:rPr>
        <w:t xml:space="preserve">Both envelopes shall be placed in an outer </w:t>
      </w:r>
      <w:r w:rsidRPr="080EBCA1">
        <w:rPr>
          <w:rFonts w:ascii="Calibri" w:hAnsi="Calibri" w:cs="Arial"/>
          <w:b/>
          <w:bCs/>
          <w:color w:val="222222"/>
          <w:lang w:val="en-GB"/>
        </w:rPr>
        <w:t>sealed</w:t>
      </w:r>
      <w:r w:rsidRPr="080EBCA1">
        <w:rPr>
          <w:rFonts w:ascii="Calibri" w:hAnsi="Calibri" w:cs="Arial"/>
          <w:color w:val="222222"/>
          <w:lang w:val="en-GB"/>
        </w:rPr>
        <w:t xml:space="preserve"> envelope, addressed and delivered to:</w:t>
      </w:r>
    </w:p>
    <w:p w14:paraId="76F8F009" w14:textId="02D472C3" w:rsidR="00936F3B" w:rsidRPr="00EE1B34" w:rsidRDefault="00936F3B" w:rsidP="0C6178B9">
      <w:pPr>
        <w:tabs>
          <w:tab w:val="left" w:pos="900"/>
        </w:tabs>
        <w:jc w:val="center"/>
        <w:rPr>
          <w:rFonts w:ascii="Calibri" w:hAnsi="Calibri" w:cs="Arial"/>
          <w:color w:val="222222"/>
          <w:lang w:val="en-GB"/>
        </w:rPr>
      </w:pPr>
      <w:r>
        <w:rPr>
          <w:noProof/>
        </w:rPr>
        <mc:AlternateContent>
          <mc:Choice Requires="wps">
            <w:drawing>
              <wp:inline distT="0" distB="0" distL="114300" distR="114300" wp14:anchorId="3270A903" wp14:editId="51F1D8B6">
                <wp:extent cx="3305175" cy="1847850"/>
                <wp:effectExtent l="0" t="0" r="28575" b="19050"/>
                <wp:docPr id="19964089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847850"/>
                        </a:xfrm>
                        <a:prstGeom prst="rect">
                          <a:avLst/>
                        </a:prstGeom>
                        <a:solidFill>
                          <a:srgbClr val="FFFFFF"/>
                        </a:solidFill>
                        <a:ln w="9525">
                          <a:solidFill>
                            <a:srgbClr val="000000"/>
                          </a:solidFill>
                          <a:miter lim="800000"/>
                          <a:headEnd/>
                          <a:tailEnd/>
                        </a:ln>
                      </wps:spPr>
                      <wps:txbx>
                        <w:txbxContent>
                          <w:p w14:paraId="501C19D5" w14:textId="7F7AB2C5"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E03710" w:rsidRPr="00E03710">
                              <w:rPr>
                                <w:rFonts w:ascii="Calibri" w:hAnsi="Calibri" w:cs="Arial"/>
                                <w:color w:val="222222"/>
                                <w:sz w:val="32"/>
                                <w:szCs w:val="22"/>
                                <w:lang w:val="en-GB"/>
                              </w:rPr>
                              <w:t>ITB-SOM-CO-2</w:t>
                            </w:r>
                            <w:r w:rsidR="00C3056D">
                              <w:rPr>
                                <w:rFonts w:ascii="Calibri" w:hAnsi="Calibri" w:cs="Arial"/>
                                <w:color w:val="222222"/>
                                <w:sz w:val="32"/>
                                <w:szCs w:val="22"/>
                                <w:lang w:val="en-GB"/>
                              </w:rPr>
                              <w:t>5</w:t>
                            </w:r>
                            <w:r w:rsidR="00E03710" w:rsidRPr="00E03710">
                              <w:rPr>
                                <w:rFonts w:ascii="Calibri" w:hAnsi="Calibri" w:cs="Arial"/>
                                <w:color w:val="222222"/>
                                <w:sz w:val="32"/>
                                <w:szCs w:val="22"/>
                                <w:lang w:val="en-GB"/>
                              </w:rPr>
                              <w:t>-</w:t>
                            </w:r>
                            <w:r w:rsidR="00810253">
                              <w:rPr>
                                <w:rFonts w:ascii="Calibri" w:hAnsi="Calibri" w:cs="Arial"/>
                                <w:color w:val="222222"/>
                                <w:sz w:val="32"/>
                                <w:szCs w:val="22"/>
                                <w:lang w:val="en-GB"/>
                              </w:rPr>
                              <w:t>00</w:t>
                            </w:r>
                            <w:r w:rsidR="00C3056D">
                              <w:rPr>
                                <w:rFonts w:ascii="Calibri" w:hAnsi="Calibri" w:cs="Arial"/>
                                <w:color w:val="222222"/>
                                <w:sz w:val="32"/>
                                <w:szCs w:val="22"/>
                                <w:lang w:val="en-GB"/>
                              </w:rPr>
                              <w:t>1</w:t>
                            </w:r>
                          </w:p>
                          <w:p w14:paraId="6117DE56" w14:textId="77777777" w:rsidR="00936F3B" w:rsidRPr="005E48A6" w:rsidRDefault="00936F3B" w:rsidP="00936F3B">
                            <w:pPr>
                              <w:tabs>
                                <w:tab w:val="left" w:pos="900"/>
                              </w:tabs>
                              <w:rPr>
                                <w:rFonts w:ascii="Calibri" w:hAnsi="Calibri" w:cs="Arial"/>
                                <w:color w:val="FF0000"/>
                                <w:sz w:val="32"/>
                                <w:szCs w:val="22"/>
                                <w:lang w:val="en-GB"/>
                              </w:rPr>
                            </w:pPr>
                          </w:p>
                          <w:p w14:paraId="41BF6E6A" w14:textId="77777777" w:rsidR="00606331" w:rsidRDefault="00936F3B" w:rsidP="00936F3B">
                            <w:pPr>
                              <w:tabs>
                                <w:tab w:val="left" w:pos="900"/>
                              </w:tabs>
                              <w:contextualSpacing/>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DRC Office, Mogadishu, Somalia</w:t>
                            </w:r>
                            <w:r w:rsidR="00606331">
                              <w:rPr>
                                <w:rFonts w:ascii="Calibri" w:hAnsi="Calibri" w:cs="Arial"/>
                                <w:color w:val="FF0000"/>
                                <w:sz w:val="32"/>
                                <w:szCs w:val="22"/>
                                <w:lang w:val="en-GB"/>
                              </w:rPr>
                              <w:t xml:space="preserve">] </w:t>
                            </w:r>
                          </w:p>
                          <w:p w14:paraId="6BB980E6" w14:textId="64879DD9" w:rsidR="00936F3B" w:rsidRDefault="00606331" w:rsidP="00606331">
                            <w:pPr>
                              <w:tabs>
                                <w:tab w:val="left" w:pos="900"/>
                              </w:tabs>
                              <w:contextualSpacing/>
                              <w:jc w:val="center"/>
                              <w:rPr>
                                <w:rFonts w:ascii="Calibri" w:hAnsi="Calibri" w:cs="Arial"/>
                                <w:color w:val="FF0000"/>
                                <w:sz w:val="32"/>
                                <w:szCs w:val="22"/>
                                <w:lang w:val="en-GB"/>
                              </w:rPr>
                            </w:pPr>
                            <w:r>
                              <w:rPr>
                                <w:rFonts w:ascii="Calibri" w:hAnsi="Calibri" w:cs="Arial"/>
                                <w:color w:val="FF0000"/>
                                <w:sz w:val="32"/>
                                <w:szCs w:val="22"/>
                                <w:lang w:val="en-GB"/>
                              </w:rPr>
                              <w:t>or</w:t>
                            </w:r>
                          </w:p>
                          <w:p w14:paraId="3EBC2915" w14:textId="77777777" w:rsidR="00606331" w:rsidRDefault="00606331" w:rsidP="00936F3B">
                            <w:pPr>
                              <w:tabs>
                                <w:tab w:val="left" w:pos="900"/>
                              </w:tabs>
                              <w:contextualSpacing/>
                              <w:rPr>
                                <w:rFonts w:ascii="Calibri" w:hAnsi="Calibri" w:cs="Arial"/>
                                <w:color w:val="FF0000"/>
                                <w:sz w:val="32"/>
                                <w:szCs w:val="22"/>
                                <w:lang w:val="en-GB"/>
                              </w:rPr>
                            </w:pPr>
                            <w:r>
                              <w:rPr>
                                <w:rFonts w:ascii="Calibri" w:hAnsi="Calibri" w:cs="Arial"/>
                                <w:color w:val="FF0000"/>
                                <w:sz w:val="32"/>
                                <w:szCs w:val="22"/>
                                <w:lang w:val="en-GB"/>
                              </w:rPr>
                              <w:t xml:space="preserve">[DRC Office, </w:t>
                            </w:r>
                            <w:proofErr w:type="spellStart"/>
                            <w:r>
                              <w:rPr>
                                <w:rFonts w:ascii="Calibri" w:hAnsi="Calibri" w:cs="Arial"/>
                                <w:color w:val="FF0000"/>
                                <w:sz w:val="32"/>
                                <w:szCs w:val="22"/>
                                <w:lang w:val="en-GB"/>
                              </w:rPr>
                              <w:t>Beletweyne</w:t>
                            </w:r>
                            <w:proofErr w:type="spellEnd"/>
                            <w:r>
                              <w:rPr>
                                <w:rFonts w:ascii="Calibri" w:hAnsi="Calibri" w:cs="Arial"/>
                                <w:color w:val="FF0000"/>
                                <w:sz w:val="32"/>
                                <w:szCs w:val="22"/>
                                <w:lang w:val="en-GB"/>
                              </w:rPr>
                              <w:t xml:space="preserve">, Somalia] </w:t>
                            </w:r>
                          </w:p>
                          <w:p w14:paraId="04C3CF43" w14:textId="67FBB784" w:rsidR="00606331" w:rsidRDefault="00606331" w:rsidP="00606331">
                            <w:pPr>
                              <w:tabs>
                                <w:tab w:val="left" w:pos="900"/>
                              </w:tabs>
                              <w:contextualSpacing/>
                              <w:jc w:val="center"/>
                              <w:rPr>
                                <w:rFonts w:ascii="Calibri" w:hAnsi="Calibri" w:cs="Arial"/>
                                <w:color w:val="FF0000"/>
                                <w:sz w:val="32"/>
                                <w:szCs w:val="22"/>
                                <w:lang w:val="en-GB"/>
                              </w:rPr>
                            </w:pPr>
                            <w:r>
                              <w:rPr>
                                <w:rFonts w:ascii="Calibri" w:hAnsi="Calibri" w:cs="Arial"/>
                                <w:color w:val="FF0000"/>
                                <w:sz w:val="32"/>
                                <w:szCs w:val="22"/>
                                <w:lang w:val="en-GB"/>
                              </w:rPr>
                              <w:t>or</w:t>
                            </w:r>
                          </w:p>
                          <w:p w14:paraId="46F24C3E" w14:textId="51CBE492" w:rsidR="00606331" w:rsidRDefault="00606331" w:rsidP="00936F3B">
                            <w:pPr>
                              <w:tabs>
                                <w:tab w:val="left" w:pos="900"/>
                              </w:tabs>
                              <w:contextualSpacing/>
                              <w:rPr>
                                <w:rFonts w:ascii="Calibri" w:hAnsi="Calibri" w:cs="Arial"/>
                                <w:color w:val="FF0000"/>
                                <w:sz w:val="32"/>
                                <w:szCs w:val="22"/>
                                <w:lang w:val="en-GB"/>
                              </w:rPr>
                            </w:pPr>
                            <w:r>
                              <w:rPr>
                                <w:rFonts w:ascii="Calibri" w:hAnsi="Calibri" w:cs="Arial"/>
                                <w:color w:val="FF0000"/>
                                <w:sz w:val="32"/>
                                <w:szCs w:val="22"/>
                                <w:lang w:val="en-GB"/>
                              </w:rPr>
                              <w:t xml:space="preserve">[DRC Office, </w:t>
                            </w:r>
                            <w:proofErr w:type="spellStart"/>
                            <w:r>
                              <w:rPr>
                                <w:rFonts w:ascii="Calibri" w:hAnsi="Calibri" w:cs="Arial"/>
                                <w:color w:val="FF0000"/>
                                <w:sz w:val="32"/>
                                <w:szCs w:val="22"/>
                                <w:lang w:val="en-GB"/>
                              </w:rPr>
                              <w:t>Baidoa</w:t>
                            </w:r>
                            <w:proofErr w:type="spellEnd"/>
                            <w:r>
                              <w:rPr>
                                <w:rFonts w:ascii="Calibri" w:hAnsi="Calibri" w:cs="Arial"/>
                                <w:color w:val="FF0000"/>
                                <w:sz w:val="32"/>
                                <w:szCs w:val="22"/>
                                <w:lang w:val="en-GB"/>
                              </w:rPr>
                              <w:t>, Somalia]</w:t>
                            </w:r>
                          </w:p>
                          <w:p w14:paraId="2B6E6D42" w14:textId="77777777" w:rsidR="00606331" w:rsidRPr="005E48A6" w:rsidRDefault="00606331" w:rsidP="00936F3B">
                            <w:pPr>
                              <w:tabs>
                                <w:tab w:val="left" w:pos="900"/>
                              </w:tabs>
                              <w:rPr>
                                <w:rFonts w:ascii="Calibri" w:hAnsi="Calibri" w:cs="Arial"/>
                                <w:color w:val="FF0000"/>
                                <w:sz w:val="32"/>
                                <w:szCs w:val="22"/>
                                <w:lang w:val="en-GB"/>
                              </w:rPr>
                            </w:pP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inline>
            </w:drawing>
          </mc:Choice>
          <mc:Fallback xmlns:pic="http://schemas.openxmlformats.org/drawingml/2006/picture" xmlns:a14="http://schemas.microsoft.com/office/drawing/2010/main" xmlns:a="http://schemas.openxmlformats.org/drawingml/2006/main">
            <w:pict w14:anchorId="40B272F8">
              <v:shape id="Tekstfelt 2" style="width:260.25pt;height:145.5pt;visibility:visible;mso-wrap-style:square;mso-left-percent:-10001;mso-top-percent:-10001;mso-position-horizontal:absolute;mso-position-horizontal-relative:char;mso-position-vertical:absolute;mso-position-vertical-relative:line;mso-left-percent:-10001;mso-top-percent:-10001;v-text-anchor:top" o:spid="_x0000_s103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" w14:anchorId="3270A903">
                <v:textbox>
                  <w:txbxContent>
                    <w:p w:rsidRPr="005E48A6" w:rsidR="00936F3B" w:rsidP="00936F3B" w:rsidRDefault="00936F3B" w14:paraId="520FDF7F" w14:textId="7F7AB2C5">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r w:rsidRPr="005E48A6">
                        <w:rPr>
                          <w:rFonts w:ascii="Calibri" w:hAnsi="Calibri" w:cs="Arial"/>
                          <w:color w:val="222222"/>
                          <w:sz w:val="32"/>
                          <w:szCs w:val="22"/>
                          <w:lang w:val="en-GB"/>
                        </w:rPr>
                        <w:t xml:space="preserve">: </w:t>
                      </w:r>
                      <w:r w:rsidRPr="00E03710" w:rsidR="00E03710">
                        <w:rPr>
                          <w:rFonts w:ascii="Calibri" w:hAnsi="Calibri" w:cs="Arial"/>
                          <w:color w:val="222222"/>
                          <w:sz w:val="32"/>
                          <w:szCs w:val="22"/>
                          <w:lang w:val="en-GB"/>
                        </w:rPr>
                        <w:t>ITB-SOM-CO-</w:t>
                      </w:r>
                      <w:r w:rsidRPr="00E03710" w:rsidR="00E03710">
                        <w:rPr>
                          <w:rFonts w:ascii="Calibri" w:hAnsi="Calibri" w:cs="Arial"/>
                          <w:color w:val="222222"/>
                          <w:sz w:val="32"/>
                          <w:szCs w:val="22"/>
                          <w:lang w:val="en-GB"/>
                        </w:rPr>
                        <w:t>2</w:t>
                      </w:r>
                      <w:r w:rsidR="00C3056D">
                        <w:rPr>
                          <w:rFonts w:ascii="Calibri" w:hAnsi="Calibri" w:cs="Arial"/>
                          <w:color w:val="222222"/>
                          <w:sz w:val="32"/>
                          <w:szCs w:val="22"/>
                          <w:lang w:val="en-GB"/>
                        </w:rPr>
                        <w:t>5</w:t>
                      </w:r>
                      <w:r w:rsidRPr="00E03710" w:rsidR="00E03710">
                        <w:rPr>
                          <w:rFonts w:ascii="Calibri" w:hAnsi="Calibri" w:cs="Arial"/>
                          <w:color w:val="222222"/>
                          <w:sz w:val="32"/>
                          <w:szCs w:val="22"/>
                          <w:lang w:val="en-GB"/>
                        </w:rPr>
                        <w:t>-</w:t>
                      </w:r>
                      <w:r w:rsidR="00810253">
                        <w:rPr>
                          <w:rFonts w:ascii="Calibri" w:hAnsi="Calibri" w:cs="Arial"/>
                          <w:color w:val="222222"/>
                          <w:sz w:val="32"/>
                          <w:szCs w:val="22"/>
                          <w:lang w:val="en-GB"/>
                        </w:rPr>
                        <w:t>00</w:t>
                      </w:r>
                      <w:r w:rsidR="00C3056D">
                        <w:rPr>
                          <w:rFonts w:ascii="Calibri" w:hAnsi="Calibri" w:cs="Arial"/>
                          <w:color w:val="222222"/>
                          <w:sz w:val="32"/>
                          <w:szCs w:val="22"/>
                          <w:lang w:val="en-GB"/>
                        </w:rPr>
                        <w:t>1</w:t>
                      </w:r>
                    </w:p>
                    <w:p w:rsidRPr="005E48A6" w:rsidR="00936F3B" w:rsidP="00936F3B" w:rsidRDefault="00936F3B" w14:paraId="0A37501D" w14:textId="77777777">
                      <w:pPr>
                        <w:tabs>
                          <w:tab w:val="left" w:pos="900"/>
                        </w:tabs>
                        <w:rPr>
                          <w:rFonts w:ascii="Calibri" w:hAnsi="Calibri" w:cs="Arial"/>
                          <w:color w:val="FF0000"/>
                          <w:sz w:val="32"/>
                          <w:szCs w:val="22"/>
                          <w:lang w:val="en-GB"/>
                        </w:rPr>
                      </w:pPr>
                    </w:p>
                    <w:p w:rsidR="00606331" w:rsidP="00936F3B" w:rsidRDefault="00936F3B" w14:paraId="684F6CB5" w14:textId="77777777">
                      <w:pPr>
                        <w:tabs>
                          <w:tab w:val="left" w:pos="900"/>
                        </w:tabs>
                        <w:contextualSpacing/>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DRC Office, Mogadishu, Somalia</w:t>
                      </w:r>
                      <w:r w:rsidR="00606331">
                        <w:rPr>
                          <w:rFonts w:ascii="Calibri" w:hAnsi="Calibri" w:cs="Arial"/>
                          <w:color w:val="FF0000"/>
                          <w:sz w:val="32"/>
                          <w:szCs w:val="22"/>
                          <w:lang w:val="en-GB"/>
                        </w:rPr>
                        <w:t xml:space="preserve">] </w:t>
                      </w:r>
                    </w:p>
                    <w:p w:rsidR="00936F3B" w:rsidP="00606331" w:rsidRDefault="00606331" w14:paraId="0C701B7C" w14:textId="64879DD9">
                      <w:pPr>
                        <w:tabs>
                          <w:tab w:val="left" w:pos="900"/>
                        </w:tabs>
                        <w:contextualSpacing/>
                        <w:jc w:val="center"/>
                        <w:rPr>
                          <w:rFonts w:ascii="Calibri" w:hAnsi="Calibri" w:cs="Arial"/>
                          <w:color w:val="FF0000"/>
                          <w:sz w:val="32"/>
                          <w:szCs w:val="22"/>
                          <w:lang w:val="en-GB"/>
                        </w:rPr>
                      </w:pPr>
                      <w:r>
                        <w:rPr>
                          <w:rFonts w:ascii="Calibri" w:hAnsi="Calibri" w:cs="Arial"/>
                          <w:color w:val="FF0000"/>
                          <w:sz w:val="32"/>
                          <w:szCs w:val="22"/>
                          <w:lang w:val="en-GB"/>
                        </w:rPr>
                        <w:t>or</w:t>
                      </w:r>
                    </w:p>
                    <w:p w:rsidR="00606331" w:rsidP="00936F3B" w:rsidRDefault="00606331" w14:paraId="4DF7F038" w14:textId="77777777">
                      <w:pPr>
                        <w:tabs>
                          <w:tab w:val="left" w:pos="900"/>
                        </w:tabs>
                        <w:contextualSpacing/>
                        <w:rPr>
                          <w:rFonts w:ascii="Calibri" w:hAnsi="Calibri" w:cs="Arial"/>
                          <w:color w:val="FF0000"/>
                          <w:sz w:val="32"/>
                          <w:szCs w:val="22"/>
                          <w:lang w:val="en-GB"/>
                        </w:rPr>
                      </w:pPr>
                      <w:r>
                        <w:rPr>
                          <w:rFonts w:ascii="Calibri" w:hAnsi="Calibri" w:cs="Arial"/>
                          <w:color w:val="FF0000"/>
                          <w:sz w:val="32"/>
                          <w:szCs w:val="22"/>
                          <w:lang w:val="en-GB"/>
                        </w:rPr>
                        <w:t xml:space="preserve">[DRC Office, </w:t>
                      </w:r>
                      <w:proofErr w:type="spellStart"/>
                      <w:r>
                        <w:rPr>
                          <w:rFonts w:ascii="Calibri" w:hAnsi="Calibri" w:cs="Arial"/>
                          <w:color w:val="FF0000"/>
                          <w:sz w:val="32"/>
                          <w:szCs w:val="22"/>
                          <w:lang w:val="en-GB"/>
                        </w:rPr>
                        <w:t>Beletweyne</w:t>
                      </w:r>
                      <w:proofErr w:type="spellEnd"/>
                      <w:r>
                        <w:rPr>
                          <w:rFonts w:ascii="Calibri" w:hAnsi="Calibri" w:cs="Arial"/>
                          <w:color w:val="FF0000"/>
                          <w:sz w:val="32"/>
                          <w:szCs w:val="22"/>
                          <w:lang w:val="en-GB"/>
                        </w:rPr>
                        <w:t xml:space="preserve">, Somalia] </w:t>
                      </w:r>
                    </w:p>
                    <w:p w:rsidR="00606331" w:rsidP="00606331" w:rsidRDefault="00606331" w14:paraId="251EC3AC" w14:textId="67FBB784">
                      <w:pPr>
                        <w:tabs>
                          <w:tab w:val="left" w:pos="900"/>
                        </w:tabs>
                        <w:contextualSpacing/>
                        <w:jc w:val="center"/>
                        <w:rPr>
                          <w:rFonts w:ascii="Calibri" w:hAnsi="Calibri" w:cs="Arial"/>
                          <w:color w:val="FF0000"/>
                          <w:sz w:val="32"/>
                          <w:szCs w:val="22"/>
                          <w:lang w:val="en-GB"/>
                        </w:rPr>
                      </w:pPr>
                      <w:r>
                        <w:rPr>
                          <w:rFonts w:ascii="Calibri" w:hAnsi="Calibri" w:cs="Arial"/>
                          <w:color w:val="FF0000"/>
                          <w:sz w:val="32"/>
                          <w:szCs w:val="22"/>
                          <w:lang w:val="en-GB"/>
                        </w:rPr>
                        <w:t>or</w:t>
                      </w:r>
                    </w:p>
                    <w:p w:rsidR="00606331" w:rsidP="00936F3B" w:rsidRDefault="00606331" w14:paraId="4D001D32" w14:textId="51CBE492">
                      <w:pPr>
                        <w:tabs>
                          <w:tab w:val="left" w:pos="900"/>
                        </w:tabs>
                        <w:contextualSpacing/>
                        <w:rPr>
                          <w:rFonts w:ascii="Calibri" w:hAnsi="Calibri" w:cs="Arial"/>
                          <w:color w:val="FF0000"/>
                          <w:sz w:val="32"/>
                          <w:szCs w:val="22"/>
                          <w:lang w:val="en-GB"/>
                        </w:rPr>
                      </w:pPr>
                      <w:r>
                        <w:rPr>
                          <w:rFonts w:ascii="Calibri" w:hAnsi="Calibri" w:cs="Arial"/>
                          <w:color w:val="FF0000"/>
                          <w:sz w:val="32"/>
                          <w:szCs w:val="22"/>
                          <w:lang w:val="en-GB"/>
                        </w:rPr>
                        <w:t xml:space="preserve">[DRC Office, </w:t>
                      </w:r>
                      <w:proofErr w:type="spellStart"/>
                      <w:r>
                        <w:rPr>
                          <w:rFonts w:ascii="Calibri" w:hAnsi="Calibri" w:cs="Arial"/>
                          <w:color w:val="FF0000"/>
                          <w:sz w:val="32"/>
                          <w:szCs w:val="22"/>
                          <w:lang w:val="en-GB"/>
                        </w:rPr>
                        <w:t>Baidoa</w:t>
                      </w:r>
                      <w:proofErr w:type="spellEnd"/>
                      <w:r>
                        <w:rPr>
                          <w:rFonts w:ascii="Calibri" w:hAnsi="Calibri" w:cs="Arial"/>
                          <w:color w:val="FF0000"/>
                          <w:sz w:val="32"/>
                          <w:szCs w:val="22"/>
                          <w:lang w:val="en-GB"/>
                        </w:rPr>
                        <w:t>, Somalia]</w:t>
                      </w:r>
                    </w:p>
                    <w:p w:rsidRPr="005E48A6" w:rsidR="00606331" w:rsidP="00936F3B" w:rsidRDefault="00606331" w14:paraId="5DAB6C7B" w14:textId="77777777">
                      <w:pPr>
                        <w:tabs>
                          <w:tab w:val="left" w:pos="900"/>
                        </w:tabs>
                        <w:rPr>
                          <w:rFonts w:ascii="Calibri" w:hAnsi="Calibri" w:cs="Arial"/>
                          <w:color w:val="FF0000"/>
                          <w:sz w:val="32"/>
                          <w:szCs w:val="22"/>
                          <w:lang w:val="en-GB"/>
                        </w:rPr>
                      </w:pPr>
                    </w:p>
                    <w:p w:rsidRPr="005E48A6" w:rsidR="00936F3B" w:rsidP="00936F3B" w:rsidRDefault="00936F3B" w14:paraId="02EB378F" w14:textId="77777777">
                      <w:pPr>
                        <w:rPr>
                          <w:lang w:val="en-GB"/>
                        </w:rPr>
                      </w:pPr>
                    </w:p>
                  </w:txbxContent>
                </v:textbox>
                <w10:anchorlock/>
              </v:shape>
            </w:pict>
          </mc:Fallback>
        </mc:AlternateContent>
      </w:r>
    </w:p>
    <w:p w14:paraId="7FFB7B5A" w14:textId="77777777" w:rsidR="00A9431A" w:rsidRDefault="00A9431A" w:rsidP="080EBCA1">
      <w:pPr>
        <w:tabs>
          <w:tab w:val="left" w:pos="900"/>
        </w:tabs>
        <w:rPr>
          <w:rFonts w:ascii="Calibri" w:hAnsi="Calibri" w:cs="Arial"/>
          <w:color w:val="222222"/>
          <w:lang w:val="en-GB"/>
        </w:rPr>
      </w:pPr>
    </w:p>
    <w:p w14:paraId="6DB83184" w14:textId="77777777" w:rsidR="00A9431A" w:rsidRDefault="00A9431A" w:rsidP="080EBCA1">
      <w:pPr>
        <w:tabs>
          <w:tab w:val="left" w:pos="900"/>
        </w:tabs>
        <w:rPr>
          <w:rFonts w:ascii="Calibri" w:hAnsi="Calibri" w:cs="Arial"/>
          <w:color w:val="222222"/>
          <w:u w:val="single"/>
          <w:lang w:val="en-GB"/>
        </w:rPr>
      </w:pPr>
    </w:p>
    <w:p w14:paraId="6889E75A" w14:textId="77777777" w:rsidR="00A9431A" w:rsidRPr="00A9431A" w:rsidRDefault="00A9431A" w:rsidP="00A9431A">
      <w:pPr>
        <w:pStyle w:val="Heading2"/>
        <w:rPr>
          <w:lang w:val="en-GB"/>
        </w:rPr>
      </w:pPr>
      <w:r w:rsidRPr="080EBCA1">
        <w:rPr>
          <w:lang w:val="en-GB"/>
        </w:rPr>
        <w:t xml:space="preserve">Email submission </w:t>
      </w:r>
    </w:p>
    <w:p w14:paraId="28E73666" w14:textId="1DD14232" w:rsidR="00A9431A" w:rsidRPr="00A9431A" w:rsidRDefault="00A9431A" w:rsidP="00A9431A">
      <w:pPr>
        <w:pStyle w:val="Heading2"/>
        <w:numPr>
          <w:ilvl w:val="0"/>
          <w:numId w:val="0"/>
        </w:numPr>
        <w:rPr>
          <w:b w:val="0"/>
          <w:lang w:val="en-GB"/>
        </w:rPr>
      </w:pPr>
      <w:r w:rsidRPr="080EBCA1">
        <w:rPr>
          <w:b w:val="0"/>
          <w:lang w:val="en-GB"/>
        </w:rPr>
        <w:t xml:space="preserve">Bids can be submitted by email to the following dedicated, controlled, &amp; secure email address: </w:t>
      </w:r>
    </w:p>
    <w:p w14:paraId="491EB295" w14:textId="30DE2B53" w:rsidR="00A9431A" w:rsidRPr="00E03710" w:rsidRDefault="00660DBE" w:rsidP="080EBCA1">
      <w:pPr>
        <w:tabs>
          <w:tab w:val="left" w:pos="900"/>
        </w:tabs>
        <w:rPr>
          <w:rFonts w:ascii="Calibri" w:hAnsi="Calibri" w:cs="Arial"/>
          <w:b/>
          <w:bCs/>
          <w:color w:val="222222"/>
          <w:lang w:val="en-GB"/>
        </w:rPr>
      </w:pPr>
      <w:hyperlink r:id="rId14">
        <w:r w:rsidR="00E03710" w:rsidRPr="080EBCA1">
          <w:rPr>
            <w:rStyle w:val="Hyperlink"/>
            <w:b/>
            <w:bCs/>
          </w:rPr>
          <w:t>tender.som@drc.ngo</w:t>
        </w:r>
      </w:hyperlink>
      <w:r w:rsidR="00E03710" w:rsidRPr="080EBCA1">
        <w:rPr>
          <w:b/>
          <w:bCs/>
          <w:color w:val="FF0000"/>
        </w:rPr>
        <w:t xml:space="preserve"> </w:t>
      </w:r>
    </w:p>
    <w:p w14:paraId="39B5DB91" w14:textId="77777777" w:rsidR="00A9431A" w:rsidRPr="00EE1B34" w:rsidRDefault="00A9431A" w:rsidP="080EBCA1">
      <w:pPr>
        <w:tabs>
          <w:tab w:val="left" w:pos="900"/>
        </w:tabs>
        <w:rPr>
          <w:rFonts w:ascii="Calibri" w:hAnsi="Calibri" w:cs="Arial"/>
          <w:color w:val="222222"/>
          <w:lang w:val="en-GB"/>
        </w:rPr>
      </w:pPr>
    </w:p>
    <w:p w14:paraId="10B51090" w14:textId="7F74F244" w:rsidR="00A9431A" w:rsidRPr="00EE1B34" w:rsidRDefault="00A9431A" w:rsidP="69E46CB6">
      <w:pPr>
        <w:tabs>
          <w:tab w:val="left" w:pos="900"/>
        </w:tabs>
        <w:rPr>
          <w:rFonts w:ascii="Calibri" w:hAnsi="Calibri" w:cs="Arial"/>
          <w:color w:val="222222"/>
          <w:lang w:val="en-GB"/>
        </w:rPr>
      </w:pPr>
      <w:r w:rsidRPr="080EBCA1">
        <w:rPr>
          <w:rFonts w:ascii="Calibri" w:hAnsi="Calibri" w:cs="Arial"/>
          <w:color w:val="222222"/>
          <w:lang w:val="en-GB"/>
        </w:rPr>
        <w:t xml:space="preserve">When Bids are </w:t>
      </w:r>
      <w:r w:rsidR="2432601C" w:rsidRPr="080EBCA1">
        <w:rPr>
          <w:rFonts w:ascii="Calibri" w:hAnsi="Calibri" w:cs="Arial"/>
          <w:color w:val="222222"/>
          <w:lang w:val="en-GB"/>
        </w:rPr>
        <w:t>emailed,</w:t>
      </w:r>
      <w:r w:rsidRPr="080EBCA1">
        <w:rPr>
          <w:rFonts w:ascii="Calibri" w:hAnsi="Calibri" w:cs="Arial"/>
          <w:color w:val="222222"/>
          <w:lang w:val="en-GB"/>
        </w:rPr>
        <w:t xml:space="preserve"> the following conditions </w:t>
      </w:r>
      <w:r w:rsidR="00EF41E1" w:rsidRPr="080EBCA1">
        <w:rPr>
          <w:rFonts w:ascii="Calibri" w:hAnsi="Calibri" w:cs="Arial"/>
          <w:color w:val="222222"/>
          <w:lang w:val="en-GB"/>
        </w:rPr>
        <w:t>shall</w:t>
      </w:r>
      <w:r w:rsidRPr="080EBCA1">
        <w:rPr>
          <w:rFonts w:ascii="Calibri" w:hAnsi="Calibri" w:cs="Arial"/>
          <w:color w:val="222222"/>
          <w:lang w:val="en-GB"/>
        </w:rPr>
        <w:t xml:space="preserve"> be complied with:</w:t>
      </w:r>
    </w:p>
    <w:p w14:paraId="0D491159" w14:textId="77777777" w:rsidR="00A9431A" w:rsidRPr="00EE1B34" w:rsidRDefault="00A9431A" w:rsidP="080EBCA1">
      <w:pPr>
        <w:tabs>
          <w:tab w:val="left" w:pos="900"/>
        </w:tabs>
        <w:rPr>
          <w:rFonts w:ascii="Calibri" w:hAnsi="Calibri" w:cs="Arial"/>
          <w:color w:val="222222"/>
          <w:lang w:val="en-GB"/>
        </w:rPr>
      </w:pPr>
    </w:p>
    <w:p w14:paraId="472B3D2D" w14:textId="370C3563" w:rsidR="00A9431A" w:rsidRDefault="00A9431A" w:rsidP="080EBCA1">
      <w:pPr>
        <w:numPr>
          <w:ilvl w:val="0"/>
          <w:numId w:val="35"/>
        </w:numPr>
        <w:tabs>
          <w:tab w:val="left" w:pos="900"/>
        </w:tabs>
        <w:ind w:left="900"/>
        <w:rPr>
          <w:rFonts w:ascii="Calibri" w:hAnsi="Calibri" w:cs="Arial"/>
          <w:b/>
          <w:bCs/>
          <w:color w:val="222222"/>
          <w:lang w:val="en-GB"/>
        </w:rPr>
      </w:pPr>
      <w:r w:rsidRPr="080EBCA1">
        <w:rPr>
          <w:rFonts w:ascii="Calibri" w:hAnsi="Calibri" w:cs="Arial"/>
          <w:b/>
          <w:bCs/>
          <w:color w:val="222222"/>
          <w:lang w:val="en-GB"/>
        </w:rPr>
        <w:t xml:space="preserve">The ITB number </w:t>
      </w:r>
      <w:r w:rsidR="00EF41E1" w:rsidRPr="080EBCA1">
        <w:rPr>
          <w:rFonts w:ascii="Calibri" w:hAnsi="Calibri" w:cs="Arial"/>
          <w:b/>
          <w:bCs/>
          <w:color w:val="222222"/>
          <w:lang w:val="en-GB"/>
        </w:rPr>
        <w:t>shall</w:t>
      </w:r>
      <w:r w:rsidRPr="080EBCA1">
        <w:rPr>
          <w:rFonts w:ascii="Calibri" w:hAnsi="Calibri" w:cs="Arial"/>
          <w:b/>
          <w:bCs/>
          <w:color w:val="222222"/>
          <w:lang w:val="en-GB"/>
        </w:rPr>
        <w:t xml:space="preserve"> be inserted in the Subject Heading of the email</w:t>
      </w:r>
    </w:p>
    <w:p w14:paraId="60D6C9E0" w14:textId="3B6062BC" w:rsidR="00A9431A" w:rsidRDefault="00A9431A" w:rsidP="080EBCA1">
      <w:pPr>
        <w:numPr>
          <w:ilvl w:val="0"/>
          <w:numId w:val="35"/>
        </w:numPr>
        <w:tabs>
          <w:tab w:val="left" w:pos="900"/>
        </w:tabs>
        <w:ind w:left="900"/>
        <w:rPr>
          <w:rFonts w:ascii="Calibri" w:hAnsi="Calibri" w:cs="Arial"/>
          <w:b/>
          <w:bCs/>
          <w:color w:val="222222"/>
          <w:lang w:val="en-GB"/>
        </w:rPr>
      </w:pPr>
      <w:r w:rsidRPr="080EBCA1">
        <w:rPr>
          <w:rFonts w:ascii="Calibri" w:hAnsi="Calibri" w:cs="Arial"/>
          <w:b/>
          <w:bCs/>
          <w:color w:val="222222"/>
          <w:lang w:val="en-GB"/>
        </w:rPr>
        <w:t>Separate emails shall be used for the ‘</w:t>
      </w:r>
      <w:r w:rsidR="002D1A68" w:rsidRPr="080EBCA1">
        <w:rPr>
          <w:rFonts w:ascii="Calibri" w:hAnsi="Calibri" w:cs="Arial"/>
          <w:b/>
          <w:bCs/>
          <w:color w:val="222222"/>
          <w:lang w:val="en-GB"/>
        </w:rPr>
        <w:t>Financial</w:t>
      </w:r>
      <w:r w:rsidRPr="080EBCA1">
        <w:rPr>
          <w:rFonts w:ascii="Calibri" w:hAnsi="Calibri" w:cs="Arial"/>
          <w:b/>
          <w:bCs/>
          <w:color w:val="222222"/>
          <w:lang w:val="en-GB"/>
        </w:rPr>
        <w:t xml:space="preserve"> Bid’ and ‘Technical Bid’, and the Subject Heading of the email shall indicate which type the email contains</w:t>
      </w:r>
    </w:p>
    <w:p w14:paraId="106FFE8E" w14:textId="2CD13A7A" w:rsidR="00A039A7" w:rsidRPr="00A039A7" w:rsidRDefault="00A039A7" w:rsidP="080EBCA1">
      <w:pPr>
        <w:numPr>
          <w:ilvl w:val="1"/>
          <w:numId w:val="35"/>
        </w:numPr>
        <w:tabs>
          <w:tab w:val="left" w:pos="900"/>
        </w:tabs>
        <w:rPr>
          <w:rFonts w:ascii="Calibri" w:hAnsi="Calibri" w:cs="Arial"/>
          <w:color w:val="222222"/>
          <w:lang w:val="en-GB"/>
        </w:rPr>
      </w:pPr>
      <w:r w:rsidRPr="080EBCA1">
        <w:rPr>
          <w:rFonts w:ascii="Calibri" w:hAnsi="Calibri" w:cs="Arial"/>
          <w:color w:val="222222"/>
          <w:lang w:val="en-GB"/>
        </w:rPr>
        <w:t xml:space="preserve">The </w:t>
      </w:r>
      <w:r w:rsidR="002D1A68" w:rsidRPr="080EBCA1">
        <w:rPr>
          <w:rFonts w:ascii="Calibri" w:hAnsi="Calibri" w:cs="Arial"/>
          <w:color w:val="222222"/>
          <w:lang w:val="en-GB"/>
        </w:rPr>
        <w:t>Financial Bid</w:t>
      </w:r>
      <w:r w:rsidRPr="080EBCA1">
        <w:rPr>
          <w:rFonts w:ascii="Calibri" w:hAnsi="Calibri" w:cs="Arial"/>
          <w:color w:val="222222"/>
          <w:lang w:val="en-GB"/>
        </w:rPr>
        <w:t xml:space="preserve"> sh</w:t>
      </w:r>
      <w:r w:rsidR="00461C7E" w:rsidRPr="080EBCA1">
        <w:rPr>
          <w:rFonts w:ascii="Calibri" w:hAnsi="Calibri" w:cs="Arial"/>
          <w:color w:val="222222"/>
          <w:lang w:val="en-GB"/>
        </w:rPr>
        <w:t>all</w:t>
      </w:r>
      <w:r w:rsidRPr="080EBCA1">
        <w:rPr>
          <w:rFonts w:ascii="Calibri" w:hAnsi="Calibri" w:cs="Arial"/>
          <w:color w:val="222222"/>
          <w:lang w:val="en-GB"/>
        </w:rPr>
        <w:t xml:space="preserve"> only contain the financial bid form, Annex A.2</w:t>
      </w:r>
    </w:p>
    <w:p w14:paraId="2F70E912" w14:textId="77777777" w:rsidR="002D1A68" w:rsidRPr="00A039A7" w:rsidRDefault="002D1A68" w:rsidP="080EBCA1">
      <w:pPr>
        <w:numPr>
          <w:ilvl w:val="1"/>
          <w:numId w:val="35"/>
        </w:numPr>
        <w:tabs>
          <w:tab w:val="left" w:pos="900"/>
        </w:tabs>
        <w:rPr>
          <w:rFonts w:ascii="Calibri" w:hAnsi="Calibri" w:cs="Arial"/>
          <w:color w:val="222222"/>
          <w:lang w:val="en-GB"/>
        </w:rPr>
      </w:pPr>
      <w:r w:rsidRPr="080EBCA1">
        <w:rPr>
          <w:rFonts w:ascii="Calibri" w:hAnsi="Calibri" w:cs="Arial"/>
          <w:color w:val="222222"/>
          <w:lang w:val="en-GB"/>
        </w:rPr>
        <w:t>The Technical Bid shall contain all other documents required by the tender as mentioned in section A. Administrative Evaluation, but excluding any pricing information</w:t>
      </w:r>
    </w:p>
    <w:p w14:paraId="2B0B911C" w14:textId="5483BC2F" w:rsidR="00A9431A" w:rsidRPr="00A945E6" w:rsidRDefault="00A9431A" w:rsidP="080EBCA1">
      <w:pPr>
        <w:numPr>
          <w:ilvl w:val="0"/>
          <w:numId w:val="35"/>
        </w:numPr>
        <w:tabs>
          <w:tab w:val="left" w:pos="900"/>
        </w:tabs>
        <w:ind w:left="900"/>
        <w:rPr>
          <w:rFonts w:ascii="Calibri" w:hAnsi="Calibri" w:cs="Arial"/>
          <w:b/>
          <w:bCs/>
          <w:color w:val="222222"/>
          <w:lang w:val="en-GB"/>
        </w:rPr>
      </w:pPr>
      <w:r w:rsidRPr="080EBCA1">
        <w:rPr>
          <w:rFonts w:ascii="Calibri" w:hAnsi="Calibri" w:cs="Arial"/>
          <w:b/>
          <w:bCs/>
          <w:color w:val="222222"/>
          <w:lang w:val="en-GB"/>
        </w:rPr>
        <w:t xml:space="preserve">Bid documents required, </w:t>
      </w:r>
      <w:r w:rsidR="00EF41E1" w:rsidRPr="080EBCA1">
        <w:rPr>
          <w:rFonts w:ascii="Calibri" w:hAnsi="Calibri" w:cs="Arial"/>
          <w:b/>
          <w:bCs/>
          <w:color w:val="222222"/>
          <w:lang w:val="en-GB"/>
        </w:rPr>
        <w:t>shall</w:t>
      </w:r>
      <w:r w:rsidRPr="080EBCA1">
        <w:rPr>
          <w:rFonts w:ascii="Calibri" w:hAnsi="Calibri" w:cs="Arial"/>
          <w:b/>
          <w:bCs/>
          <w:color w:val="222222"/>
          <w:lang w:val="en-GB"/>
        </w:rPr>
        <w:t xml:space="preserve"> be included as an attachment to the </w:t>
      </w:r>
      <w:r w:rsidR="00A039A7" w:rsidRPr="080EBCA1">
        <w:rPr>
          <w:rFonts w:ascii="Calibri" w:hAnsi="Calibri" w:cs="Arial"/>
          <w:b/>
          <w:bCs/>
          <w:color w:val="222222"/>
          <w:lang w:val="en-GB"/>
        </w:rPr>
        <w:t>email in PDF, JPEG, TIF</w:t>
      </w:r>
      <w:r w:rsidRPr="080EBCA1">
        <w:rPr>
          <w:rFonts w:ascii="Calibri" w:hAnsi="Calibri" w:cs="Arial"/>
          <w:b/>
          <w:bCs/>
          <w:color w:val="222222"/>
          <w:lang w:val="en-GB"/>
        </w:rPr>
        <w:t xml:space="preserve"> format</w:t>
      </w:r>
      <w:r w:rsidR="00A039A7" w:rsidRPr="080EBCA1">
        <w:rPr>
          <w:rFonts w:ascii="Calibri" w:hAnsi="Calibri" w:cs="Arial"/>
          <w:b/>
          <w:bCs/>
          <w:color w:val="222222"/>
          <w:lang w:val="en-GB"/>
        </w:rPr>
        <w:t>, or the same type of files provided as a ZIP file</w:t>
      </w:r>
      <w:r w:rsidRPr="080EBCA1">
        <w:rPr>
          <w:rFonts w:ascii="Calibri" w:hAnsi="Calibri" w:cs="Arial"/>
          <w:b/>
          <w:bCs/>
          <w:color w:val="222222"/>
          <w:lang w:val="en-GB"/>
        </w:rPr>
        <w:t>. Documents in MS Word or excel formats, will result in the bid being disqualified.</w:t>
      </w:r>
      <w:r w:rsidR="00A039A7" w:rsidRPr="080EBCA1">
        <w:rPr>
          <w:rFonts w:ascii="Calibri" w:hAnsi="Calibri" w:cs="Arial"/>
          <w:b/>
          <w:bCs/>
          <w:color w:val="222222"/>
          <w:lang w:val="en-GB"/>
        </w:rPr>
        <w:t xml:space="preserve"> </w:t>
      </w:r>
    </w:p>
    <w:p w14:paraId="75CAA6E0" w14:textId="0453F7BC" w:rsidR="00A9431A" w:rsidRPr="00EE1B34" w:rsidRDefault="00A9431A" w:rsidP="080EBCA1">
      <w:pPr>
        <w:numPr>
          <w:ilvl w:val="0"/>
          <w:numId w:val="35"/>
        </w:numPr>
        <w:tabs>
          <w:tab w:val="left" w:pos="900"/>
        </w:tabs>
        <w:ind w:left="900"/>
        <w:rPr>
          <w:rFonts w:ascii="Calibri" w:hAnsi="Calibri" w:cs="Arial"/>
          <w:i/>
          <w:iCs/>
          <w:color w:val="222222"/>
          <w:lang w:val="en-GB"/>
        </w:rPr>
      </w:pPr>
      <w:r w:rsidRPr="080EBCA1">
        <w:rPr>
          <w:rFonts w:ascii="Calibri" w:hAnsi="Calibri" w:cs="Arial"/>
          <w:color w:val="222222"/>
          <w:lang w:val="en-GB"/>
        </w:rPr>
        <w:t xml:space="preserve">Email attachments </w:t>
      </w:r>
      <w:r w:rsidR="00EF41E1" w:rsidRPr="080EBCA1">
        <w:rPr>
          <w:rFonts w:ascii="Calibri" w:hAnsi="Calibri" w:cs="Arial"/>
          <w:color w:val="222222"/>
          <w:lang w:val="en-GB"/>
        </w:rPr>
        <w:t>shall</w:t>
      </w:r>
      <w:r w:rsidRPr="080EBCA1">
        <w:rPr>
          <w:rFonts w:ascii="Calibri" w:hAnsi="Calibri" w:cs="Arial"/>
          <w:color w:val="222222"/>
          <w:lang w:val="en-GB"/>
        </w:rPr>
        <w:t xml:space="preserve"> not exceed 4MB; </w:t>
      </w:r>
      <w:r w:rsidR="15814EDF" w:rsidRPr="080EBCA1">
        <w:rPr>
          <w:rFonts w:ascii="Calibri" w:hAnsi="Calibri" w:cs="Arial"/>
          <w:color w:val="222222"/>
          <w:lang w:val="en-GB"/>
        </w:rPr>
        <w:t>otherwise,</w:t>
      </w:r>
      <w:r w:rsidRPr="080EBCA1">
        <w:rPr>
          <w:rFonts w:ascii="Calibri" w:hAnsi="Calibri" w:cs="Arial"/>
          <w:color w:val="222222"/>
          <w:lang w:val="en-GB"/>
        </w:rPr>
        <w:t xml:space="preserve"> the bidder </w:t>
      </w:r>
      <w:r w:rsidR="00EF41E1" w:rsidRPr="080EBCA1">
        <w:rPr>
          <w:rFonts w:ascii="Calibri" w:hAnsi="Calibri" w:cs="Arial"/>
          <w:color w:val="222222"/>
          <w:lang w:val="en-GB"/>
        </w:rPr>
        <w:t>shall</w:t>
      </w:r>
      <w:r w:rsidRPr="080EBCA1">
        <w:rPr>
          <w:rFonts w:ascii="Calibri" w:hAnsi="Calibri" w:cs="Arial"/>
          <w:color w:val="222222"/>
          <w:lang w:val="en-GB"/>
        </w:rPr>
        <w:t xml:space="preserve"> send his bid in multiple emails.</w:t>
      </w:r>
    </w:p>
    <w:p w14:paraId="7A70D90E" w14:textId="77777777" w:rsidR="00A9431A" w:rsidRPr="00EE1B34" w:rsidRDefault="00A9431A" w:rsidP="080EBCA1">
      <w:pPr>
        <w:tabs>
          <w:tab w:val="left" w:pos="900"/>
        </w:tabs>
        <w:ind w:left="900"/>
        <w:rPr>
          <w:rFonts w:ascii="Calibri" w:hAnsi="Calibri" w:cs="Arial"/>
          <w:color w:val="222222"/>
          <w:lang w:val="en-GB"/>
        </w:rPr>
      </w:pPr>
    </w:p>
    <w:p w14:paraId="7EA84C8E" w14:textId="1A50AF79" w:rsidR="00A9431A" w:rsidRDefault="00A9431A" w:rsidP="00A9431A">
      <w:pPr>
        <w:tabs>
          <w:tab w:val="left" w:pos="900"/>
        </w:tabs>
        <w:rPr>
          <w:color w:val="222222"/>
        </w:rPr>
      </w:pPr>
      <w:r w:rsidRPr="080EBCA1">
        <w:rPr>
          <w:rFonts w:ascii="Calibri" w:hAnsi="Calibri" w:cs="Arial"/>
          <w:i/>
          <w:iCs/>
          <w:color w:val="222222"/>
          <w:lang w:val="en-GB"/>
        </w:rPr>
        <w:t>Failure to comply with the above may disqualify the Bi</w:t>
      </w:r>
      <w:r w:rsidR="00A039A7" w:rsidRPr="080EBCA1">
        <w:rPr>
          <w:rFonts w:ascii="Calibri" w:hAnsi="Calibri" w:cs="Arial"/>
          <w:i/>
          <w:iCs/>
          <w:color w:val="2222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80EBCA1">
      <w:pPr>
        <w:shd w:val="clear" w:color="auto" w:fill="FFFFFF" w:themeFill="background1"/>
        <w:contextualSpacing/>
        <w:rPr>
          <w:rFonts w:cs="Arial"/>
          <w:color w:val="222222"/>
          <w:lang w:val="en-GB"/>
        </w:rPr>
      </w:pPr>
      <w:r w:rsidRPr="080EBCA1">
        <w:rPr>
          <w:rFonts w:cs="Arial"/>
          <w:color w:val="222222"/>
          <w:lang w:val="en-GB"/>
        </w:rPr>
        <w:lastRenderedPageBreak/>
        <w:t xml:space="preserve">DRC is not responsible for the failure of the Internet, network, server, or any other hardware, or software, used by either the Bidder or DRC in the processing of emails. </w:t>
      </w:r>
    </w:p>
    <w:p w14:paraId="75FA57E4" w14:textId="77777777" w:rsidR="00A039A7" w:rsidRDefault="00A039A7" w:rsidP="080EBCA1">
      <w:pPr>
        <w:shd w:val="clear" w:color="auto" w:fill="FFFFFF" w:themeFill="background1"/>
        <w:contextualSpacing/>
        <w:rPr>
          <w:rFonts w:cs="Arial"/>
          <w:color w:val="222222"/>
          <w:lang w:val="en-GB"/>
        </w:rPr>
      </w:pPr>
    </w:p>
    <w:p w14:paraId="24687CBE" w14:textId="200AC9B4" w:rsidR="00A039A7" w:rsidRPr="00A039A7" w:rsidRDefault="00A039A7" w:rsidP="080EBCA1">
      <w:pPr>
        <w:shd w:val="clear" w:color="auto" w:fill="FFFFFF" w:themeFill="background1"/>
        <w:contextualSpacing/>
        <w:rPr>
          <w:rFonts w:cs="Arial"/>
          <w:color w:val="222222"/>
          <w:lang w:val="en-GB"/>
        </w:rPr>
      </w:pPr>
      <w:r w:rsidRPr="080EBCA1">
        <w:rPr>
          <w:rFonts w:cs="Arial"/>
          <w:color w:val="222222"/>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80EBCA1">
      <w:pPr>
        <w:tabs>
          <w:tab w:val="left" w:pos="900"/>
        </w:tabs>
        <w:rPr>
          <w:b/>
          <w:bCs/>
          <w:color w:val="222222"/>
        </w:rPr>
      </w:pPr>
      <w:r w:rsidRPr="080EBCA1">
        <w:rPr>
          <w:b/>
          <w:bCs/>
          <w:color w:val="222222"/>
        </w:rPr>
        <w:t xml:space="preserve">Bids can be submitted in one of two ways; hardcopy or electronically. </w:t>
      </w:r>
      <w:r w:rsidR="002D1A68" w:rsidRPr="080EBCA1">
        <w:rPr>
          <w:b/>
          <w:bCs/>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80EBCA1">
      <w:pPr>
        <w:shd w:val="clear" w:color="auto" w:fill="FFFFFF" w:themeFill="background1"/>
        <w:contextualSpacing/>
        <w:rPr>
          <w:rFonts w:cs="Arial"/>
          <w:color w:val="222222"/>
          <w:lang w:val="en-GB"/>
        </w:rPr>
      </w:pPr>
    </w:p>
    <w:p w14:paraId="7BCB13BA" w14:textId="2E6AA457" w:rsidR="00ED4934" w:rsidRPr="00EE1B34" w:rsidRDefault="00ED4934" w:rsidP="00972789">
      <w:pPr>
        <w:pStyle w:val="Heading1"/>
        <w:rPr>
          <w:lang w:val="en-GB"/>
        </w:rPr>
      </w:pPr>
      <w:r w:rsidRPr="080EBCA1">
        <w:rPr>
          <w:lang w:val="en-GB"/>
        </w:rPr>
        <w:t>Submission of Samples</w:t>
      </w:r>
      <w:r w:rsidR="003461DC" w:rsidRPr="080EBCA1">
        <w:rPr>
          <w:lang w:val="en-GB"/>
        </w:rPr>
        <w:t xml:space="preserve"> </w:t>
      </w:r>
    </w:p>
    <w:p w14:paraId="13C56D02" w14:textId="77777777" w:rsidR="008A3057" w:rsidRPr="003461DC" w:rsidRDefault="008A3057" w:rsidP="080EBCA1">
      <w:pPr>
        <w:tabs>
          <w:tab w:val="left" w:pos="360"/>
        </w:tabs>
        <w:rPr>
          <w:rFonts w:ascii="Calibri" w:hAnsi="Calibri" w:cs="Arial"/>
          <w:color w:val="FF0000"/>
          <w:lang w:val="en-GB"/>
        </w:rPr>
      </w:pPr>
    </w:p>
    <w:p w14:paraId="5DEED5C1" w14:textId="5B832172" w:rsidR="00E03710" w:rsidRPr="00E03710" w:rsidRDefault="00ED4934" w:rsidP="70EED2F7">
      <w:pPr>
        <w:tabs>
          <w:tab w:val="left" w:pos="360"/>
        </w:tabs>
        <w:rPr>
          <w:rFonts w:ascii="Calibri" w:hAnsi="Calibri" w:cs="Arial"/>
          <w:lang w:val="en-GB"/>
        </w:rPr>
      </w:pPr>
      <w:r w:rsidRPr="080EBCA1">
        <w:rPr>
          <w:rFonts w:ascii="Calibri" w:hAnsi="Calibri" w:cs="Arial"/>
          <w:lang w:val="en-GB"/>
        </w:rPr>
        <w:t>Sample</w:t>
      </w:r>
      <w:r w:rsidR="001F6100" w:rsidRPr="080EBCA1">
        <w:rPr>
          <w:rFonts w:ascii="Calibri" w:hAnsi="Calibri" w:cs="Arial"/>
          <w:lang w:val="en-GB"/>
        </w:rPr>
        <w:t>s</w:t>
      </w:r>
      <w:r w:rsidR="00E03710" w:rsidRPr="080EBCA1">
        <w:rPr>
          <w:rFonts w:ascii="Calibri" w:hAnsi="Calibri" w:cs="Arial"/>
          <w:lang w:val="en-GB"/>
        </w:rPr>
        <w:t xml:space="preserve"> will only be requested at the technical Evaluation stage, only bidders who have passed the </w:t>
      </w:r>
      <w:r w:rsidR="36591EB6" w:rsidRPr="080EBCA1">
        <w:rPr>
          <w:rFonts w:ascii="Calibri" w:hAnsi="Calibri" w:cs="Arial"/>
          <w:lang w:val="en-GB"/>
        </w:rPr>
        <w:t>administrative</w:t>
      </w:r>
      <w:r w:rsidR="00E03710" w:rsidRPr="080EBCA1">
        <w:rPr>
          <w:rFonts w:ascii="Calibri" w:hAnsi="Calibri" w:cs="Arial"/>
          <w:lang w:val="en-GB"/>
        </w:rPr>
        <w:t xml:space="preserve"> evaluation will be requested to provide samples. P</w:t>
      </w:r>
      <w:r w:rsidRPr="080EBCA1">
        <w:rPr>
          <w:rFonts w:ascii="Calibri" w:hAnsi="Calibri" w:cs="Arial"/>
          <w:lang w:val="en-GB"/>
        </w:rPr>
        <w:t xml:space="preserve">ackaging </w:t>
      </w:r>
      <w:r w:rsidR="00EF41E1" w:rsidRPr="080EBCA1">
        <w:rPr>
          <w:rFonts w:ascii="Calibri" w:hAnsi="Calibri" w:cs="Arial"/>
          <w:lang w:val="en-GB"/>
        </w:rPr>
        <w:t>shall</w:t>
      </w:r>
      <w:r w:rsidRPr="080EBCA1">
        <w:rPr>
          <w:rFonts w:ascii="Calibri" w:hAnsi="Calibri" w:cs="Arial"/>
          <w:lang w:val="en-GB"/>
        </w:rPr>
        <w:t xml:space="preserve"> be clearly marked ‘Samples’ with the ITB number and the Bidder’s name </w:t>
      </w:r>
      <w:r w:rsidR="00E03710" w:rsidRPr="080EBCA1">
        <w:rPr>
          <w:rFonts w:ascii="Calibri" w:hAnsi="Calibri" w:cs="Arial"/>
          <w:lang w:val="en-GB"/>
        </w:rPr>
        <w:t>and Samples shall be labelled as per the item numbering on Annex A1</w:t>
      </w:r>
      <w:r w:rsidRPr="080EBCA1">
        <w:rPr>
          <w:rFonts w:ascii="Calibri" w:hAnsi="Calibri" w:cs="Arial"/>
          <w:lang w:val="en-GB"/>
        </w:rPr>
        <w:t>.</w:t>
      </w:r>
      <w:r w:rsidR="002360FC" w:rsidRPr="080EBCA1">
        <w:rPr>
          <w:rFonts w:ascii="Calibri" w:hAnsi="Calibri" w:cs="Arial"/>
          <w:lang w:val="en-GB"/>
        </w:rPr>
        <w:t xml:space="preserve"> </w:t>
      </w:r>
    </w:p>
    <w:p w14:paraId="13B826C3" w14:textId="77777777" w:rsidR="00E03710" w:rsidRPr="00E03710" w:rsidRDefault="00E03710" w:rsidP="080EBCA1">
      <w:pPr>
        <w:tabs>
          <w:tab w:val="left" w:pos="360"/>
        </w:tabs>
        <w:rPr>
          <w:rFonts w:ascii="Calibri" w:hAnsi="Calibri" w:cs="Arial"/>
          <w:lang w:val="en-GB"/>
        </w:rPr>
      </w:pPr>
    </w:p>
    <w:p w14:paraId="110383F0" w14:textId="488381D6" w:rsidR="00762830" w:rsidRPr="00E03710" w:rsidRDefault="00E03710" w:rsidP="080EBCA1">
      <w:pPr>
        <w:tabs>
          <w:tab w:val="left" w:pos="360"/>
        </w:tabs>
        <w:rPr>
          <w:rFonts w:ascii="Calibri" w:hAnsi="Calibri" w:cs="Arial"/>
          <w:lang w:val="en-GB"/>
        </w:rPr>
      </w:pPr>
      <w:r w:rsidRPr="080EBCA1">
        <w:rPr>
          <w:rFonts w:ascii="Calibri" w:hAnsi="Calibri" w:cs="Arial"/>
          <w:lang w:val="en-GB"/>
        </w:rPr>
        <w:t>Bidders shall be contacted with details of samples to be submitted</w:t>
      </w:r>
      <w:r w:rsidR="002360FC" w:rsidRPr="080EBCA1">
        <w:rPr>
          <w:rFonts w:ascii="Calibri" w:hAnsi="Calibri" w:cs="Arial"/>
          <w:lang w:val="en-GB"/>
        </w:rPr>
        <w:t>.</w:t>
      </w:r>
    </w:p>
    <w:p w14:paraId="17F39C0D" w14:textId="77777777" w:rsidR="008A3057" w:rsidRDefault="008A3057" w:rsidP="080EBCA1">
      <w:pPr>
        <w:tabs>
          <w:tab w:val="left" w:pos="360"/>
        </w:tabs>
        <w:rPr>
          <w:rFonts w:ascii="Calibri" w:hAnsi="Calibri" w:cs="Arial"/>
          <w:color w:val="222222"/>
          <w:lang w:val="en-GB"/>
        </w:rPr>
      </w:pPr>
    </w:p>
    <w:p w14:paraId="4EE94DCD" w14:textId="77777777" w:rsidR="00ED4934" w:rsidRPr="00EE1B34" w:rsidRDefault="00ED4934" w:rsidP="080EBCA1">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80EBCA1">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80EBCA1">
        <w:rPr>
          <w:lang w:val="en-GB"/>
        </w:rPr>
        <w:t>Prices Quoted</w:t>
      </w:r>
    </w:p>
    <w:p w14:paraId="497114C5" w14:textId="7D7C913A" w:rsidR="00762830" w:rsidRPr="00EE1B34" w:rsidRDefault="00762830" w:rsidP="080EBCA1">
      <w:pPr>
        <w:tabs>
          <w:tab w:val="left" w:pos="360"/>
        </w:tabs>
        <w:ind w:left="180" w:hanging="180"/>
        <w:rPr>
          <w:rFonts w:ascii="Calibri" w:hAnsi="Calibri" w:cs="Arial"/>
          <w:color w:val="222222"/>
          <w:lang w:val="en-GB"/>
        </w:rPr>
      </w:pPr>
      <w:r w:rsidRPr="080EBCA1">
        <w:rPr>
          <w:rFonts w:ascii="Calibri" w:hAnsi="Calibri" w:cs="Arial"/>
          <w:color w:val="222222"/>
          <w:lang w:val="en-GB"/>
        </w:rPr>
        <w:t xml:space="preserve">Any discount offered </w:t>
      </w:r>
      <w:r w:rsidR="00EF41E1" w:rsidRPr="080EBCA1">
        <w:rPr>
          <w:rFonts w:ascii="Calibri" w:hAnsi="Calibri" w:cs="Arial"/>
          <w:color w:val="222222"/>
          <w:lang w:val="en-GB"/>
        </w:rPr>
        <w:t>shall</w:t>
      </w:r>
      <w:r w:rsidRPr="080EBCA1">
        <w:rPr>
          <w:rFonts w:ascii="Calibri" w:hAnsi="Calibri" w:cs="Arial"/>
          <w:color w:val="222222"/>
          <w:lang w:val="en-GB"/>
        </w:rPr>
        <w:t xml:space="preserve"> be included in the Bid price</w:t>
      </w:r>
      <w:r w:rsidR="00ED4934" w:rsidRPr="080EBCA1">
        <w:rPr>
          <w:rFonts w:ascii="Calibri" w:hAnsi="Calibri" w:cs="Arial"/>
          <w:color w:val="222222"/>
          <w:lang w:val="en-GB"/>
        </w:rPr>
        <w:t>.</w:t>
      </w:r>
      <w:r w:rsidR="009E6E94" w:rsidRPr="080EBCA1">
        <w:rPr>
          <w:rFonts w:ascii="Calibri" w:hAnsi="Calibri" w:cs="Arial"/>
          <w:color w:val="222222"/>
          <w:lang w:val="en-GB"/>
        </w:rPr>
        <w:t xml:space="preserve"> </w:t>
      </w:r>
    </w:p>
    <w:p w14:paraId="12369A44" w14:textId="242A8C21" w:rsidR="00ED4934" w:rsidRDefault="002360FC" w:rsidP="080EBCA1">
      <w:pPr>
        <w:tabs>
          <w:tab w:val="left" w:pos="360"/>
        </w:tabs>
        <w:ind w:left="180" w:hanging="180"/>
        <w:rPr>
          <w:rFonts w:ascii="Calibri" w:hAnsi="Calibri" w:cs="Arial"/>
          <w:color w:val="222222"/>
          <w:lang w:val="en-GB"/>
        </w:rPr>
      </w:pPr>
      <w:r w:rsidRPr="080EBCA1">
        <w:rPr>
          <w:rFonts w:ascii="Calibri" w:hAnsi="Calibri" w:cs="Arial"/>
          <w:color w:val="222222"/>
          <w:lang w:val="en-GB"/>
        </w:rPr>
        <w:t xml:space="preserve">Unless </w:t>
      </w:r>
      <w:r w:rsidR="006F1A94" w:rsidRPr="080EBCA1">
        <w:rPr>
          <w:rFonts w:ascii="Calibri" w:hAnsi="Calibri" w:cs="Arial"/>
          <w:color w:val="222222"/>
          <w:lang w:val="en-GB"/>
        </w:rPr>
        <w:t>otherwise</w:t>
      </w:r>
      <w:r w:rsidRPr="080EBCA1">
        <w:rPr>
          <w:rFonts w:ascii="Calibri" w:hAnsi="Calibri" w:cs="Arial"/>
          <w:color w:val="222222"/>
          <w:lang w:val="en-GB"/>
        </w:rPr>
        <w:t xml:space="preserve"> requested all Bids</w:t>
      </w:r>
      <w:r w:rsidR="00ED4934" w:rsidRPr="080EBCA1">
        <w:rPr>
          <w:rFonts w:ascii="Calibri" w:hAnsi="Calibri" w:cs="Arial"/>
          <w:color w:val="222222"/>
          <w:lang w:val="en-GB"/>
        </w:rPr>
        <w:t xml:space="preserve"> </w:t>
      </w:r>
      <w:r w:rsidR="00EF41E1" w:rsidRPr="080EBCA1">
        <w:rPr>
          <w:rFonts w:ascii="Calibri" w:hAnsi="Calibri" w:cs="Arial"/>
          <w:color w:val="222222"/>
          <w:lang w:val="en-GB"/>
        </w:rPr>
        <w:t>shall</w:t>
      </w:r>
      <w:r w:rsidR="00ED4934" w:rsidRPr="080EBCA1">
        <w:rPr>
          <w:rFonts w:ascii="Calibri" w:hAnsi="Calibri" w:cs="Arial"/>
          <w:color w:val="222222"/>
          <w:lang w:val="en-GB"/>
        </w:rPr>
        <w:t xml:space="preserve"> state if the prices quoted are not DDP (Incoterms 20</w:t>
      </w:r>
      <w:r w:rsidR="00C40D8A" w:rsidRPr="080EBCA1">
        <w:rPr>
          <w:rFonts w:ascii="Calibri" w:hAnsi="Calibri" w:cs="Arial"/>
          <w:color w:val="222222"/>
          <w:lang w:val="en-GB"/>
        </w:rPr>
        <w:t>20</w:t>
      </w:r>
      <w:r w:rsidR="00ED4934" w:rsidRPr="080EBCA1">
        <w:rPr>
          <w:rFonts w:ascii="Calibri" w:hAnsi="Calibri" w:cs="Arial"/>
          <w:color w:val="222222"/>
          <w:lang w:val="en-GB"/>
        </w:rPr>
        <w:t>).</w:t>
      </w:r>
    </w:p>
    <w:p w14:paraId="106B5678" w14:textId="77777777" w:rsidR="006849DA" w:rsidRPr="00EE1B34" w:rsidRDefault="006849DA" w:rsidP="080EBCA1">
      <w:pPr>
        <w:tabs>
          <w:tab w:val="left" w:pos="360"/>
        </w:tabs>
        <w:ind w:left="180" w:hanging="180"/>
        <w:rPr>
          <w:rFonts w:ascii="Calibri" w:hAnsi="Calibri" w:cs="Arial"/>
          <w:color w:val="222222"/>
          <w:lang w:val="en-GB"/>
        </w:rPr>
      </w:pPr>
    </w:p>
    <w:p w14:paraId="5E682ADE" w14:textId="69E28F24" w:rsidR="00ED4934" w:rsidRPr="00EE1B34" w:rsidRDefault="00ED4934" w:rsidP="006849DA">
      <w:pPr>
        <w:pStyle w:val="Heading2"/>
        <w:rPr>
          <w:lang w:val="en-GB"/>
        </w:rPr>
      </w:pPr>
      <w:r w:rsidRPr="080EBCA1">
        <w:rPr>
          <w:lang w:val="en-GB"/>
        </w:rPr>
        <w:t>Currency</w:t>
      </w:r>
    </w:p>
    <w:p w14:paraId="5D4173E4" w14:textId="44E39FAA" w:rsidR="00ED4934" w:rsidRDefault="00ED4934" w:rsidP="080EBCA1">
      <w:pPr>
        <w:tabs>
          <w:tab w:val="left" w:pos="360"/>
        </w:tabs>
        <w:ind w:left="180" w:hanging="180"/>
        <w:rPr>
          <w:rFonts w:ascii="Calibri" w:hAnsi="Calibri" w:cs="Arial"/>
          <w:color w:val="222222"/>
          <w:lang w:val="en-GB"/>
        </w:rPr>
      </w:pPr>
      <w:r w:rsidRPr="080EBCA1">
        <w:rPr>
          <w:rFonts w:ascii="Calibri" w:hAnsi="Calibri" w:cs="Arial"/>
          <w:color w:val="222222"/>
          <w:lang w:val="en-GB"/>
        </w:rPr>
        <w:t xml:space="preserve">The currency of the Bid </w:t>
      </w:r>
      <w:r w:rsidR="00EF41E1" w:rsidRPr="080EBCA1">
        <w:rPr>
          <w:rFonts w:ascii="Calibri" w:hAnsi="Calibri" w:cs="Arial"/>
          <w:color w:val="222222"/>
          <w:lang w:val="en-GB"/>
        </w:rPr>
        <w:t>shall</w:t>
      </w:r>
      <w:r w:rsidR="002360FC" w:rsidRPr="080EBCA1">
        <w:rPr>
          <w:rFonts w:ascii="Calibri" w:hAnsi="Calibri" w:cs="Arial"/>
          <w:color w:val="222222"/>
          <w:lang w:val="en-GB"/>
        </w:rPr>
        <w:t xml:space="preserve"> </w:t>
      </w:r>
      <w:r w:rsidR="00762830" w:rsidRPr="080EBCA1">
        <w:rPr>
          <w:rFonts w:ascii="Calibri" w:hAnsi="Calibri" w:cs="Arial"/>
          <w:color w:val="222222"/>
          <w:lang w:val="en-GB"/>
        </w:rPr>
        <w:t>be in</w:t>
      </w:r>
      <w:r w:rsidR="00E03710" w:rsidRPr="080EBCA1">
        <w:rPr>
          <w:rFonts w:ascii="Calibri" w:hAnsi="Calibri" w:cs="Arial"/>
          <w:color w:val="222222"/>
          <w:lang w:val="en-GB"/>
        </w:rPr>
        <w:t xml:space="preserve"> USD</w:t>
      </w:r>
      <w:r w:rsidRPr="080EBCA1">
        <w:rPr>
          <w:rFonts w:ascii="Calibri" w:hAnsi="Calibri" w:cs="Arial"/>
          <w:color w:val="222222"/>
          <w:lang w:val="en-GB"/>
        </w:rPr>
        <w:t xml:space="preserve">. </w:t>
      </w:r>
      <w:r w:rsidR="00762830" w:rsidRPr="080EBCA1">
        <w:rPr>
          <w:rFonts w:ascii="Calibri" w:hAnsi="Calibri" w:cs="Arial"/>
          <w:color w:val="222222"/>
          <w:lang w:val="en-GB"/>
        </w:rPr>
        <w:t xml:space="preserve">No </w:t>
      </w:r>
      <w:r w:rsidRPr="080EBCA1">
        <w:rPr>
          <w:rFonts w:ascii="Calibri" w:hAnsi="Calibri" w:cs="Arial"/>
          <w:color w:val="222222"/>
          <w:lang w:val="en-GB"/>
        </w:rPr>
        <w:t xml:space="preserve">other currencies are </w:t>
      </w:r>
      <w:r w:rsidR="00762830" w:rsidRPr="080EBCA1">
        <w:rPr>
          <w:rFonts w:ascii="Calibri" w:hAnsi="Calibri" w:cs="Arial"/>
          <w:color w:val="222222"/>
          <w:lang w:val="en-GB"/>
        </w:rPr>
        <w:t>acceptable.</w:t>
      </w:r>
      <w:r w:rsidR="00FE459D" w:rsidRPr="080EBCA1">
        <w:rPr>
          <w:rFonts w:ascii="Calibri" w:hAnsi="Calibri" w:cs="Arial"/>
          <w:color w:val="222222"/>
          <w:lang w:val="en-GB"/>
        </w:rPr>
        <w:t xml:space="preserve"> </w:t>
      </w:r>
    </w:p>
    <w:p w14:paraId="254C8671" w14:textId="77777777" w:rsidR="006849DA" w:rsidRPr="00EE1B34" w:rsidRDefault="006849DA" w:rsidP="080EBCA1">
      <w:pPr>
        <w:tabs>
          <w:tab w:val="left" w:pos="360"/>
        </w:tabs>
        <w:ind w:left="180" w:hanging="180"/>
        <w:rPr>
          <w:rFonts w:ascii="Calibri" w:hAnsi="Calibri" w:cs="Arial"/>
          <w:color w:val="222222"/>
          <w:lang w:val="en-GB"/>
        </w:rPr>
      </w:pPr>
    </w:p>
    <w:p w14:paraId="51E5B9B3" w14:textId="50105BEB" w:rsidR="00ED4934" w:rsidRPr="00EE1B34" w:rsidRDefault="00ED4934" w:rsidP="006849DA">
      <w:pPr>
        <w:pStyle w:val="Heading2"/>
        <w:rPr>
          <w:lang w:val="en-GB"/>
        </w:rPr>
      </w:pPr>
      <w:r w:rsidRPr="080EBCA1">
        <w:rPr>
          <w:lang w:val="en-GB"/>
        </w:rPr>
        <w:t>Language</w:t>
      </w:r>
    </w:p>
    <w:p w14:paraId="7511EA8E" w14:textId="47565312" w:rsidR="00ED4934" w:rsidRDefault="00ED4934" w:rsidP="080EBCA1">
      <w:pPr>
        <w:tabs>
          <w:tab w:val="left" w:pos="360"/>
        </w:tabs>
        <w:ind w:left="180" w:hanging="180"/>
        <w:rPr>
          <w:rFonts w:ascii="Calibri" w:hAnsi="Calibri" w:cs="Arial"/>
          <w:color w:val="222222"/>
          <w:lang w:val="en-GB"/>
        </w:rPr>
      </w:pPr>
      <w:r w:rsidRPr="080EBCA1">
        <w:rPr>
          <w:rFonts w:ascii="Calibri" w:hAnsi="Calibri" w:cs="Arial"/>
          <w:color w:val="222222"/>
          <w:lang w:val="en-GB"/>
        </w:rPr>
        <w:t xml:space="preserve">The Bid Form, </w:t>
      </w:r>
      <w:r w:rsidR="002360FC" w:rsidRPr="080EBCA1">
        <w:rPr>
          <w:rFonts w:ascii="Calibri" w:hAnsi="Calibri" w:cs="Arial"/>
          <w:color w:val="222222"/>
          <w:lang w:val="en-GB"/>
        </w:rPr>
        <w:t xml:space="preserve">and </w:t>
      </w:r>
      <w:r w:rsidRPr="080EBCA1">
        <w:rPr>
          <w:rFonts w:ascii="Calibri" w:hAnsi="Calibri" w:cs="Arial"/>
          <w:color w:val="222222"/>
          <w:lang w:val="en-GB"/>
        </w:rPr>
        <w:t>all correspondence and documents related to th</w:t>
      </w:r>
      <w:r w:rsidR="002360FC" w:rsidRPr="080EBCA1">
        <w:rPr>
          <w:rFonts w:ascii="Calibri" w:hAnsi="Calibri" w:cs="Arial"/>
          <w:color w:val="222222"/>
          <w:lang w:val="en-GB"/>
        </w:rPr>
        <w:t>is</w:t>
      </w:r>
      <w:r w:rsidRPr="080EBCA1">
        <w:rPr>
          <w:rFonts w:ascii="Calibri" w:hAnsi="Calibri" w:cs="Arial"/>
          <w:color w:val="222222"/>
          <w:lang w:val="en-GB"/>
        </w:rPr>
        <w:t xml:space="preserve"> ITB </w:t>
      </w:r>
      <w:r w:rsidR="00EF41E1" w:rsidRPr="080EBCA1">
        <w:rPr>
          <w:rFonts w:ascii="Calibri" w:hAnsi="Calibri" w:cs="Arial"/>
          <w:color w:val="222222"/>
          <w:lang w:val="en-GB"/>
        </w:rPr>
        <w:t>shall</w:t>
      </w:r>
      <w:r w:rsidRPr="080EBCA1">
        <w:rPr>
          <w:rFonts w:ascii="Calibri" w:hAnsi="Calibri" w:cs="Arial"/>
          <w:color w:val="222222"/>
          <w:lang w:val="en-GB"/>
        </w:rPr>
        <w:t xml:space="preserve"> be in English.</w:t>
      </w:r>
    </w:p>
    <w:p w14:paraId="03CE6D4E" w14:textId="77777777" w:rsidR="006849DA" w:rsidRPr="00EE1B34" w:rsidRDefault="006849DA" w:rsidP="080EBCA1">
      <w:pPr>
        <w:tabs>
          <w:tab w:val="left" w:pos="360"/>
        </w:tabs>
        <w:ind w:left="180" w:hanging="180"/>
        <w:rPr>
          <w:rFonts w:ascii="Calibri" w:hAnsi="Calibri" w:cs="Arial"/>
          <w:color w:val="222222"/>
          <w:lang w:val="en-GB"/>
        </w:rPr>
      </w:pPr>
    </w:p>
    <w:p w14:paraId="4729C5A5" w14:textId="459D47E2" w:rsidR="00ED4934" w:rsidRPr="00EE1B34" w:rsidRDefault="00ED4934" w:rsidP="006849DA">
      <w:pPr>
        <w:pStyle w:val="Heading2"/>
        <w:rPr>
          <w:lang w:val="en-GB"/>
        </w:rPr>
      </w:pPr>
      <w:r w:rsidRPr="080EBCA1">
        <w:rPr>
          <w:lang w:val="en-GB"/>
        </w:rPr>
        <w:t>Packaging</w:t>
      </w:r>
    </w:p>
    <w:p w14:paraId="28902C33" w14:textId="29589C5D" w:rsidR="00ED4934" w:rsidRDefault="00ED4934" w:rsidP="03B96902">
      <w:pPr>
        <w:tabs>
          <w:tab w:val="left" w:pos="360"/>
        </w:tabs>
        <w:rPr>
          <w:rFonts w:ascii="Calibri" w:hAnsi="Calibri" w:cs="Arial"/>
          <w:color w:val="222222"/>
          <w:lang w:val="en-GB"/>
        </w:rPr>
      </w:pPr>
      <w:r w:rsidRPr="080EBCA1">
        <w:rPr>
          <w:rFonts w:ascii="Calibri" w:hAnsi="Calibri" w:cs="Arial"/>
          <w:color w:val="222222"/>
          <w:lang w:val="en-GB"/>
        </w:rPr>
        <w:t xml:space="preserve">Packaging shall be of </w:t>
      </w:r>
      <w:r w:rsidR="607A59A2" w:rsidRPr="080EBCA1">
        <w:rPr>
          <w:rFonts w:ascii="Calibri" w:hAnsi="Calibri" w:cs="Arial"/>
          <w:color w:val="222222"/>
          <w:lang w:val="en-GB"/>
        </w:rPr>
        <w:t>international</w:t>
      </w:r>
      <w:r w:rsidRPr="080EBCA1">
        <w:rPr>
          <w:rFonts w:ascii="Calibri" w:hAnsi="Calibri" w:cs="Arial"/>
          <w:color w:val="222222"/>
          <w:lang w:val="en-GB"/>
        </w:rPr>
        <w:t xml:space="preserve"> shipping standard, strong quality, and suitable for shipment</w:t>
      </w:r>
      <w:r w:rsidR="00FE459D" w:rsidRPr="080EBCA1">
        <w:rPr>
          <w:rFonts w:ascii="Calibri" w:hAnsi="Calibri" w:cs="Arial"/>
          <w:color w:val="2222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80EBCA1">
        <w:rPr>
          <w:lang w:val="en-GB"/>
        </w:rPr>
        <w:t>Origi</w:t>
      </w:r>
      <w:r w:rsidR="00FE459D" w:rsidRPr="080EBCA1">
        <w:rPr>
          <w:lang w:val="en-GB"/>
        </w:rPr>
        <w:t>n</w:t>
      </w:r>
    </w:p>
    <w:p w14:paraId="35153795" w14:textId="6ADF132A" w:rsidR="00ED4934" w:rsidRPr="003113D2" w:rsidRDefault="00FE459D" w:rsidP="080EBCA1">
      <w:pPr>
        <w:tabs>
          <w:tab w:val="left" w:pos="360"/>
        </w:tabs>
        <w:ind w:left="180" w:hanging="180"/>
        <w:rPr>
          <w:rFonts w:ascii="Calibri" w:hAnsi="Calibri" w:cs="Arial"/>
          <w:color w:val="222222"/>
          <w:lang w:val="en-GB"/>
        </w:rPr>
      </w:pPr>
      <w:r w:rsidRPr="080EBCA1">
        <w:rPr>
          <w:rFonts w:ascii="Calibri" w:hAnsi="Calibri" w:cs="Arial"/>
          <w:color w:val="222222"/>
          <w:lang w:val="en-GB"/>
        </w:rPr>
        <w:t>Country</w:t>
      </w:r>
      <w:r w:rsidR="00ED4934" w:rsidRPr="080EBCA1">
        <w:rPr>
          <w:rFonts w:ascii="Calibri" w:hAnsi="Calibri" w:cs="Arial"/>
          <w:color w:val="222222"/>
          <w:lang w:val="en-GB"/>
        </w:rPr>
        <w:t xml:space="preserve"> of origin of the items </w:t>
      </w:r>
      <w:r w:rsidR="00EF41E1" w:rsidRPr="080EBCA1">
        <w:rPr>
          <w:rFonts w:ascii="Calibri" w:hAnsi="Calibri" w:cs="Arial"/>
          <w:color w:val="222222"/>
          <w:lang w:val="en-GB"/>
        </w:rPr>
        <w:t>shall</w:t>
      </w:r>
      <w:r w:rsidR="00ED4934" w:rsidRPr="080EBCA1">
        <w:rPr>
          <w:rFonts w:ascii="Calibri" w:hAnsi="Calibri" w:cs="Arial"/>
          <w:color w:val="2222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80EBCA1">
        <w:rPr>
          <w:lang w:val="en-GB"/>
        </w:rPr>
        <w:t>Presentation</w:t>
      </w:r>
    </w:p>
    <w:p w14:paraId="689146D0" w14:textId="7688421E" w:rsidR="00011822" w:rsidRPr="00707011" w:rsidRDefault="00011822" w:rsidP="00972789">
      <w:pPr>
        <w:pStyle w:val="ListParagraph"/>
        <w:tabs>
          <w:tab w:val="left" w:pos="360"/>
        </w:tabs>
        <w:ind w:left="0"/>
        <w:rPr>
          <w:color w:val="222222"/>
        </w:rPr>
      </w:pPr>
      <w:r w:rsidRPr="080EBCA1">
        <w:rPr>
          <w:color w:val="222222"/>
        </w:rPr>
        <w:t xml:space="preserve">Bids should be clearly legible. Prices entered in lead pencil </w:t>
      </w:r>
      <w:r w:rsidRPr="080EBCA1">
        <w:rPr>
          <w:color w:val="222222"/>
          <w:u w:val="single"/>
        </w:rPr>
        <w:t>will not</w:t>
      </w:r>
      <w:r w:rsidRPr="080EBCA1">
        <w:rPr>
          <w:color w:val="222222"/>
        </w:rPr>
        <w:t xml:space="preserve"> be considered. All erasures, amendments, or alterations </w:t>
      </w:r>
      <w:r w:rsidR="00EF41E1" w:rsidRPr="080EBCA1">
        <w:rPr>
          <w:color w:val="222222"/>
        </w:rPr>
        <w:t>shall</w:t>
      </w:r>
      <w:r w:rsidRPr="080EBCA1">
        <w:rPr>
          <w:color w:val="222222"/>
        </w:rPr>
        <w:t xml:space="preserve"> be </w:t>
      </w:r>
      <w:r w:rsidR="741C4EB0" w:rsidRPr="080EBCA1">
        <w:rPr>
          <w:color w:val="222222"/>
        </w:rPr>
        <w:t>initiated</w:t>
      </w:r>
      <w:r w:rsidRPr="080EBCA1">
        <w:rPr>
          <w:color w:val="222222"/>
        </w:rPr>
        <w:t xml:space="preserve"> by the signatory to the Bid. Do </w:t>
      </w:r>
      <w:r w:rsidRPr="080EBCA1">
        <w:rPr>
          <w:color w:val="222222"/>
          <w:u w:val="single"/>
        </w:rPr>
        <w:t>not</w:t>
      </w:r>
      <w:r w:rsidRPr="080EBCA1">
        <w:rPr>
          <w:color w:val="222222"/>
        </w:rPr>
        <w:t xml:space="preserve"> submit blank pages of the Bid Form and/or schedules which are unnecessary for your offer. All documentation </w:t>
      </w:r>
      <w:r w:rsidR="00EF41E1" w:rsidRPr="080EBCA1">
        <w:rPr>
          <w:color w:val="222222"/>
        </w:rPr>
        <w:t>shall</w:t>
      </w:r>
      <w:r w:rsidRPr="080EBCA1">
        <w:rPr>
          <w:color w:val="222222"/>
        </w:rPr>
        <w:t xml:space="preserve"> be written in </w:t>
      </w:r>
      <w:r w:rsidRPr="080EBCA1">
        <w:rPr>
          <w:color w:val="222222"/>
          <w:u w:val="single"/>
        </w:rPr>
        <w:t>English</w:t>
      </w:r>
      <w:r w:rsidRPr="080EBCA1">
        <w:rPr>
          <w:color w:val="222222"/>
        </w:rPr>
        <w:t xml:space="preserve">. All Bids </w:t>
      </w:r>
      <w:r w:rsidR="00EF41E1" w:rsidRPr="080EBCA1">
        <w:rPr>
          <w:color w:val="222222"/>
        </w:rPr>
        <w:t>shall</w:t>
      </w:r>
      <w:r w:rsidRPr="080EBCA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80EBCA1">
        <w:rPr>
          <w:lang w:val="en-GB"/>
        </w:rPr>
        <w:t>Split Awards</w:t>
      </w:r>
    </w:p>
    <w:p w14:paraId="61A6097D" w14:textId="482CD540" w:rsidR="00ED4934" w:rsidRDefault="00ED4934" w:rsidP="080EBCA1">
      <w:pPr>
        <w:tabs>
          <w:tab w:val="left" w:pos="900"/>
        </w:tabs>
        <w:ind w:left="180" w:hanging="180"/>
        <w:rPr>
          <w:rFonts w:ascii="Calibri" w:hAnsi="Calibri" w:cs="Arial"/>
          <w:color w:val="222222"/>
          <w:lang w:val="en-GB"/>
        </w:rPr>
      </w:pPr>
      <w:r w:rsidRPr="080EBCA1">
        <w:rPr>
          <w:rFonts w:ascii="Calibri" w:hAnsi="Calibri" w:cs="Arial"/>
          <w:color w:val="222222"/>
          <w:lang w:val="en-GB"/>
        </w:rPr>
        <w:t>DRC reserves the right to split</w:t>
      </w:r>
      <w:r w:rsidR="00011822" w:rsidRPr="080EBCA1">
        <w:rPr>
          <w:rFonts w:ascii="Calibri" w:hAnsi="Calibri" w:cs="Arial"/>
          <w:color w:val="222222"/>
          <w:lang w:val="en-GB"/>
        </w:rPr>
        <w:t xml:space="preserve"> </w:t>
      </w:r>
      <w:r w:rsidRPr="080EBCA1">
        <w:rPr>
          <w:rFonts w:ascii="Calibri" w:hAnsi="Calibri" w:cs="Arial"/>
          <w:color w:val="222222"/>
          <w:lang w:val="en-GB"/>
        </w:rPr>
        <w:t>award</w:t>
      </w:r>
      <w:r w:rsidR="00011822" w:rsidRPr="080EBCA1">
        <w:rPr>
          <w:rFonts w:ascii="Calibri" w:hAnsi="Calibri" w:cs="Arial"/>
          <w:color w:val="222222"/>
          <w:lang w:val="en-GB"/>
        </w:rPr>
        <w:t>s.</w:t>
      </w:r>
    </w:p>
    <w:p w14:paraId="71AAC36D" w14:textId="77777777" w:rsidR="006849DA" w:rsidRPr="00EE1B34" w:rsidRDefault="006849DA" w:rsidP="080EBCA1">
      <w:pPr>
        <w:tabs>
          <w:tab w:val="left" w:pos="900"/>
        </w:tabs>
        <w:ind w:left="180" w:hanging="180"/>
        <w:rPr>
          <w:rFonts w:ascii="Calibri" w:hAnsi="Calibri" w:cs="Arial"/>
          <w:color w:val="222222"/>
          <w:lang w:val="en-GB"/>
        </w:rPr>
      </w:pPr>
    </w:p>
    <w:p w14:paraId="1C8D1C7A" w14:textId="13B166E6" w:rsidR="00ED4934" w:rsidRPr="00EE1B34" w:rsidRDefault="00ED4934" w:rsidP="006849DA">
      <w:pPr>
        <w:pStyle w:val="Heading2"/>
        <w:rPr>
          <w:lang w:val="en-GB"/>
        </w:rPr>
      </w:pPr>
      <w:r w:rsidRPr="080EBCA1">
        <w:rPr>
          <w:lang w:val="en-GB"/>
        </w:rPr>
        <w:lastRenderedPageBreak/>
        <w:t>Validity Period</w:t>
      </w:r>
    </w:p>
    <w:p w14:paraId="6C8A326F" w14:textId="77777777" w:rsidR="00ED4934" w:rsidRPr="00EE1B34" w:rsidRDefault="00ED4934" w:rsidP="080EBCA1">
      <w:pPr>
        <w:tabs>
          <w:tab w:val="left" w:pos="360"/>
        </w:tabs>
        <w:rPr>
          <w:rFonts w:ascii="Calibri" w:hAnsi="Calibri" w:cs="Arial"/>
          <w:color w:val="222222"/>
          <w:lang w:val="en-GB"/>
        </w:rPr>
      </w:pPr>
      <w:r w:rsidRPr="080EBCA1">
        <w:rPr>
          <w:rFonts w:ascii="Calibri" w:hAnsi="Calibri" w:cs="Arial"/>
          <w:color w:val="2222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80EBCA1">
      <w:pPr>
        <w:tabs>
          <w:tab w:val="left" w:pos="360"/>
        </w:tabs>
        <w:rPr>
          <w:rFonts w:ascii="Calibri" w:hAnsi="Calibri" w:cs="Arial"/>
          <w:color w:val="222222"/>
          <w:lang w:val="en-GB"/>
        </w:rPr>
      </w:pPr>
    </w:p>
    <w:p w14:paraId="65F22485" w14:textId="7785819C" w:rsidR="00ED4934" w:rsidRPr="00EE1B34" w:rsidRDefault="00ED4934" w:rsidP="00972789">
      <w:pPr>
        <w:pStyle w:val="Heading1"/>
        <w:rPr>
          <w:lang w:val="en-GB"/>
        </w:rPr>
      </w:pPr>
      <w:r w:rsidRPr="080EBCA1">
        <w:rPr>
          <w:lang w:val="en-GB"/>
        </w:rPr>
        <w:t>Acceptance</w:t>
      </w:r>
    </w:p>
    <w:p w14:paraId="156FDF61" w14:textId="77777777" w:rsidR="00ED4934" w:rsidRPr="00EE1B34" w:rsidRDefault="00ED4934" w:rsidP="080EBCA1">
      <w:pPr>
        <w:tabs>
          <w:tab w:val="left" w:pos="360"/>
        </w:tabs>
        <w:rPr>
          <w:rFonts w:ascii="Calibri" w:hAnsi="Calibri" w:cs="Arial"/>
          <w:color w:val="222222"/>
          <w:lang w:val="en-GB"/>
        </w:rPr>
      </w:pPr>
      <w:r w:rsidRPr="080EBCA1">
        <w:rPr>
          <w:rFonts w:ascii="Calibri" w:hAnsi="Calibri" w:cs="Arial"/>
          <w:color w:val="222222"/>
          <w:lang w:val="en-GB"/>
        </w:rPr>
        <w:t>DRC reserves the right, at its sole discretion, to consider as invalid or unacceptable any Bid which is a) not clear; b) incomplete in any material detail such as specification, terms delivery, quantity etc</w:t>
      </w:r>
      <w:r w:rsidR="00ED64EC" w:rsidRPr="080EBCA1">
        <w:rPr>
          <w:rFonts w:ascii="Calibri" w:hAnsi="Calibri" w:cs="Arial"/>
          <w:color w:val="222222"/>
          <w:lang w:val="en-GB"/>
        </w:rPr>
        <w:t>.</w:t>
      </w:r>
      <w:r w:rsidRPr="080EBCA1">
        <w:rPr>
          <w:rFonts w:ascii="Calibri" w:hAnsi="Calibri" w:cs="Arial"/>
          <w:color w:val="2222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80EBCA1">
      <w:pPr>
        <w:tabs>
          <w:tab w:val="left" w:pos="360"/>
        </w:tabs>
        <w:rPr>
          <w:rFonts w:ascii="Calibri" w:hAnsi="Calibri" w:cs="Arial"/>
          <w:color w:val="222222"/>
          <w:lang w:val="en-GB"/>
        </w:rPr>
      </w:pPr>
    </w:p>
    <w:p w14:paraId="4FDDB994" w14:textId="57CA3196" w:rsidR="00ED4934" w:rsidRPr="00EE1B34" w:rsidRDefault="00ED4934" w:rsidP="00972789">
      <w:pPr>
        <w:pStyle w:val="Heading1"/>
        <w:rPr>
          <w:lang w:val="en-GB"/>
        </w:rPr>
      </w:pPr>
      <w:r w:rsidRPr="080EBCA1">
        <w:rPr>
          <w:lang w:val="en-GB"/>
        </w:rPr>
        <w:t>Award of Contracts</w:t>
      </w:r>
    </w:p>
    <w:p w14:paraId="0825411B" w14:textId="77777777" w:rsidR="00ED4934" w:rsidRPr="00EE1B34" w:rsidRDefault="00ED4934" w:rsidP="080EBCA1">
      <w:pPr>
        <w:rPr>
          <w:rFonts w:ascii="Calibri" w:hAnsi="Calibri" w:cs="Arial"/>
          <w:b/>
          <w:bCs/>
          <w:color w:val="222222"/>
          <w:lang w:val="en-GB"/>
        </w:rPr>
      </w:pPr>
      <w:r w:rsidRPr="080EBCA1">
        <w:rPr>
          <w:rFonts w:ascii="Calibri" w:hAnsi="Calibri" w:cs="Arial"/>
          <w:color w:val="2222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80EBCA1">
      <w:pPr>
        <w:rPr>
          <w:rFonts w:ascii="Calibri" w:hAnsi="Calibri" w:cs="Arial"/>
          <w:b/>
          <w:bCs/>
          <w:color w:val="222222"/>
          <w:lang w:val="en-GB"/>
        </w:rPr>
      </w:pPr>
    </w:p>
    <w:p w14:paraId="4FF56303" w14:textId="77777777" w:rsidR="00ED4934" w:rsidRPr="00EE1B34" w:rsidRDefault="00ED4934" w:rsidP="080EBCA1">
      <w:pPr>
        <w:rPr>
          <w:rFonts w:ascii="Calibri" w:hAnsi="Calibri" w:cs="Arial"/>
          <w:color w:val="222222"/>
          <w:lang w:val="en-GB"/>
        </w:rPr>
      </w:pPr>
      <w:r w:rsidRPr="080EBCA1">
        <w:rPr>
          <w:rFonts w:ascii="Calibri" w:hAnsi="Calibri" w:cs="Arial"/>
          <w:color w:val="2222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80EBCA1">
      <w:pPr>
        <w:rPr>
          <w:rFonts w:ascii="Calibri" w:hAnsi="Calibri" w:cs="Arial"/>
          <w:color w:val="222222"/>
          <w:lang w:val="en-GB"/>
        </w:rPr>
      </w:pPr>
    </w:p>
    <w:p w14:paraId="38AFA062" w14:textId="77777777"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80EBCA1">
        <w:rPr>
          <w:rFonts w:ascii="Calibri" w:hAnsi="Calibri" w:cs="Arial"/>
          <w:color w:val="222222"/>
          <w:lang w:val="en-GB"/>
        </w:rPr>
        <w:t xml:space="preserve">DRC </w:t>
      </w:r>
      <w:r w:rsidRPr="080EBCA1">
        <w:rPr>
          <w:rFonts w:ascii="Calibri" w:hAnsi="Calibri" w:cs="Arial"/>
          <w:color w:val="222222"/>
          <w:lang w:val="en-GB"/>
        </w:rPr>
        <w:t>ITBs.</w:t>
      </w:r>
    </w:p>
    <w:p w14:paraId="4AF499C4" w14:textId="77777777" w:rsidR="00A23250" w:rsidRDefault="00A23250" w:rsidP="080EBCA1">
      <w:pPr>
        <w:pStyle w:val="Heading1"/>
        <w:numPr>
          <w:ilvl w:val="0"/>
          <w:numId w:val="0"/>
        </w:numPr>
        <w:ind w:left="720" w:hanging="720"/>
        <w:rPr>
          <w:rFonts w:ascii="Calibri" w:hAnsi="Calibri" w:cs="Arial"/>
          <w:color w:val="222222"/>
          <w:lang w:val="en-GB"/>
        </w:rPr>
      </w:pPr>
    </w:p>
    <w:p w14:paraId="1217ECA7" w14:textId="77777777" w:rsidR="00ED4934" w:rsidRPr="00972789" w:rsidRDefault="00ED4934" w:rsidP="00972789">
      <w:pPr>
        <w:pStyle w:val="Heading1"/>
        <w:rPr>
          <w:rFonts w:ascii="Arial" w:hAnsi="Arial"/>
          <w:b w:val="0"/>
          <w:lang w:val="en-GB"/>
        </w:rPr>
      </w:pPr>
      <w:r w:rsidRPr="080EBCA1">
        <w:rPr>
          <w:lang w:val="en-GB"/>
        </w:rPr>
        <w:t>Confidentiality</w:t>
      </w:r>
    </w:p>
    <w:p w14:paraId="3ADE8282" w14:textId="314B68F7"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This ITB or any part hereof, and all copies hereof </w:t>
      </w:r>
      <w:r w:rsidR="00EF41E1" w:rsidRPr="080EBCA1">
        <w:rPr>
          <w:rFonts w:ascii="Calibri" w:hAnsi="Calibri" w:cs="Arial"/>
          <w:color w:val="222222"/>
          <w:lang w:val="en-GB"/>
        </w:rPr>
        <w:t>shall</w:t>
      </w:r>
      <w:r w:rsidRPr="080EBCA1">
        <w:rPr>
          <w:rFonts w:ascii="Calibri" w:hAnsi="Calibri" w:cs="Arial"/>
          <w:color w:val="222222"/>
          <w:lang w:val="en-GB"/>
        </w:rPr>
        <w:t xml:space="preserve"> be returned to DRC upon request. </w:t>
      </w:r>
      <w:r w:rsidR="00461C7E" w:rsidRPr="080EBCA1">
        <w:rPr>
          <w:rFonts w:ascii="Calibri" w:hAnsi="Calibri" w:cs="Arial"/>
          <w:color w:val="222222"/>
          <w:lang w:val="en-GB"/>
        </w:rPr>
        <w:t>T</w:t>
      </w:r>
      <w:r w:rsidRPr="080EBCA1">
        <w:rPr>
          <w:rFonts w:ascii="Calibri" w:hAnsi="Calibri" w:cs="Arial"/>
          <w:color w:val="2222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80EBCA1">
        <w:rPr>
          <w:rFonts w:ascii="Calibri" w:hAnsi="Calibri" w:cs="Arial"/>
          <w:color w:val="222222"/>
          <w:lang w:val="en-GB"/>
        </w:rPr>
        <w:t>s</w:t>
      </w:r>
      <w:r w:rsidRPr="080EBCA1">
        <w:rPr>
          <w:rFonts w:ascii="Calibri" w:hAnsi="Calibri" w:cs="Arial"/>
          <w:color w:val="2222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80EBCA1">
      <w:pPr>
        <w:spacing w:line="276" w:lineRule="auto"/>
        <w:rPr>
          <w:rFonts w:ascii="Calibri" w:hAnsi="Calibri" w:cs="Arial"/>
          <w:b/>
          <w:bCs/>
          <w:color w:val="222222"/>
          <w:lang w:val="en-GB"/>
        </w:rPr>
      </w:pPr>
    </w:p>
    <w:p w14:paraId="3DB5E0E2" w14:textId="77777777" w:rsidR="00ED4934" w:rsidRPr="00EE1B34" w:rsidRDefault="00ED4934" w:rsidP="00972789">
      <w:pPr>
        <w:pStyle w:val="Heading1"/>
        <w:rPr>
          <w:lang w:val="en-GB"/>
        </w:rPr>
      </w:pPr>
      <w:r w:rsidRPr="080EBCA1">
        <w:rPr>
          <w:lang w:val="en-GB"/>
        </w:rPr>
        <w:t>Collusive Bidding and Anti-</w:t>
      </w:r>
      <w:r w:rsidR="003B2A29" w:rsidRPr="080EBCA1">
        <w:rPr>
          <w:lang w:val="en-GB"/>
        </w:rPr>
        <w:t>Competitive</w:t>
      </w:r>
      <w:r w:rsidRPr="080EBCA1">
        <w:rPr>
          <w:lang w:val="en-GB"/>
        </w:rPr>
        <w:t xml:space="preserve"> Conduct</w:t>
      </w:r>
    </w:p>
    <w:p w14:paraId="058123C8" w14:textId="72C5CF9D"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Bidders and their employees, officers, advisers, agent or </w:t>
      </w:r>
      <w:r w:rsidR="00FE459D" w:rsidRPr="080EBCA1">
        <w:rPr>
          <w:rFonts w:ascii="Calibri" w:hAnsi="Calibri" w:cs="Arial"/>
          <w:color w:val="222222"/>
          <w:lang w:val="en-GB"/>
        </w:rPr>
        <w:t>sub-contractors</w:t>
      </w:r>
      <w:r w:rsidRPr="080EBCA1">
        <w:rPr>
          <w:rFonts w:ascii="Calibri" w:hAnsi="Calibri" w:cs="Arial"/>
          <w:color w:val="222222"/>
          <w:lang w:val="en-GB"/>
        </w:rPr>
        <w:t xml:space="preserve"> </w:t>
      </w:r>
      <w:r w:rsidR="00EF41E1" w:rsidRPr="080EBCA1">
        <w:rPr>
          <w:rFonts w:ascii="Calibri" w:hAnsi="Calibri" w:cs="Arial"/>
          <w:color w:val="222222"/>
          <w:lang w:val="en-GB"/>
        </w:rPr>
        <w:t>shall</w:t>
      </w:r>
      <w:r w:rsidRPr="080EBCA1">
        <w:rPr>
          <w:rFonts w:ascii="Calibri" w:hAnsi="Calibri" w:cs="Arial"/>
          <w:color w:val="222222"/>
          <w:lang w:val="en-GB"/>
        </w:rPr>
        <w:t xml:space="preserve"> not engage in any collusive bidding or other anti-competitive conduct or any other similar conduct, in relations to:</w:t>
      </w:r>
    </w:p>
    <w:p w14:paraId="464675CA" w14:textId="77777777" w:rsidR="00ED4934" w:rsidRPr="00EE1B34" w:rsidRDefault="00ED4934" w:rsidP="080EBCA1">
      <w:pPr>
        <w:numPr>
          <w:ilvl w:val="0"/>
          <w:numId w:val="39"/>
        </w:numPr>
        <w:rPr>
          <w:rFonts w:ascii="Calibri" w:hAnsi="Calibri" w:cs="Arial"/>
          <w:color w:val="222222"/>
          <w:lang w:val="en-GB"/>
        </w:rPr>
      </w:pPr>
      <w:r w:rsidRPr="080EBCA1">
        <w:rPr>
          <w:rFonts w:ascii="Calibri" w:hAnsi="Calibri" w:cs="Arial"/>
          <w:color w:val="222222"/>
          <w:lang w:val="en-GB"/>
        </w:rPr>
        <w:t>The preparation of submission of Bids,</w:t>
      </w:r>
    </w:p>
    <w:p w14:paraId="1821A0D3" w14:textId="77777777" w:rsidR="00ED4934" w:rsidRPr="00EE1B34" w:rsidRDefault="00ED4934" w:rsidP="080EBCA1">
      <w:pPr>
        <w:numPr>
          <w:ilvl w:val="0"/>
          <w:numId w:val="39"/>
        </w:numPr>
        <w:rPr>
          <w:rFonts w:ascii="Calibri" w:hAnsi="Calibri" w:cs="Arial"/>
          <w:color w:val="222222"/>
          <w:lang w:val="en-GB"/>
        </w:rPr>
      </w:pPr>
      <w:r w:rsidRPr="080EBCA1">
        <w:rPr>
          <w:rFonts w:ascii="Calibri" w:hAnsi="Calibri" w:cs="Arial"/>
          <w:color w:val="222222"/>
          <w:lang w:val="en-GB"/>
        </w:rPr>
        <w:t>The clarification of Bids,</w:t>
      </w:r>
    </w:p>
    <w:p w14:paraId="5D237B58" w14:textId="77777777" w:rsidR="00ED4934" w:rsidRPr="00EE1B34" w:rsidRDefault="00ED4934" w:rsidP="080EBCA1">
      <w:pPr>
        <w:numPr>
          <w:ilvl w:val="0"/>
          <w:numId w:val="39"/>
        </w:numPr>
        <w:rPr>
          <w:rFonts w:ascii="Calibri" w:hAnsi="Calibri" w:cs="Arial"/>
          <w:color w:val="222222"/>
          <w:lang w:val="en-GB"/>
        </w:rPr>
      </w:pPr>
      <w:r w:rsidRPr="080EBCA1">
        <w:rPr>
          <w:rFonts w:ascii="Calibri" w:hAnsi="Calibri" w:cs="Arial"/>
          <w:color w:val="222222"/>
          <w:lang w:val="en-GB"/>
        </w:rPr>
        <w:t>The conduct and content of negotiations,</w:t>
      </w:r>
    </w:p>
    <w:p w14:paraId="353FBDC1" w14:textId="77777777" w:rsidR="00ED4934" w:rsidRPr="00EE1B34" w:rsidRDefault="00ED4934" w:rsidP="080EBCA1">
      <w:pPr>
        <w:numPr>
          <w:ilvl w:val="0"/>
          <w:numId w:val="39"/>
        </w:numPr>
        <w:rPr>
          <w:rFonts w:ascii="Calibri" w:hAnsi="Calibri" w:cs="Arial"/>
          <w:color w:val="222222"/>
          <w:lang w:val="en-GB"/>
        </w:rPr>
      </w:pPr>
      <w:r w:rsidRPr="080EBCA1">
        <w:rPr>
          <w:rFonts w:ascii="Calibri" w:hAnsi="Calibri" w:cs="Arial"/>
          <w:color w:val="222222"/>
          <w:lang w:val="en-GB"/>
        </w:rPr>
        <w:t>Including final contract negotiations,</w:t>
      </w:r>
      <w:r w:rsidR="007111BF" w:rsidRPr="080EBCA1">
        <w:rPr>
          <w:rFonts w:ascii="Calibri" w:hAnsi="Calibri" w:cs="Arial"/>
          <w:color w:val="222222"/>
          <w:lang w:val="en-GB"/>
        </w:rPr>
        <w:t xml:space="preserve"> </w:t>
      </w:r>
    </w:p>
    <w:p w14:paraId="695F6655" w14:textId="77777777" w:rsidR="00ED4934" w:rsidRPr="00EE1B34" w:rsidRDefault="00B54AEB" w:rsidP="080EBCA1">
      <w:pPr>
        <w:rPr>
          <w:rFonts w:ascii="Calibri" w:hAnsi="Calibri" w:cs="Arial"/>
          <w:color w:val="222222"/>
          <w:lang w:val="en-GB"/>
        </w:rPr>
      </w:pPr>
      <w:r w:rsidRPr="080EBCA1">
        <w:rPr>
          <w:rFonts w:ascii="Calibri" w:hAnsi="Calibri" w:cs="Arial"/>
          <w:color w:val="222222"/>
          <w:lang w:val="en-GB"/>
        </w:rPr>
        <w:t>In</w:t>
      </w:r>
      <w:r w:rsidR="00ED4934" w:rsidRPr="080EBCA1">
        <w:rPr>
          <w:rFonts w:ascii="Calibri" w:hAnsi="Calibri" w:cs="Arial"/>
          <w:color w:val="2222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80EBCA1">
      <w:pPr>
        <w:rPr>
          <w:rFonts w:ascii="Calibri" w:hAnsi="Calibri" w:cs="Arial"/>
          <w:color w:val="222222"/>
          <w:lang w:val="en-GB"/>
        </w:rPr>
      </w:pPr>
    </w:p>
    <w:p w14:paraId="09173D08" w14:textId="77777777" w:rsidR="00ED4934" w:rsidRPr="00EE1B34" w:rsidRDefault="00ED4934" w:rsidP="080EBCA1">
      <w:pPr>
        <w:rPr>
          <w:rFonts w:ascii="Calibri" w:hAnsi="Calibri" w:cs="Arial"/>
          <w:color w:val="222222"/>
          <w:lang w:val="en-GB"/>
        </w:rPr>
      </w:pPr>
      <w:r w:rsidRPr="080EBCA1">
        <w:rPr>
          <w:rFonts w:ascii="Calibri" w:hAnsi="Calibri" w:cs="Arial"/>
          <w:color w:val="2222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80EBCA1">
      <w:pPr>
        <w:rPr>
          <w:rFonts w:ascii="Calibri" w:hAnsi="Calibri" w:cs="Arial"/>
          <w:color w:val="222222"/>
          <w:lang w:val="en-GB"/>
        </w:rPr>
      </w:pPr>
    </w:p>
    <w:p w14:paraId="4B215077" w14:textId="77777777" w:rsidR="00ED4934" w:rsidRPr="00EE1B34" w:rsidRDefault="00ED4934" w:rsidP="00972789">
      <w:pPr>
        <w:pStyle w:val="Heading1"/>
        <w:rPr>
          <w:lang w:val="en-GB"/>
        </w:rPr>
      </w:pPr>
      <w:r w:rsidRPr="080EBCA1">
        <w:rPr>
          <w:lang w:val="en-GB"/>
        </w:rPr>
        <w:lastRenderedPageBreak/>
        <w:t>Improper Assistance</w:t>
      </w:r>
    </w:p>
    <w:p w14:paraId="5818CEA7" w14:textId="77777777" w:rsidR="00ED4934" w:rsidRPr="00EE1B34" w:rsidRDefault="00ED4934" w:rsidP="080EBCA1">
      <w:pPr>
        <w:rPr>
          <w:rFonts w:ascii="Calibri" w:hAnsi="Calibri" w:cs="Arial"/>
          <w:color w:val="222222"/>
          <w:lang w:val="en-GB"/>
        </w:rPr>
      </w:pPr>
      <w:r w:rsidRPr="080EBCA1">
        <w:rPr>
          <w:rFonts w:ascii="Calibri" w:hAnsi="Calibri" w:cs="Arial"/>
          <w:color w:val="222222"/>
          <w:lang w:val="en-GB"/>
        </w:rPr>
        <w:t>Bids that, in the sole opinion of DRC, have been compiled:</w:t>
      </w:r>
    </w:p>
    <w:p w14:paraId="4ABCCC50" w14:textId="77777777" w:rsidR="00ED4934" w:rsidRPr="00EE1B34" w:rsidRDefault="00ED4934" w:rsidP="080EBCA1">
      <w:pPr>
        <w:numPr>
          <w:ilvl w:val="0"/>
          <w:numId w:val="40"/>
        </w:numPr>
        <w:rPr>
          <w:rFonts w:ascii="Calibri" w:hAnsi="Calibri" w:cs="Arial"/>
          <w:color w:val="222222"/>
          <w:lang w:val="en-GB"/>
        </w:rPr>
      </w:pPr>
      <w:r w:rsidRPr="080EBCA1">
        <w:rPr>
          <w:rFonts w:ascii="Calibri" w:hAnsi="Calibri" w:cs="Arial"/>
          <w:color w:val="2222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80EBCA1">
      <w:pPr>
        <w:numPr>
          <w:ilvl w:val="0"/>
          <w:numId w:val="40"/>
        </w:numPr>
        <w:rPr>
          <w:rFonts w:ascii="Calibri" w:hAnsi="Calibri" w:cs="Arial"/>
          <w:color w:val="222222"/>
          <w:lang w:val="en-GB"/>
        </w:rPr>
      </w:pPr>
      <w:r w:rsidRPr="080EBCA1">
        <w:rPr>
          <w:rFonts w:ascii="Calibri" w:hAnsi="Calibri" w:cs="Arial"/>
          <w:color w:val="222222"/>
          <w:lang w:val="en-GB"/>
        </w:rPr>
        <w:t>With the utilization of confidential and/or internal DRC information not made available to the public or to the other Bidders,</w:t>
      </w:r>
    </w:p>
    <w:p w14:paraId="7EB27147" w14:textId="202D87CC" w:rsidR="00ED4934" w:rsidRPr="00EE1B34" w:rsidRDefault="00ED4934" w:rsidP="080EBCA1">
      <w:pPr>
        <w:numPr>
          <w:ilvl w:val="0"/>
          <w:numId w:val="40"/>
        </w:numPr>
        <w:rPr>
          <w:rFonts w:ascii="Calibri" w:hAnsi="Calibri" w:cs="Arial"/>
          <w:color w:val="222222"/>
          <w:lang w:val="en-GB"/>
        </w:rPr>
      </w:pPr>
      <w:r w:rsidRPr="080EBCA1">
        <w:rPr>
          <w:rFonts w:ascii="Calibri" w:hAnsi="Calibri" w:cs="Arial"/>
          <w:color w:val="222222"/>
          <w:lang w:val="en-GB"/>
        </w:rPr>
        <w:t>In breach of an obligation of confidentially to DRC, or</w:t>
      </w:r>
      <w:r w:rsidR="002B39C4" w:rsidRPr="080EBCA1">
        <w:rPr>
          <w:rFonts w:ascii="Calibri" w:hAnsi="Calibri" w:cs="Arial"/>
          <w:color w:val="222222"/>
          <w:lang w:val="en-GB"/>
        </w:rPr>
        <w:t xml:space="preserve"> c</w:t>
      </w:r>
      <w:r w:rsidRPr="080EBCA1">
        <w:rPr>
          <w:rFonts w:ascii="Calibri" w:hAnsi="Calibri" w:cs="Arial"/>
          <w:color w:val="222222"/>
          <w:lang w:val="en-GB"/>
        </w:rPr>
        <w:t>ontrary to these terms and conditions for submission of a Bid,</w:t>
      </w:r>
      <w:r w:rsidR="002B39C4" w:rsidRPr="080EBCA1">
        <w:rPr>
          <w:rFonts w:ascii="Calibri" w:hAnsi="Calibri" w:cs="Arial"/>
          <w:color w:val="222222"/>
          <w:lang w:val="en-GB"/>
        </w:rPr>
        <w:t xml:space="preserve"> s</w:t>
      </w:r>
      <w:r w:rsidRPr="080EBCA1">
        <w:rPr>
          <w:rFonts w:ascii="Calibri" w:hAnsi="Calibri" w:cs="Arial"/>
          <w:color w:val="222222"/>
          <w:lang w:val="en-GB"/>
        </w:rPr>
        <w:t xml:space="preserve">hall be excluded </w:t>
      </w:r>
      <w:r w:rsidR="006B32D8" w:rsidRPr="080EBCA1">
        <w:rPr>
          <w:rFonts w:ascii="Calibri" w:hAnsi="Calibri" w:cs="Arial"/>
          <w:color w:val="222222"/>
          <w:lang w:val="en-GB"/>
        </w:rPr>
        <w:t>from further consideration</w:t>
      </w:r>
    </w:p>
    <w:p w14:paraId="1EB0A7A2" w14:textId="77777777" w:rsidR="00ED4934" w:rsidRPr="00EE1B34" w:rsidRDefault="00ED4934" w:rsidP="080EBCA1">
      <w:pPr>
        <w:rPr>
          <w:rFonts w:ascii="Calibri" w:hAnsi="Calibri" w:cs="Arial"/>
          <w:color w:val="222222"/>
          <w:lang w:val="en-GB"/>
        </w:rPr>
      </w:pPr>
    </w:p>
    <w:p w14:paraId="7A1BA89F" w14:textId="303D2B60"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Without limiting the operation of the above clause, a Bidder </w:t>
      </w:r>
      <w:r w:rsidR="00EF41E1" w:rsidRPr="080EBCA1">
        <w:rPr>
          <w:rFonts w:ascii="Calibri" w:hAnsi="Calibri" w:cs="Arial"/>
          <w:color w:val="222222"/>
          <w:lang w:val="en-GB"/>
        </w:rPr>
        <w:t>shall</w:t>
      </w:r>
      <w:r w:rsidRPr="080EBCA1">
        <w:rPr>
          <w:rFonts w:ascii="Calibri" w:hAnsi="Calibri" w:cs="Arial"/>
          <w:color w:val="2222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80EBCA1">
        <w:rPr>
          <w:rFonts w:ascii="Calibri" w:hAnsi="Calibri" w:cs="Arial"/>
          <w:color w:val="222222"/>
          <w:lang w:val="en-GB"/>
        </w:rPr>
        <w:t>functionary</w:t>
      </w:r>
      <w:r w:rsidRPr="080EBCA1">
        <w:rPr>
          <w:rFonts w:ascii="Calibri" w:hAnsi="Calibri" w:cs="Arial"/>
          <w:color w:val="2222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80EBCA1">
      <w:pPr>
        <w:rPr>
          <w:rFonts w:ascii="Calibri" w:hAnsi="Calibri" w:cs="Arial"/>
          <w:color w:val="222222"/>
          <w:lang w:val="en-GB"/>
        </w:rPr>
      </w:pPr>
    </w:p>
    <w:p w14:paraId="105E932B" w14:textId="77777777" w:rsidR="00ED4934" w:rsidRPr="00EE1B34" w:rsidRDefault="00ED4934" w:rsidP="00972789">
      <w:pPr>
        <w:pStyle w:val="Heading1"/>
        <w:rPr>
          <w:lang w:val="en-GB"/>
        </w:rPr>
      </w:pPr>
      <w:r w:rsidRPr="080EBCA1">
        <w:rPr>
          <w:lang w:val="en-GB"/>
        </w:rPr>
        <w:t>Corrupt Practices</w:t>
      </w:r>
    </w:p>
    <w:p w14:paraId="25DD6E58" w14:textId="7D4F9E19" w:rsidR="00461C7E" w:rsidRPr="00461C7E" w:rsidRDefault="00461C7E" w:rsidP="080EBCA1">
      <w:pPr>
        <w:rPr>
          <w:rFonts w:ascii="Calibri" w:hAnsi="Calibri" w:cs="Arial"/>
          <w:color w:val="222222"/>
          <w:lang w:val="en-GB"/>
        </w:rPr>
      </w:pPr>
      <w:r w:rsidRPr="080EBCA1">
        <w:rPr>
          <w:rFonts w:ascii="Calibri" w:hAnsi="Calibri" w:cs="Arial"/>
          <w:color w:val="222222"/>
          <w:lang w:val="en-GB"/>
        </w:rPr>
        <w:t xml:space="preserve">DRC has zero tolerance for corruption. </w:t>
      </w:r>
    </w:p>
    <w:p w14:paraId="72710F07" w14:textId="77777777" w:rsidR="00461C7E" w:rsidRDefault="00461C7E" w:rsidP="080EBCA1">
      <w:pPr>
        <w:rPr>
          <w:rFonts w:ascii="Calibri" w:hAnsi="Calibri" w:cs="Arial"/>
          <w:color w:val="222222"/>
          <w:lang w:val="en-GB"/>
        </w:rPr>
      </w:pPr>
    </w:p>
    <w:p w14:paraId="2B95E6D6" w14:textId="6B08C652" w:rsidR="00461C7E" w:rsidRDefault="00461C7E" w:rsidP="080EBCA1">
      <w:pPr>
        <w:rPr>
          <w:rFonts w:ascii="Calibri" w:hAnsi="Calibri" w:cs="Arial"/>
          <w:color w:val="222222"/>
          <w:lang w:val="en-GB"/>
        </w:rPr>
      </w:pPr>
      <w:r w:rsidRPr="080EBCA1">
        <w:rPr>
          <w:rFonts w:ascii="Calibri" w:hAnsi="Calibri" w:cs="Arial"/>
          <w:color w:val="222222"/>
          <w:lang w:val="en-GB"/>
        </w:rPr>
        <w:t>The Bidder represents and warrants that neither it nor any of its potential subcontractors are engaged in any form of corruption, defined by DRC as the misuse of entrusted power for private gain.</w:t>
      </w:r>
    </w:p>
    <w:p w14:paraId="3ADEF3AC" w14:textId="30C55DEF" w:rsidR="00461C7E" w:rsidRPr="00461C7E" w:rsidRDefault="00461C7E" w:rsidP="080EBCA1">
      <w:pPr>
        <w:rPr>
          <w:rFonts w:ascii="Calibri" w:hAnsi="Calibri" w:cs="Arial"/>
          <w:color w:val="222222"/>
          <w:lang w:val="en-GB"/>
        </w:rPr>
      </w:pPr>
      <w:r w:rsidRPr="080EBCA1">
        <w:rPr>
          <w:rFonts w:ascii="Calibri" w:hAnsi="Calibri" w:cs="Arial"/>
          <w:color w:val="222222"/>
          <w:lang w:val="en-GB"/>
        </w:rPr>
        <w:t xml:space="preserve"> </w:t>
      </w:r>
    </w:p>
    <w:p w14:paraId="1636CED3" w14:textId="4CC1152F" w:rsidR="00461C7E" w:rsidRDefault="00461C7E" w:rsidP="080EBCA1">
      <w:pPr>
        <w:rPr>
          <w:rFonts w:ascii="Calibri" w:hAnsi="Calibri" w:cs="Arial"/>
          <w:color w:val="222222"/>
          <w:lang w:val="en-GB"/>
        </w:rPr>
      </w:pPr>
      <w:r w:rsidRPr="080EBCA1">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461C7E" w:rsidRDefault="00461C7E" w:rsidP="080EBCA1">
      <w:pPr>
        <w:rPr>
          <w:rFonts w:ascii="Calibri" w:hAnsi="Calibri" w:cs="Arial"/>
          <w:color w:val="222222"/>
          <w:lang w:val="en-GB"/>
        </w:rPr>
      </w:pPr>
    </w:p>
    <w:p w14:paraId="4FA9371D" w14:textId="758C3AAF" w:rsidR="00461C7E" w:rsidRPr="00461C7E" w:rsidRDefault="00461C7E" w:rsidP="2DB02342">
      <w:pPr>
        <w:rPr>
          <w:rFonts w:ascii="Calibri" w:hAnsi="Calibri" w:cs="Arial"/>
          <w:lang w:val="en-GB"/>
        </w:rPr>
      </w:pPr>
      <w:r w:rsidRPr="080EBCA1">
        <w:rPr>
          <w:rFonts w:ascii="Calibri" w:hAnsi="Calibri" w:cs="Arial"/>
          <w:color w:val="2222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80EBCA1">
        <w:rPr>
          <w:rFonts w:ascii="Calibri" w:hAnsi="Calibri" w:cs="Arial"/>
          <w:color w:val="222222"/>
          <w:lang w:val="en-GB"/>
        </w:rPr>
        <w:t xml:space="preserve"> policy to</w:t>
      </w:r>
      <w:r w:rsidRPr="080EBCA1">
        <w:rPr>
          <w:rFonts w:ascii="Calibri" w:hAnsi="Calibri" w:cs="Arial"/>
          <w:color w:val="222222"/>
          <w:lang w:val="en-GB"/>
        </w:rPr>
        <w:t xml:space="preserve"> the contact details of the specific DRC country operations via </w:t>
      </w:r>
      <w:hyperlink r:id="rId15">
        <w:r w:rsidR="00715FC6" w:rsidRPr="080EBCA1">
          <w:rPr>
            <w:rStyle w:val="Hyperlink"/>
          </w:rPr>
          <w:t>https://pro.drc.ngo/where-we-work/</w:t>
        </w:r>
      </w:hyperlink>
      <w:r w:rsidR="00715FC6">
        <w:t>,</w:t>
      </w:r>
      <w:r w:rsidRPr="080EBCA1">
        <w:rPr>
          <w:rFonts w:ascii="Calibri" w:hAnsi="Calibri" w:cs="Arial"/>
          <w:color w:val="222222"/>
          <w:lang w:val="en-GB"/>
        </w:rPr>
        <w:t xml:space="preserve"> or via DRC’s C</w:t>
      </w:r>
      <w:hyperlink r:id="rId16">
        <w:r w:rsidRPr="080EBCA1">
          <w:rPr>
            <w:rStyle w:val="Hyperlink"/>
            <w:rFonts w:ascii="Calibri" w:hAnsi="Calibri" w:cs="Arial"/>
            <w:lang w:val="en-GB"/>
          </w:rPr>
          <w:t>ode of Conduct Reporting Mechanism</w:t>
        </w:r>
      </w:hyperlink>
      <w:r w:rsidRPr="080EBCA1">
        <w:rPr>
          <w:rFonts w:ascii="Calibri" w:hAnsi="Calibri" w:cs="Arial"/>
          <w:color w:val="222222"/>
          <w:lang w:val="en-GB"/>
        </w:rPr>
        <w:t xml:space="preserve">: </w:t>
      </w:r>
      <w:r w:rsidRPr="080EBCA1">
        <w:rPr>
          <w:rFonts w:ascii="Calibri" w:hAnsi="Calibri" w:cs="Arial"/>
          <w:lang w:val="en-GB"/>
        </w:rPr>
        <w:t xml:space="preserve">Reports of suspected corruption can also be reported directly to DRC HQ at </w:t>
      </w:r>
      <w:hyperlink r:id="rId17">
        <w:r w:rsidR="003461DC" w:rsidRPr="080EBCA1">
          <w:rPr>
            <w:rStyle w:val="Hyperlink"/>
            <w:rFonts w:ascii="Calibri" w:hAnsi="Calibri" w:cs="Arial"/>
            <w:lang w:val="en-GB"/>
          </w:rPr>
          <w:t>c.o.conduct@drc.</w:t>
        </w:r>
        <w:r w:rsidR="334D6475" w:rsidRPr="080EBCA1">
          <w:rPr>
            <w:rStyle w:val="Hyperlink"/>
            <w:rFonts w:ascii="Calibri" w:hAnsi="Calibri" w:cs="Arial"/>
            <w:lang w:val="en-GB"/>
          </w:rPr>
          <w:t>ngo</w:t>
        </w:r>
      </w:hyperlink>
      <w:r w:rsidR="29CB922B" w:rsidRPr="080EBCA1">
        <w:rPr>
          <w:rFonts w:ascii="Calibri" w:hAnsi="Calibri" w:cs="Arial"/>
          <w:lang w:val="en-GB"/>
        </w:rPr>
        <w:t xml:space="preserve"> </w:t>
      </w:r>
    </w:p>
    <w:p w14:paraId="185122FC" w14:textId="59A01965" w:rsidR="00403050" w:rsidRPr="00EE1B34" w:rsidRDefault="00461C7E" w:rsidP="080EBCA1">
      <w:pPr>
        <w:rPr>
          <w:rFonts w:ascii="Calibri" w:hAnsi="Calibri" w:cs="Arial"/>
          <w:color w:val="222222"/>
          <w:lang w:val="en-GB"/>
        </w:rPr>
      </w:pPr>
      <w:r w:rsidRPr="080EBCA1">
        <w:rPr>
          <w:rFonts w:ascii="Calibri" w:hAnsi="Calibri" w:cs="Arial"/>
          <w:color w:val="222222"/>
          <w:lang w:val="en-GB"/>
        </w:rPr>
        <w:t xml:space="preserve"> </w:t>
      </w:r>
    </w:p>
    <w:p w14:paraId="0ACB1C5E" w14:textId="1AB58E6C" w:rsidR="00A3096B" w:rsidRPr="00A3096B" w:rsidRDefault="00ED4934" w:rsidP="00A3096B">
      <w:pPr>
        <w:pStyle w:val="Heading1"/>
        <w:rPr>
          <w:lang w:val="en-GB"/>
        </w:rPr>
      </w:pPr>
      <w:r w:rsidRPr="080EBCA1">
        <w:rPr>
          <w:lang w:val="en-GB"/>
        </w:rPr>
        <w:t>Conflict of Interest</w:t>
      </w:r>
    </w:p>
    <w:p w14:paraId="59419DAA" w14:textId="24A92990"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A Bidder </w:t>
      </w:r>
      <w:r w:rsidR="00EF41E1" w:rsidRPr="080EBCA1">
        <w:rPr>
          <w:rFonts w:ascii="Calibri" w:hAnsi="Calibri" w:cs="Arial"/>
          <w:color w:val="222222"/>
          <w:lang w:val="en-GB"/>
        </w:rPr>
        <w:t>shall</w:t>
      </w:r>
      <w:r w:rsidRPr="080EBCA1">
        <w:rPr>
          <w:rFonts w:ascii="Calibri" w:hAnsi="Calibri" w:cs="Arial"/>
          <w:color w:val="222222"/>
          <w:lang w:val="en-GB"/>
        </w:rPr>
        <w:t xml:space="preserve"> not, and </w:t>
      </w:r>
      <w:r w:rsidR="00EF41E1" w:rsidRPr="080EBCA1">
        <w:rPr>
          <w:rFonts w:ascii="Calibri" w:hAnsi="Calibri" w:cs="Arial"/>
          <w:color w:val="222222"/>
          <w:lang w:val="en-GB"/>
        </w:rPr>
        <w:t>shall</w:t>
      </w:r>
      <w:r w:rsidRPr="080EBCA1">
        <w:rPr>
          <w:rFonts w:ascii="Calibri" w:hAnsi="Calibri" w:cs="Arial"/>
          <w:color w:val="222222"/>
          <w:lang w:val="en-GB"/>
        </w:rPr>
        <w:t xml:space="preserve"> ensure that its employees, officers, advisers, agents or subcontractor</w:t>
      </w:r>
      <w:r w:rsidR="007F3440" w:rsidRPr="080EBCA1">
        <w:rPr>
          <w:rFonts w:ascii="Calibri" w:hAnsi="Calibri" w:cs="Arial"/>
          <w:color w:val="222222"/>
          <w:lang w:val="en-GB"/>
        </w:rPr>
        <w:t xml:space="preserve">s do not place themselves in a </w:t>
      </w:r>
      <w:r w:rsidRPr="080EBCA1">
        <w:rPr>
          <w:rFonts w:ascii="Calibri" w:hAnsi="Calibri" w:cs="Arial"/>
          <w:color w:val="2222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80EBCA1">
      <w:pPr>
        <w:rPr>
          <w:rFonts w:ascii="Calibri" w:hAnsi="Calibri" w:cs="Arial"/>
          <w:color w:val="222222"/>
          <w:lang w:val="en-GB"/>
        </w:rPr>
      </w:pPr>
    </w:p>
    <w:p w14:paraId="5358CE06" w14:textId="2945F62F"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If during any stage of the procurement process or performance of any DRC contract a conflict of interest arises, or appears likely to arise, the Bidder </w:t>
      </w:r>
      <w:r w:rsidR="00EF41E1" w:rsidRPr="080EBCA1">
        <w:rPr>
          <w:rFonts w:ascii="Calibri" w:hAnsi="Calibri" w:cs="Arial"/>
          <w:color w:val="222222"/>
          <w:lang w:val="en-GB"/>
        </w:rPr>
        <w:t>shall</w:t>
      </w:r>
      <w:r w:rsidRPr="080EBCA1">
        <w:rPr>
          <w:rFonts w:ascii="Calibri" w:hAnsi="Calibri" w:cs="Arial"/>
          <w:color w:val="2222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80EBCA1">
        <w:rPr>
          <w:rFonts w:ascii="Calibri" w:hAnsi="Calibri" w:cs="Arial"/>
          <w:color w:val="222222"/>
          <w:lang w:val="en-GB"/>
        </w:rPr>
        <w:t>shall</w:t>
      </w:r>
      <w:r w:rsidRPr="080EBCA1">
        <w:rPr>
          <w:rFonts w:ascii="Calibri" w:hAnsi="Calibri" w:cs="Arial"/>
          <w:color w:val="222222"/>
          <w:lang w:val="en-GB"/>
        </w:rPr>
        <w:t xml:space="preserve"> take steps as DRC may reasonably require</w:t>
      </w:r>
      <w:r w:rsidR="00F07CA3" w:rsidRPr="080EBCA1">
        <w:rPr>
          <w:rFonts w:ascii="Calibri" w:hAnsi="Calibri" w:cs="Arial"/>
          <w:color w:val="222222"/>
          <w:lang w:val="en-GB"/>
        </w:rPr>
        <w:t>,</w:t>
      </w:r>
      <w:r w:rsidRPr="080EBCA1">
        <w:rPr>
          <w:rFonts w:ascii="Calibri" w:hAnsi="Calibri" w:cs="Arial"/>
          <w:color w:val="222222"/>
          <w:lang w:val="en-GB"/>
        </w:rPr>
        <w:t xml:space="preserve"> to </w:t>
      </w:r>
      <w:r w:rsidR="00F07CA3" w:rsidRPr="080EBCA1">
        <w:rPr>
          <w:rFonts w:ascii="Calibri" w:hAnsi="Calibri" w:cs="Arial"/>
          <w:color w:val="222222"/>
          <w:lang w:val="en-GB"/>
        </w:rPr>
        <w:t>resolve</w:t>
      </w:r>
      <w:r w:rsidRPr="080EBCA1">
        <w:rPr>
          <w:rFonts w:ascii="Calibri" w:hAnsi="Calibri" w:cs="Arial"/>
          <w:color w:val="222222"/>
          <w:lang w:val="en-GB"/>
        </w:rPr>
        <w:t xml:space="preserve"> or otherwise deal with the conflict to the satisfaction of DRC.</w:t>
      </w:r>
    </w:p>
    <w:p w14:paraId="10E4B14C" w14:textId="77777777" w:rsidR="00ED4934" w:rsidRPr="00EE1B34" w:rsidRDefault="00ED4934" w:rsidP="080EBCA1">
      <w:pPr>
        <w:rPr>
          <w:rFonts w:ascii="Calibri" w:hAnsi="Calibri" w:cs="Arial"/>
          <w:color w:val="222222"/>
          <w:lang w:val="en-GB"/>
        </w:rPr>
      </w:pPr>
    </w:p>
    <w:p w14:paraId="3072606A" w14:textId="77777777" w:rsidR="00ED4934" w:rsidRPr="00EE1B34" w:rsidRDefault="00ED4934" w:rsidP="00972789">
      <w:pPr>
        <w:pStyle w:val="Heading1"/>
        <w:rPr>
          <w:lang w:val="en-GB"/>
        </w:rPr>
      </w:pPr>
      <w:r w:rsidRPr="080EBCA1">
        <w:rPr>
          <w:lang w:val="en-GB"/>
        </w:rPr>
        <w:t>Withdrawal/Modification of Bids</w:t>
      </w:r>
    </w:p>
    <w:p w14:paraId="2EE99801" w14:textId="761AEB70"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Requests to withdraw a Bid </w:t>
      </w:r>
      <w:r w:rsidR="003461DC" w:rsidRPr="080EBCA1">
        <w:rPr>
          <w:rFonts w:ascii="Calibri" w:hAnsi="Calibri" w:cs="Arial"/>
          <w:color w:val="222222"/>
          <w:lang w:val="en-GB"/>
        </w:rPr>
        <w:t xml:space="preserve">after the Bid closure time </w:t>
      </w:r>
      <w:r w:rsidRPr="080EBCA1">
        <w:rPr>
          <w:rFonts w:ascii="Calibri" w:hAnsi="Calibri" w:cs="Arial"/>
          <w:color w:val="222222"/>
          <w:lang w:val="en-GB"/>
        </w:rPr>
        <w:t xml:space="preserve">shall not be honoured. </w:t>
      </w:r>
    </w:p>
    <w:p w14:paraId="52791B81" w14:textId="77777777" w:rsidR="00ED4934" w:rsidRPr="00EE1B34" w:rsidRDefault="00ED4934" w:rsidP="080EBCA1">
      <w:pPr>
        <w:rPr>
          <w:rFonts w:ascii="Calibri" w:hAnsi="Calibri" w:cs="Arial"/>
          <w:color w:val="222222"/>
          <w:lang w:val="en-GB"/>
        </w:rPr>
      </w:pPr>
    </w:p>
    <w:p w14:paraId="0B210619" w14:textId="77777777" w:rsidR="00ED4934" w:rsidRPr="00EE1B34" w:rsidRDefault="00ED4934" w:rsidP="080EBCA1">
      <w:pPr>
        <w:rPr>
          <w:rFonts w:ascii="Calibri" w:hAnsi="Calibri" w:cs="Arial"/>
          <w:color w:val="222222"/>
          <w:lang w:val="en-GB"/>
        </w:rPr>
      </w:pPr>
      <w:r w:rsidRPr="080EBCA1">
        <w:rPr>
          <w:rFonts w:ascii="Calibri" w:hAnsi="Calibri" w:cs="Arial"/>
          <w:color w:val="222222"/>
          <w:lang w:val="en-GB"/>
        </w:rPr>
        <w:lastRenderedPageBreak/>
        <w:t>Withdrawal of a Bid may result in your suspension or removal from the DRC suppliers List.</w:t>
      </w:r>
    </w:p>
    <w:p w14:paraId="0CF3A595" w14:textId="77777777" w:rsidR="00ED4934" w:rsidRPr="00EE1B34" w:rsidRDefault="00ED4934" w:rsidP="080EBCA1">
      <w:pPr>
        <w:rPr>
          <w:rFonts w:ascii="Calibri" w:hAnsi="Calibri" w:cs="Arial"/>
          <w:color w:val="222222"/>
          <w:lang w:val="en-GB"/>
        </w:rPr>
      </w:pPr>
    </w:p>
    <w:p w14:paraId="7A23F6F4" w14:textId="77777777" w:rsidR="00ED4934" w:rsidRDefault="00ED4934" w:rsidP="080EBCA1">
      <w:pPr>
        <w:rPr>
          <w:rFonts w:ascii="Calibri" w:hAnsi="Calibri" w:cs="Arial"/>
          <w:color w:val="222222"/>
          <w:lang w:val="en-GB"/>
        </w:rPr>
      </w:pPr>
      <w:r w:rsidRPr="080EBCA1">
        <w:rPr>
          <w:rFonts w:ascii="Calibri" w:hAnsi="Calibri" w:cs="Arial"/>
          <w:color w:val="2222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80EBCA1">
      <w:pPr>
        <w:rPr>
          <w:rFonts w:ascii="Calibri" w:hAnsi="Calibri" w:cs="Arial"/>
          <w:color w:val="222222"/>
          <w:lang w:val="en-GB"/>
        </w:rPr>
      </w:pPr>
    </w:p>
    <w:p w14:paraId="45734E8D" w14:textId="73994BAA" w:rsidR="00DB4E50" w:rsidRPr="00DB4E50" w:rsidRDefault="00DB4E50" w:rsidP="00DB4E50">
      <w:pPr>
        <w:pStyle w:val="Heading1"/>
        <w:rPr>
          <w:lang w:val="en-GB"/>
        </w:rPr>
      </w:pPr>
      <w:r w:rsidRPr="080EBCA1">
        <w:rPr>
          <w:lang w:val="en-GB"/>
        </w:rPr>
        <w:t>LATE BIDS</w:t>
      </w:r>
    </w:p>
    <w:p w14:paraId="2CC22421" w14:textId="7C70D84F" w:rsidR="00DB4E50" w:rsidRPr="00EE1B34" w:rsidRDefault="00DB4E50" w:rsidP="080EBCA1">
      <w:pPr>
        <w:rPr>
          <w:rFonts w:ascii="Calibri" w:hAnsi="Calibri" w:cs="Arial"/>
          <w:color w:val="222222"/>
          <w:lang w:val="en-GB"/>
        </w:rPr>
      </w:pPr>
      <w:r w:rsidRPr="080EBCA1">
        <w:rPr>
          <w:rFonts w:ascii="Calibri" w:hAnsi="Calibri" w:cs="Arial"/>
          <w:color w:val="222222"/>
          <w:lang w:val="en-GB"/>
        </w:rPr>
        <w:t>All Bids received after the ITB closure will be rejected</w:t>
      </w:r>
      <w:r w:rsidR="00C35A1E" w:rsidRPr="080EBCA1">
        <w:rPr>
          <w:rFonts w:ascii="Calibri" w:hAnsi="Calibri" w:cs="Arial"/>
          <w:color w:val="222222"/>
          <w:lang w:val="en-GB"/>
        </w:rPr>
        <w:t>.</w:t>
      </w:r>
    </w:p>
    <w:p w14:paraId="50C5E6D3" w14:textId="77777777" w:rsidR="00ED4934" w:rsidRPr="00EE1B34" w:rsidRDefault="00ED4934" w:rsidP="080EBCA1">
      <w:pPr>
        <w:rPr>
          <w:rFonts w:ascii="Calibri" w:hAnsi="Calibri" w:cs="Arial"/>
          <w:color w:val="222222"/>
          <w:lang w:val="en-GB"/>
        </w:rPr>
      </w:pPr>
    </w:p>
    <w:p w14:paraId="1DE6A664" w14:textId="013E0519" w:rsidR="00B77F40" w:rsidRPr="00EE1B34" w:rsidRDefault="00ED4934" w:rsidP="00972789">
      <w:pPr>
        <w:pStyle w:val="Heading1"/>
        <w:rPr>
          <w:lang w:val="en-GB"/>
        </w:rPr>
      </w:pPr>
      <w:r w:rsidRPr="080EBCA1">
        <w:rPr>
          <w:lang w:val="en-GB"/>
        </w:rPr>
        <w:t>Opening of the ITB</w:t>
      </w:r>
    </w:p>
    <w:p w14:paraId="3357064D" w14:textId="117BBD7F" w:rsidR="00ED4934" w:rsidRPr="00563ED7" w:rsidRDefault="00563ED7" w:rsidP="080EBCA1">
      <w:pPr>
        <w:rPr>
          <w:rFonts w:ascii="Calibri" w:hAnsi="Calibri" w:cs="Arial"/>
          <w:lang w:val="en-GB"/>
        </w:rPr>
      </w:pPr>
      <w:r w:rsidRPr="080EBCA1">
        <w:rPr>
          <w:rFonts w:ascii="Calibri" w:hAnsi="Calibri" w:cs="Arial"/>
          <w:lang w:val="en-GB"/>
        </w:rPr>
        <w:t xml:space="preserve">The Tender Opening will take place at the time and location stated above. </w:t>
      </w:r>
    </w:p>
    <w:p w14:paraId="3F403D58" w14:textId="77777777" w:rsidR="00ED4934" w:rsidRPr="00972789" w:rsidRDefault="00ED4934" w:rsidP="080EBCA1">
      <w:pPr>
        <w:rPr>
          <w:rFonts w:ascii="Calibri" w:hAnsi="Calibri" w:cs="Arial"/>
          <w:lang w:val="en-GB"/>
        </w:rPr>
      </w:pPr>
    </w:p>
    <w:p w14:paraId="1E7E3DE6" w14:textId="185B0EE4" w:rsidR="00ED4934" w:rsidRPr="00EE1B34" w:rsidRDefault="00ED4934" w:rsidP="080EBCA1">
      <w:pPr>
        <w:rPr>
          <w:rFonts w:ascii="Calibri" w:hAnsi="Calibri" w:cs="Arial"/>
          <w:color w:val="222222"/>
          <w:lang w:val="en-GB"/>
        </w:rPr>
      </w:pPr>
      <w:r w:rsidRPr="080EBCA1">
        <w:rPr>
          <w:rFonts w:ascii="Calibri" w:hAnsi="Calibri" w:cs="Arial"/>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80EBCA1">
        <w:rPr>
          <w:rFonts w:ascii="Calibri" w:hAnsi="Calibri" w:cs="Arial"/>
          <w:lang w:val="en-GB"/>
        </w:rPr>
        <w:t>.</w:t>
      </w:r>
    </w:p>
    <w:p w14:paraId="4B5B7D0A" w14:textId="77777777" w:rsidR="00ED4934" w:rsidRPr="00EE1B34" w:rsidRDefault="00ED4934" w:rsidP="080EBCA1">
      <w:pPr>
        <w:rPr>
          <w:rFonts w:ascii="Calibri" w:hAnsi="Calibri" w:cs="Arial"/>
          <w:color w:val="222222"/>
          <w:lang w:val="en-GB"/>
        </w:rPr>
      </w:pPr>
    </w:p>
    <w:p w14:paraId="0FD8D402" w14:textId="70792DE0" w:rsidR="00ED4934" w:rsidRPr="00EE1B34" w:rsidRDefault="00ED4934" w:rsidP="00972789">
      <w:pPr>
        <w:pStyle w:val="Heading1"/>
        <w:rPr>
          <w:lang w:val="en-GB"/>
        </w:rPr>
      </w:pPr>
      <w:r w:rsidRPr="080EBCA1">
        <w:rPr>
          <w:lang w:val="en-GB"/>
        </w:rPr>
        <w:t>Conditions of Contract</w:t>
      </w:r>
    </w:p>
    <w:p w14:paraId="0C4A0F5F" w14:textId="7B809730"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All Bidders </w:t>
      </w:r>
      <w:r w:rsidR="00EF41E1" w:rsidRPr="080EBCA1">
        <w:rPr>
          <w:rFonts w:ascii="Calibri" w:hAnsi="Calibri" w:cs="Arial"/>
          <w:color w:val="222222"/>
          <w:lang w:val="en-GB"/>
        </w:rPr>
        <w:t>shall</w:t>
      </w:r>
      <w:r w:rsidRPr="080EBCA1">
        <w:rPr>
          <w:rFonts w:ascii="Calibri" w:hAnsi="Calibri" w:cs="Arial"/>
          <w:color w:val="222222"/>
          <w:lang w:val="en-GB"/>
        </w:rPr>
        <w:t xml:space="preserve"> acknowledge that the DRC General Conditions of Contract for the Procurement of Goods, or Services, </w:t>
      </w:r>
      <w:r w:rsidR="002B39C4" w:rsidRPr="080EBCA1">
        <w:rPr>
          <w:rFonts w:ascii="Calibri" w:hAnsi="Calibri" w:cs="Arial"/>
          <w:color w:val="222222"/>
          <w:lang w:val="en-GB"/>
        </w:rPr>
        <w:t xml:space="preserve">or the Special Conditions of Contract, </w:t>
      </w:r>
      <w:r w:rsidRPr="080EBCA1">
        <w:rPr>
          <w:rFonts w:ascii="Calibri" w:hAnsi="Calibri" w:cs="Arial"/>
          <w:color w:val="222222"/>
          <w:lang w:val="en-GB"/>
        </w:rPr>
        <w:t>as applicable, are acceptable.</w:t>
      </w:r>
    </w:p>
    <w:p w14:paraId="103C5D4C" w14:textId="77777777" w:rsidR="00ED4934" w:rsidRPr="00EE1B34" w:rsidRDefault="00ED4934" w:rsidP="080EBCA1">
      <w:pPr>
        <w:rPr>
          <w:rFonts w:ascii="Calibri" w:hAnsi="Calibri" w:cs="Arial"/>
          <w:color w:val="222222"/>
          <w:lang w:val="en-GB"/>
        </w:rPr>
      </w:pPr>
    </w:p>
    <w:p w14:paraId="76D3DF68" w14:textId="77777777" w:rsidR="00ED4934" w:rsidRPr="00EE1B34" w:rsidRDefault="00ED4934" w:rsidP="00972789">
      <w:pPr>
        <w:pStyle w:val="Heading1"/>
        <w:rPr>
          <w:lang w:val="en-GB"/>
        </w:rPr>
      </w:pPr>
      <w:r w:rsidRPr="080EBCA1">
        <w:rPr>
          <w:lang w:val="en-GB"/>
        </w:rPr>
        <w:t>Cancellation of the ITB</w:t>
      </w:r>
    </w:p>
    <w:p w14:paraId="392E9ED4" w14:textId="77777777" w:rsidR="00ED4934" w:rsidRPr="00EE1B34" w:rsidRDefault="00ED4934" w:rsidP="080EBCA1">
      <w:pPr>
        <w:rPr>
          <w:rFonts w:ascii="Calibri" w:hAnsi="Calibri" w:cs="Arial"/>
          <w:lang w:val="en-GB"/>
        </w:rPr>
      </w:pPr>
      <w:r w:rsidRPr="080EBCA1">
        <w:rPr>
          <w:rFonts w:ascii="Calibri" w:hAnsi="Calibri" w:cs="Arial"/>
          <w:lang w:val="en-GB"/>
        </w:rPr>
        <w:t>In the event of a</w:t>
      </w:r>
      <w:r w:rsidR="00682714" w:rsidRPr="080EBCA1">
        <w:rPr>
          <w:rFonts w:ascii="Calibri" w:hAnsi="Calibri" w:cs="Arial"/>
          <w:lang w:val="en-GB"/>
        </w:rPr>
        <w:t>n</w:t>
      </w:r>
      <w:r w:rsidRPr="080EBCA1">
        <w:rPr>
          <w:rFonts w:ascii="Calibri" w:hAnsi="Calibri" w:cs="Arial"/>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80EBCA1">
      <w:pPr>
        <w:rPr>
          <w:rFonts w:ascii="Calibri" w:hAnsi="Calibri" w:cs="Arial"/>
          <w:lang w:val="en-GB"/>
        </w:rPr>
      </w:pPr>
    </w:p>
    <w:p w14:paraId="4BD7DA13" w14:textId="77777777" w:rsidR="00ED4934" w:rsidRPr="00EE1B34" w:rsidRDefault="00ED4934" w:rsidP="080EBCA1">
      <w:pPr>
        <w:rPr>
          <w:rFonts w:ascii="Calibri" w:hAnsi="Calibri" w:cs="Arial"/>
          <w:lang w:val="en-GB"/>
        </w:rPr>
      </w:pPr>
      <w:r w:rsidRPr="080EBCA1">
        <w:rPr>
          <w:rFonts w:ascii="Calibri" w:hAnsi="Calibri" w:cs="Arial"/>
          <w:lang w:val="en-GB"/>
        </w:rPr>
        <w:t>The ITB may be cancelled in the following situations:</w:t>
      </w:r>
    </w:p>
    <w:p w14:paraId="32D5F23B" w14:textId="77777777" w:rsidR="00ED4934" w:rsidRPr="00EE1B34" w:rsidRDefault="00ED4934" w:rsidP="080EBCA1">
      <w:pPr>
        <w:numPr>
          <w:ilvl w:val="0"/>
          <w:numId w:val="41"/>
        </w:numPr>
        <w:rPr>
          <w:rFonts w:ascii="Calibri" w:hAnsi="Calibri" w:cs="Arial"/>
          <w:lang w:val="en-GB"/>
        </w:rPr>
      </w:pPr>
      <w:r w:rsidRPr="080EBCA1">
        <w:rPr>
          <w:rFonts w:ascii="Calibri" w:hAnsi="Calibri" w:cs="Arial"/>
          <w:lang w:val="en-GB"/>
        </w:rPr>
        <w:t>where no qualitatively or financially worthwhile Bid has been received or there has been no response at all;</w:t>
      </w:r>
    </w:p>
    <w:p w14:paraId="54BA876A" w14:textId="77777777" w:rsidR="00ED4934" w:rsidRPr="00EE1B34" w:rsidRDefault="00ED4934" w:rsidP="080EBCA1">
      <w:pPr>
        <w:numPr>
          <w:ilvl w:val="0"/>
          <w:numId w:val="41"/>
        </w:numPr>
        <w:rPr>
          <w:rFonts w:ascii="Calibri" w:hAnsi="Calibri" w:cs="Arial"/>
          <w:lang w:val="en-GB"/>
        </w:rPr>
      </w:pPr>
      <w:r w:rsidRPr="080EBCA1">
        <w:rPr>
          <w:rFonts w:ascii="Calibri" w:hAnsi="Calibri" w:cs="Arial"/>
          <w:lang w:val="en-GB"/>
        </w:rPr>
        <w:t>the economic or technical parameters of the project have been fundamentally altered;</w:t>
      </w:r>
    </w:p>
    <w:p w14:paraId="12E9E060" w14:textId="77777777" w:rsidR="00ED4934" w:rsidRPr="00EE1B34" w:rsidRDefault="00ED4934" w:rsidP="080EBCA1">
      <w:pPr>
        <w:numPr>
          <w:ilvl w:val="0"/>
          <w:numId w:val="41"/>
        </w:numPr>
        <w:rPr>
          <w:rFonts w:ascii="Calibri" w:hAnsi="Calibri" w:cs="Arial"/>
          <w:lang w:val="en-GB"/>
        </w:rPr>
      </w:pPr>
      <w:r w:rsidRPr="080EBCA1">
        <w:rPr>
          <w:rFonts w:ascii="Calibri" w:hAnsi="Calibri" w:cs="Arial"/>
          <w:lang w:val="en-GB"/>
        </w:rPr>
        <w:t>exceptional circumstances or force majeure render normal performance of the project impossible;</w:t>
      </w:r>
    </w:p>
    <w:p w14:paraId="315187CF" w14:textId="7EC50875" w:rsidR="00ED4934" w:rsidRPr="00EE1B34" w:rsidRDefault="00ED4934" w:rsidP="080EBCA1">
      <w:pPr>
        <w:numPr>
          <w:ilvl w:val="0"/>
          <w:numId w:val="41"/>
        </w:numPr>
        <w:rPr>
          <w:rFonts w:ascii="Calibri" w:hAnsi="Calibri" w:cs="Arial"/>
          <w:lang w:val="en-GB"/>
        </w:rPr>
      </w:pPr>
      <w:r w:rsidRPr="080EBCA1">
        <w:rPr>
          <w:rFonts w:ascii="Calibri" w:hAnsi="Calibri" w:cs="Arial"/>
          <w:lang w:val="en-GB"/>
        </w:rPr>
        <w:t>all technically compliant Bids exceed the financial resources available;</w:t>
      </w:r>
      <w:r w:rsidR="003461DC" w:rsidRPr="080EBCA1">
        <w:rPr>
          <w:rFonts w:ascii="Calibri" w:hAnsi="Calibri" w:cs="Arial"/>
          <w:lang w:val="en-GB"/>
        </w:rPr>
        <w:t xml:space="preserve"> or</w:t>
      </w:r>
    </w:p>
    <w:p w14:paraId="1FD3EE3D" w14:textId="72C31BAD" w:rsidR="00ED4934" w:rsidRPr="00EE1B34" w:rsidRDefault="003461DC" w:rsidP="080EBCA1">
      <w:pPr>
        <w:numPr>
          <w:ilvl w:val="0"/>
          <w:numId w:val="41"/>
        </w:numPr>
        <w:rPr>
          <w:rFonts w:ascii="Calibri" w:hAnsi="Calibri" w:cs="Arial"/>
          <w:lang w:val="en-GB"/>
        </w:rPr>
      </w:pPr>
      <w:r w:rsidRPr="080EBCA1">
        <w:rPr>
          <w:rFonts w:ascii="Calibri" w:hAnsi="Calibri" w:cs="Arial"/>
          <w:lang w:val="en-GB"/>
        </w:rPr>
        <w:t>t</w:t>
      </w:r>
      <w:r w:rsidR="00F07CA3" w:rsidRPr="080EBCA1">
        <w:rPr>
          <w:rFonts w:ascii="Calibri" w:hAnsi="Calibri" w:cs="Arial"/>
          <w:lang w:val="en-GB"/>
        </w:rPr>
        <w:t>here</w:t>
      </w:r>
      <w:r w:rsidR="00ED4934" w:rsidRPr="080EBCA1">
        <w:rPr>
          <w:rFonts w:ascii="Calibri" w:hAnsi="Calibri" w:cs="Arial"/>
          <w:lang w:val="en-GB"/>
        </w:rPr>
        <w:t xml:space="preserve"> have been irregularities in the procedure, in particular where these have prevented fair competition.</w:t>
      </w:r>
    </w:p>
    <w:p w14:paraId="20674C11" w14:textId="77777777" w:rsidR="00ED4934" w:rsidRPr="00EE1B34" w:rsidRDefault="00ED4934" w:rsidP="080EBCA1">
      <w:pPr>
        <w:rPr>
          <w:rFonts w:ascii="Calibri" w:hAnsi="Calibri" w:cs="Arial"/>
          <w:lang w:val="en-GB"/>
        </w:rPr>
      </w:pPr>
    </w:p>
    <w:p w14:paraId="35DDDA9A" w14:textId="1837B931" w:rsidR="00ED4934" w:rsidRPr="00EE1B34" w:rsidRDefault="00C35A1E" w:rsidP="080EBCA1">
      <w:pPr>
        <w:rPr>
          <w:rFonts w:ascii="Calibri" w:hAnsi="Calibri" w:cs="Arial"/>
          <w:lang w:val="en-GB"/>
        </w:rPr>
      </w:pPr>
      <w:r w:rsidRPr="080EBCA1">
        <w:rPr>
          <w:rFonts w:ascii="Calibri" w:hAnsi="Calibri" w:cs="Arial"/>
          <w:lang w:val="en-GB"/>
        </w:rPr>
        <w:t>DRC shall not</w:t>
      </w:r>
      <w:r w:rsidR="00ED4934" w:rsidRPr="080EBCA1">
        <w:rPr>
          <w:rFonts w:ascii="Calibri" w:hAnsi="Calibri" w:cs="Arial"/>
          <w:lang w:val="en-GB"/>
        </w:rPr>
        <w:t xml:space="preserve"> be liable for damages, whatever their nature (in particular damages for loss of profits) or relationship to the cancellation of </w:t>
      </w:r>
      <w:r w:rsidR="00F07CA3" w:rsidRPr="080EBCA1">
        <w:rPr>
          <w:rFonts w:ascii="Calibri" w:hAnsi="Calibri" w:cs="Arial"/>
          <w:lang w:val="en-GB"/>
        </w:rPr>
        <w:t>an</w:t>
      </w:r>
      <w:r w:rsidR="00ED4934" w:rsidRPr="080EBCA1">
        <w:rPr>
          <w:rFonts w:ascii="Calibri" w:hAnsi="Calibri" w:cs="Arial"/>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80EBCA1">
      <w:pPr>
        <w:rPr>
          <w:rFonts w:ascii="Calibri" w:hAnsi="Calibri" w:cs="Arial"/>
          <w:color w:val="222222"/>
          <w:lang w:val="en-GB"/>
        </w:rPr>
      </w:pPr>
    </w:p>
    <w:p w14:paraId="08EF8388" w14:textId="77777777" w:rsidR="00ED4934" w:rsidRPr="00EE1B34" w:rsidRDefault="00ED4934" w:rsidP="00972789">
      <w:pPr>
        <w:pStyle w:val="Heading1"/>
        <w:rPr>
          <w:lang w:val="en-GB"/>
        </w:rPr>
      </w:pPr>
      <w:r w:rsidRPr="080EBCA1">
        <w:rPr>
          <w:lang w:val="en-GB"/>
        </w:rPr>
        <w:t>Queries about this ITB</w:t>
      </w:r>
    </w:p>
    <w:p w14:paraId="67959B05" w14:textId="01CFCF70" w:rsidR="00ED4934" w:rsidRPr="00EE1B34" w:rsidRDefault="00ED4934" w:rsidP="00972789">
      <w:pPr>
        <w:rPr>
          <w:lang w:val="en-GB"/>
        </w:rPr>
      </w:pPr>
      <w:r w:rsidRPr="40CF70B1">
        <w:rPr>
          <w:lang w:val="en-GB"/>
        </w:rPr>
        <w:t xml:space="preserve">For queries on this ITB, please contact the </w:t>
      </w:r>
      <w:r w:rsidR="60CC16DC" w:rsidRPr="40CF70B1">
        <w:rPr>
          <w:lang w:val="en-GB"/>
        </w:rPr>
        <w:t xml:space="preserve">Supply </w:t>
      </w:r>
      <w:proofErr w:type="spellStart"/>
      <w:r w:rsidR="60CC16DC" w:rsidRPr="40CF70B1">
        <w:rPr>
          <w:lang w:val="en-GB"/>
        </w:rPr>
        <w:t>CHain</w:t>
      </w:r>
      <w:proofErr w:type="spellEnd"/>
      <w:r w:rsidR="60CC16DC" w:rsidRPr="40CF70B1">
        <w:rPr>
          <w:lang w:val="en-GB"/>
        </w:rPr>
        <w:t xml:space="preserve"> Department</w:t>
      </w:r>
      <w:r w:rsidRPr="40CF70B1">
        <w:rPr>
          <w:lang w:val="en-GB"/>
        </w:rPr>
        <w:t>,</w:t>
      </w:r>
      <w:r w:rsidRPr="40CF70B1">
        <w:rPr>
          <w:b/>
          <w:bCs/>
          <w:lang w:val="en-GB"/>
        </w:rPr>
        <w:t xml:space="preserve"> </w:t>
      </w:r>
      <w:hyperlink r:id="rId18">
        <w:r w:rsidR="00E03710" w:rsidRPr="40CF70B1">
          <w:rPr>
            <w:rStyle w:val="Hyperlink"/>
            <w:b/>
            <w:bCs/>
            <w:lang w:val="en-GB"/>
          </w:rPr>
          <w:t>rfq.som@drc.ngo</w:t>
        </w:r>
      </w:hyperlink>
      <w:r w:rsidR="292E6733" w:rsidRPr="40CF70B1">
        <w:rPr>
          <w:b/>
          <w:bCs/>
          <w:lang w:val="en-GB"/>
        </w:rPr>
        <w:t xml:space="preserve"> </w:t>
      </w:r>
    </w:p>
    <w:p w14:paraId="71690BDE" w14:textId="77777777" w:rsidR="00ED4934" w:rsidRPr="00EE1B34" w:rsidRDefault="00ED4934" w:rsidP="080EBCA1">
      <w:pPr>
        <w:rPr>
          <w:rFonts w:ascii="Calibri" w:hAnsi="Calibri" w:cs="Arial"/>
          <w:color w:val="222222"/>
          <w:lang w:val="en-GB"/>
        </w:rPr>
      </w:pPr>
    </w:p>
    <w:p w14:paraId="65F949EB" w14:textId="3152E5EA" w:rsidR="00ED4934" w:rsidRPr="00EE1B34" w:rsidRDefault="00ED4934" w:rsidP="080EBCA1">
      <w:pPr>
        <w:rPr>
          <w:rFonts w:ascii="Calibri" w:hAnsi="Calibri" w:cs="Arial"/>
          <w:color w:val="222222"/>
          <w:lang w:val="en-GB"/>
        </w:rPr>
      </w:pPr>
      <w:r w:rsidRPr="080EBCA1">
        <w:rPr>
          <w:rFonts w:ascii="Calibri" w:hAnsi="Calibri" w:cs="Arial"/>
          <w:color w:val="222222"/>
          <w:lang w:val="en-GB"/>
        </w:rPr>
        <w:t xml:space="preserve">All questions regarding this ITB </w:t>
      </w:r>
      <w:r w:rsidR="00EF41E1" w:rsidRPr="080EBCA1">
        <w:rPr>
          <w:rFonts w:ascii="Calibri" w:hAnsi="Calibri" w:cs="Arial"/>
          <w:color w:val="222222"/>
          <w:lang w:val="en-GB"/>
        </w:rPr>
        <w:t>shall</w:t>
      </w:r>
      <w:r w:rsidRPr="080EBCA1">
        <w:rPr>
          <w:rFonts w:ascii="Calibri" w:hAnsi="Calibri" w:cs="Arial"/>
          <w:color w:val="222222"/>
          <w:lang w:val="en-GB"/>
        </w:rPr>
        <w:t xml:space="preserve"> be submitted in writing to the above. On the subject line, please indicate the ITB number. </w:t>
      </w:r>
      <w:r w:rsidRPr="080EBCA1">
        <w:rPr>
          <w:rFonts w:ascii="Calibri" w:hAnsi="Calibri" w:cs="Arial"/>
          <w:b/>
          <w:bCs/>
          <w:color w:val="222222"/>
          <w:lang w:val="en-GB"/>
        </w:rPr>
        <w:t xml:space="preserve">Bids </w:t>
      </w:r>
      <w:r w:rsidR="00EF41E1" w:rsidRPr="080EBCA1">
        <w:rPr>
          <w:rFonts w:ascii="Calibri" w:hAnsi="Calibri" w:cs="Arial"/>
          <w:b/>
          <w:bCs/>
          <w:color w:val="222222"/>
          <w:lang w:val="en-GB"/>
        </w:rPr>
        <w:t>shall</w:t>
      </w:r>
      <w:r w:rsidRPr="080EBCA1">
        <w:rPr>
          <w:rFonts w:ascii="Calibri" w:hAnsi="Calibri" w:cs="Arial"/>
          <w:b/>
          <w:bCs/>
          <w:color w:val="222222"/>
          <w:lang w:val="en-GB"/>
        </w:rPr>
        <w:t xml:space="preserve"> </w:t>
      </w:r>
      <w:r w:rsidRPr="080EBCA1">
        <w:rPr>
          <w:rFonts w:ascii="Calibri" w:hAnsi="Calibri" w:cs="Arial"/>
          <w:b/>
          <w:bCs/>
          <w:color w:val="222222"/>
          <w:u w:val="single"/>
          <w:lang w:val="en-GB"/>
        </w:rPr>
        <w:t>not</w:t>
      </w:r>
      <w:r w:rsidRPr="080EBCA1">
        <w:rPr>
          <w:rFonts w:ascii="Calibri" w:hAnsi="Calibri" w:cs="Arial"/>
          <w:b/>
          <w:bCs/>
          <w:color w:val="222222"/>
          <w:lang w:val="en-GB"/>
        </w:rPr>
        <w:t xml:space="preserve"> be sent to the above email</w:t>
      </w:r>
      <w:r w:rsidRPr="080EBCA1">
        <w:rPr>
          <w:rFonts w:ascii="Calibri" w:hAnsi="Calibri" w:cs="Arial"/>
          <w:color w:val="222222"/>
          <w:lang w:val="en-GB"/>
        </w:rPr>
        <w:t>.</w:t>
      </w:r>
    </w:p>
    <w:p w14:paraId="2795A965" w14:textId="77777777" w:rsidR="003B2A29" w:rsidRPr="00EE1B34" w:rsidRDefault="003B2A29" w:rsidP="080EBCA1">
      <w:pPr>
        <w:rPr>
          <w:rFonts w:ascii="Calibri" w:hAnsi="Calibri" w:cs="Arial"/>
          <w:color w:val="222222"/>
          <w:lang w:val="en-GB"/>
        </w:rPr>
      </w:pPr>
    </w:p>
    <w:p w14:paraId="40E13F48" w14:textId="567F2428" w:rsidR="003B2A29" w:rsidRPr="00EE1B34" w:rsidRDefault="003B2A29" w:rsidP="080EBCA1">
      <w:pPr>
        <w:rPr>
          <w:rFonts w:ascii="Calibri" w:hAnsi="Calibri" w:cs="Arial"/>
          <w:color w:val="222222"/>
          <w:lang w:val="en-GB"/>
        </w:rPr>
      </w:pPr>
      <w:r w:rsidRPr="080EBCA1">
        <w:rPr>
          <w:rFonts w:ascii="Calibri" w:hAnsi="Calibri" w:cs="Arial"/>
          <w:color w:val="222222"/>
          <w:lang w:val="en-GB"/>
        </w:rPr>
        <w:t>All questions during the tender period, as well as the associated answers</w:t>
      </w:r>
      <w:r w:rsidR="00B54AEB" w:rsidRPr="080EBCA1">
        <w:rPr>
          <w:rFonts w:ascii="Calibri" w:hAnsi="Calibri" w:cs="Arial"/>
          <w:color w:val="222222"/>
          <w:lang w:val="en-GB"/>
        </w:rPr>
        <w:t>,</w:t>
      </w:r>
      <w:r w:rsidRPr="080EBCA1">
        <w:rPr>
          <w:rFonts w:ascii="Calibri" w:hAnsi="Calibri" w:cs="Arial"/>
          <w:color w:val="222222"/>
          <w:lang w:val="en-GB"/>
        </w:rPr>
        <w:t xml:space="preserve"> will be shared with all suppliers invited</w:t>
      </w:r>
      <w:r w:rsidR="005B1DAD" w:rsidRPr="080EBCA1">
        <w:rPr>
          <w:rFonts w:ascii="Calibri" w:hAnsi="Calibri" w:cs="Arial"/>
          <w:color w:val="222222"/>
          <w:lang w:val="en-GB"/>
        </w:rPr>
        <w:t>,</w:t>
      </w:r>
      <w:r w:rsidRPr="080EBCA1">
        <w:rPr>
          <w:rFonts w:ascii="Calibri" w:hAnsi="Calibri" w:cs="Arial"/>
          <w:color w:val="222222"/>
          <w:lang w:val="en-GB"/>
        </w:rPr>
        <w:t xml:space="preserve"> or for open tenders published at</w:t>
      </w:r>
      <w:r w:rsidR="005B1DAD" w:rsidRPr="080EBCA1">
        <w:rPr>
          <w:rFonts w:ascii="Calibri" w:hAnsi="Calibri" w:cs="Arial"/>
          <w:color w:val="222222"/>
          <w:lang w:val="en-GB"/>
        </w:rPr>
        <w:t>:</w:t>
      </w:r>
      <w:r w:rsidRPr="080EBCA1">
        <w:rPr>
          <w:rFonts w:ascii="Calibri" w:hAnsi="Calibri" w:cs="Arial"/>
          <w:color w:val="222222"/>
          <w:lang w:val="en-GB"/>
        </w:rPr>
        <w:t xml:space="preserve"> </w:t>
      </w:r>
      <w:hyperlink r:id="rId19">
        <w:r w:rsidR="001F6100" w:rsidRPr="080EBCA1">
          <w:rPr>
            <w:rStyle w:val="Hyperlink"/>
            <w:rFonts w:ascii="Calibri" w:hAnsi="Calibri" w:cs="Arial"/>
            <w:b/>
            <w:bCs/>
            <w:lang w:val="en-GB"/>
          </w:rPr>
          <w:t>www.somalijobs.com</w:t>
        </w:r>
      </w:hyperlink>
      <w:r w:rsidR="001F6100" w:rsidRPr="080EBCA1">
        <w:rPr>
          <w:rFonts w:ascii="Calibri" w:hAnsi="Calibri" w:cs="Arial"/>
          <w:b/>
          <w:bCs/>
          <w:color w:val="222222"/>
          <w:lang w:val="en-GB"/>
        </w:rPr>
        <w:t xml:space="preserve"> </w:t>
      </w:r>
    </w:p>
    <w:p w14:paraId="00D4A841" w14:textId="77777777" w:rsidR="002B119F" w:rsidRPr="00EE1B34" w:rsidRDefault="002B119F" w:rsidP="080EBCA1">
      <w:pPr>
        <w:shd w:val="clear" w:color="auto" w:fill="FFFFFF" w:themeFill="background1"/>
        <w:rPr>
          <w:rFonts w:ascii="Calibri" w:hAnsi="Calibri" w:cs="Arial"/>
          <w:color w:val="222222"/>
          <w:lang w:val="en-GB"/>
        </w:rPr>
      </w:pPr>
    </w:p>
    <w:p w14:paraId="79477B8F" w14:textId="35A46922" w:rsidR="00CB13DA" w:rsidRPr="00EE1B34" w:rsidRDefault="00682714" w:rsidP="00972789">
      <w:pPr>
        <w:pStyle w:val="Heading1"/>
        <w:rPr>
          <w:lang w:val="en-GB"/>
        </w:rPr>
      </w:pPr>
      <w:r w:rsidRPr="080EBCA1">
        <w:rPr>
          <w:lang w:val="en-GB"/>
        </w:rPr>
        <w:t>ITB Documents</w:t>
      </w:r>
    </w:p>
    <w:p w14:paraId="465C14C3" w14:textId="77777777" w:rsidR="00042D64" w:rsidRPr="00EE1B34" w:rsidRDefault="00042D64" w:rsidP="080EBCA1">
      <w:pPr>
        <w:shd w:val="clear" w:color="auto" w:fill="FFFFFF" w:themeFill="background1"/>
        <w:rPr>
          <w:rFonts w:ascii="Calibri" w:hAnsi="Calibri" w:cs="Arial"/>
          <w:color w:val="222222"/>
          <w:lang w:val="en-GB"/>
        </w:rPr>
      </w:pPr>
      <w:r w:rsidRPr="080EBCA1">
        <w:rPr>
          <w:rFonts w:ascii="Calibri" w:hAnsi="Calibri" w:cs="Arial"/>
          <w:color w:val="222222"/>
          <w:lang w:val="en-GB"/>
        </w:rPr>
        <w:t>This ITB document contains the following:</w:t>
      </w:r>
    </w:p>
    <w:p w14:paraId="55954CF0" w14:textId="77777777" w:rsidR="00042D64" w:rsidRPr="00EE1B34" w:rsidRDefault="00042D64" w:rsidP="080EBCA1">
      <w:pPr>
        <w:shd w:val="clear" w:color="auto" w:fill="FFFFFF" w:themeFill="background1"/>
        <w:rPr>
          <w:rFonts w:ascii="Calibri" w:hAnsi="Calibri" w:cs="Arial"/>
          <w:color w:val="222222"/>
          <w:lang w:val="en-GB"/>
        </w:rPr>
      </w:pPr>
    </w:p>
    <w:p w14:paraId="5BB573B2" w14:textId="77777777" w:rsidR="00042D64" w:rsidRPr="00EE1B34" w:rsidRDefault="00042D64" w:rsidP="43BD7C8C">
      <w:pPr>
        <w:shd w:val="clear" w:color="auto" w:fill="FFFFFF" w:themeFill="background1"/>
        <w:spacing w:line="276" w:lineRule="auto"/>
        <w:ind w:left="360"/>
        <w:rPr>
          <w:rFonts w:ascii="Calibri" w:hAnsi="Calibri" w:cs="Arial"/>
          <w:color w:val="222222"/>
          <w:lang w:val="en-GB"/>
        </w:rPr>
      </w:pPr>
      <w:r w:rsidRPr="080EBCA1">
        <w:rPr>
          <w:rFonts w:ascii="Calibri" w:hAnsi="Calibri" w:cs="Arial"/>
          <w:color w:val="222222"/>
          <w:lang w:val="en-GB"/>
        </w:rPr>
        <w:t>This covering Letter</w:t>
      </w:r>
    </w:p>
    <w:p w14:paraId="26591160" w14:textId="77777777" w:rsidR="000F079C" w:rsidRDefault="00042D64" w:rsidP="080EBCA1">
      <w:pPr>
        <w:numPr>
          <w:ilvl w:val="0"/>
          <w:numId w:val="25"/>
        </w:numPr>
        <w:shd w:val="clear" w:color="auto" w:fill="FFFFFF" w:themeFill="background1"/>
        <w:tabs>
          <w:tab w:val="left" w:pos="720"/>
          <w:tab w:val="left" w:pos="1710"/>
          <w:tab w:val="left" w:pos="2160"/>
          <w:tab w:val="left" w:pos="2430"/>
          <w:tab w:val="left" w:pos="2520"/>
        </w:tabs>
        <w:spacing w:line="276" w:lineRule="auto"/>
        <w:ind w:left="360"/>
        <w:rPr>
          <w:rFonts w:ascii="Calibri" w:hAnsi="Calibri" w:cs="Arial"/>
          <w:color w:val="222222"/>
          <w:lang w:val="en-GB"/>
        </w:rPr>
      </w:pPr>
      <w:r w:rsidRPr="080EBCA1">
        <w:rPr>
          <w:rFonts w:ascii="Calibri" w:hAnsi="Calibri" w:cs="Arial"/>
          <w:color w:val="222222"/>
          <w:lang w:val="en-GB"/>
        </w:rPr>
        <w:t>Annex A</w:t>
      </w:r>
      <w:r w:rsidR="000F079C" w:rsidRPr="080EBCA1">
        <w:rPr>
          <w:rFonts w:ascii="Calibri" w:hAnsi="Calibri" w:cs="Arial"/>
          <w:color w:val="222222"/>
          <w:lang w:val="en-GB"/>
        </w:rPr>
        <w:t>.1</w:t>
      </w:r>
      <w:r w:rsidR="00C52C53" w:rsidRPr="080EBCA1">
        <w:rPr>
          <w:rFonts w:ascii="Calibri" w:hAnsi="Calibri" w:cs="Arial"/>
          <w:color w:val="222222"/>
          <w:lang w:val="en-GB"/>
        </w:rPr>
        <w:t>:</w:t>
      </w:r>
      <w:r>
        <w:tab/>
      </w:r>
      <w:r w:rsidRPr="080EBCA1">
        <w:rPr>
          <w:rFonts w:ascii="Calibri" w:hAnsi="Calibri" w:cs="Arial"/>
          <w:color w:val="222222"/>
          <w:lang w:val="en-GB"/>
        </w:rPr>
        <w:t xml:space="preserve">DRC Bid Form </w:t>
      </w:r>
      <w:r w:rsidR="005515FF" w:rsidRPr="080EBCA1">
        <w:rPr>
          <w:rFonts w:ascii="Calibri" w:hAnsi="Calibri" w:cs="Arial"/>
          <w:color w:val="222222"/>
          <w:lang w:val="en-GB"/>
        </w:rPr>
        <w:t>(Technical bid</w:t>
      </w:r>
      <w:r w:rsidR="000F079C" w:rsidRPr="080EBCA1">
        <w:rPr>
          <w:rFonts w:ascii="Calibri" w:hAnsi="Calibri" w:cs="Arial"/>
          <w:color w:val="222222"/>
          <w:lang w:val="en-GB"/>
        </w:rPr>
        <w:t>)</w:t>
      </w:r>
    </w:p>
    <w:p w14:paraId="5B244BB4" w14:textId="73053635" w:rsidR="00042D64" w:rsidRPr="00EE1B34" w:rsidRDefault="000F079C" w:rsidP="080EBCA1">
      <w:pPr>
        <w:numPr>
          <w:ilvl w:val="0"/>
          <w:numId w:val="25"/>
        </w:numPr>
        <w:shd w:val="clear" w:color="auto" w:fill="FFFFFF" w:themeFill="background1"/>
        <w:tabs>
          <w:tab w:val="left" w:pos="720"/>
          <w:tab w:val="left" w:pos="1710"/>
          <w:tab w:val="left" w:pos="2160"/>
          <w:tab w:val="left" w:pos="2430"/>
          <w:tab w:val="left" w:pos="2520"/>
        </w:tabs>
        <w:spacing w:line="276" w:lineRule="auto"/>
        <w:ind w:left="360"/>
        <w:rPr>
          <w:rFonts w:ascii="Calibri" w:hAnsi="Calibri" w:cs="Arial"/>
          <w:color w:val="222222"/>
          <w:lang w:val="en-GB"/>
        </w:rPr>
      </w:pPr>
      <w:r w:rsidRPr="080EBCA1">
        <w:rPr>
          <w:rFonts w:ascii="Calibri" w:hAnsi="Calibri" w:cs="Arial"/>
          <w:color w:val="222222"/>
          <w:lang w:val="en-GB"/>
        </w:rPr>
        <w:t>Annex A.2:</w:t>
      </w:r>
      <w:r>
        <w:tab/>
      </w:r>
      <w:r w:rsidRPr="080EBCA1">
        <w:rPr>
          <w:rFonts w:ascii="Calibri" w:hAnsi="Calibri" w:cs="Arial"/>
          <w:color w:val="222222"/>
          <w:lang w:val="en-GB"/>
        </w:rPr>
        <w:t>DRC Bid Form (</w:t>
      </w:r>
      <w:r w:rsidR="005515FF" w:rsidRPr="080EBCA1">
        <w:rPr>
          <w:rFonts w:ascii="Calibri" w:hAnsi="Calibri" w:cs="Arial"/>
          <w:color w:val="222222"/>
          <w:lang w:val="en-GB"/>
        </w:rPr>
        <w:t>Financial bid)</w:t>
      </w:r>
    </w:p>
    <w:p w14:paraId="704753F5" w14:textId="7F620248" w:rsidR="00A23250" w:rsidRPr="00EE1B34" w:rsidRDefault="00042D64"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Annex B</w:t>
      </w:r>
      <w:r w:rsidR="00C52C53" w:rsidRPr="080EBCA1">
        <w:rPr>
          <w:rFonts w:ascii="Calibri" w:hAnsi="Calibri" w:cs="Arial"/>
          <w:color w:val="222222"/>
          <w:lang w:val="en-GB"/>
        </w:rPr>
        <w:t>:</w:t>
      </w:r>
      <w:r>
        <w:tab/>
      </w:r>
      <w:r w:rsidRPr="080EBCA1">
        <w:rPr>
          <w:rFonts w:ascii="Calibri" w:hAnsi="Calibri" w:cs="Arial"/>
          <w:color w:val="222222"/>
          <w:lang w:val="en-GB"/>
        </w:rPr>
        <w:t>Tender and Contract Award Acknowledgment Certificate</w:t>
      </w:r>
    </w:p>
    <w:p w14:paraId="16503CDB" w14:textId="7F1EADCA" w:rsidR="00A23250" w:rsidRPr="003113D2" w:rsidRDefault="00042D64"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Annex C</w:t>
      </w:r>
      <w:r w:rsidR="00C52C53" w:rsidRPr="080EBCA1">
        <w:rPr>
          <w:rFonts w:ascii="Calibri" w:hAnsi="Calibri" w:cs="Arial"/>
          <w:color w:val="222222"/>
          <w:lang w:val="en-GB"/>
        </w:rPr>
        <w:t>:</w:t>
      </w:r>
      <w:r>
        <w:tab/>
      </w:r>
      <w:r w:rsidR="00682714" w:rsidRPr="080EBCA1">
        <w:rPr>
          <w:rFonts w:ascii="Calibri" w:hAnsi="Calibri" w:cs="Arial"/>
          <w:color w:val="222222"/>
          <w:lang w:val="en-GB"/>
        </w:rPr>
        <w:t>DRC General Conditions of Contract</w:t>
      </w:r>
      <w:r w:rsidR="002B39C4" w:rsidRPr="080EBCA1">
        <w:rPr>
          <w:rFonts w:ascii="Calibri" w:hAnsi="Calibri" w:cs="Arial"/>
          <w:color w:val="222222"/>
          <w:lang w:val="en-GB"/>
        </w:rPr>
        <w:t xml:space="preserve"> </w:t>
      </w:r>
    </w:p>
    <w:p w14:paraId="189B0242" w14:textId="515732D6" w:rsidR="00042D64" w:rsidRPr="003113D2" w:rsidRDefault="00042D64"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Annex D</w:t>
      </w:r>
      <w:r w:rsidR="00C52C53" w:rsidRPr="080EBCA1">
        <w:rPr>
          <w:rFonts w:ascii="Calibri" w:hAnsi="Calibri" w:cs="Arial"/>
          <w:color w:val="222222"/>
          <w:lang w:val="en-GB"/>
        </w:rPr>
        <w:t>:</w:t>
      </w:r>
      <w:r>
        <w:tab/>
      </w:r>
      <w:r w:rsidR="00484D28" w:rsidRPr="080EBCA1">
        <w:rPr>
          <w:rFonts w:ascii="Calibri" w:hAnsi="Calibri" w:cs="Arial"/>
          <w:color w:val="222222"/>
          <w:lang w:val="en-GB"/>
        </w:rPr>
        <w:t xml:space="preserve">DRC </w:t>
      </w:r>
      <w:r w:rsidR="002D1A68" w:rsidRPr="080EBCA1">
        <w:rPr>
          <w:rFonts w:ascii="Calibri" w:hAnsi="Calibri" w:cs="Arial"/>
          <w:color w:val="222222"/>
          <w:lang w:val="en-GB"/>
        </w:rPr>
        <w:t xml:space="preserve">Supplier </w:t>
      </w:r>
      <w:r w:rsidR="00484D28" w:rsidRPr="080EBCA1">
        <w:rPr>
          <w:rFonts w:ascii="Calibri" w:hAnsi="Calibri" w:cs="Arial"/>
          <w:color w:val="222222"/>
          <w:lang w:val="en-GB"/>
        </w:rPr>
        <w:t xml:space="preserve">Code of </w:t>
      </w:r>
      <w:r w:rsidR="002D1A68" w:rsidRPr="080EBCA1">
        <w:rPr>
          <w:rFonts w:ascii="Calibri" w:hAnsi="Calibri" w:cs="Arial"/>
          <w:color w:val="222222"/>
          <w:lang w:val="en-GB"/>
        </w:rPr>
        <w:t>Conduct</w:t>
      </w:r>
    </w:p>
    <w:p w14:paraId="0DB24B29" w14:textId="669AE746" w:rsidR="00C52C53" w:rsidRDefault="00C52C53"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lastRenderedPageBreak/>
        <w:t>Annex E:</w:t>
      </w:r>
      <w:r>
        <w:tab/>
      </w:r>
      <w:r w:rsidRPr="080EBCA1">
        <w:rPr>
          <w:rFonts w:ascii="Calibri" w:hAnsi="Calibri" w:cs="Arial"/>
          <w:color w:val="222222"/>
          <w:lang w:val="en-GB"/>
        </w:rPr>
        <w:t>Supplier Profile and Registration</w:t>
      </w:r>
    </w:p>
    <w:p w14:paraId="5FA752FA" w14:textId="4076CE12" w:rsidR="001F6100" w:rsidRDefault="001F6100"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Annex F:</w:t>
      </w:r>
      <w:r>
        <w:tab/>
      </w:r>
      <w:r w:rsidRPr="080EBCA1">
        <w:rPr>
          <w:rFonts w:ascii="Calibri" w:hAnsi="Calibri" w:cs="Arial"/>
          <w:color w:val="222222"/>
          <w:lang w:val="en-GB"/>
        </w:rPr>
        <w:t>Past Contracts and Refe</w:t>
      </w:r>
      <w:r w:rsidR="49A1609E" w:rsidRPr="080EBCA1">
        <w:rPr>
          <w:rFonts w:ascii="Calibri" w:hAnsi="Calibri" w:cs="Arial"/>
          <w:color w:val="222222"/>
          <w:lang w:val="en-GB"/>
        </w:rPr>
        <w:t>re</w:t>
      </w:r>
      <w:r w:rsidRPr="080EBCA1">
        <w:rPr>
          <w:rFonts w:ascii="Calibri" w:hAnsi="Calibri" w:cs="Arial"/>
          <w:color w:val="222222"/>
          <w:lang w:val="en-GB"/>
        </w:rPr>
        <w:t>nces</w:t>
      </w:r>
    </w:p>
    <w:p w14:paraId="0CE6422A" w14:textId="1EEF6220" w:rsidR="001F6100" w:rsidRDefault="001F6100" w:rsidP="70EED2F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Annex G:</w:t>
      </w:r>
      <w:r>
        <w:tab/>
      </w:r>
      <w:r w:rsidRPr="080EBCA1">
        <w:rPr>
          <w:rFonts w:ascii="Calibri" w:hAnsi="Calibri" w:cs="Arial"/>
          <w:color w:val="222222"/>
          <w:lang w:val="en-GB"/>
        </w:rPr>
        <w:t>Statement of Source and Nationality</w:t>
      </w:r>
    </w:p>
    <w:p w14:paraId="336A4EA8" w14:textId="4C5B82C2" w:rsidR="32B6F86D" w:rsidRDefault="32B6F86D" w:rsidP="080EBCA1">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80EBCA1">
        <w:rPr>
          <w:rFonts w:ascii="Calibri" w:hAnsi="Calibri" w:cs="Arial"/>
          <w:color w:val="222222"/>
          <w:lang w:val="en-GB"/>
        </w:rPr>
        <w:t xml:space="preserve">Annex H: </w:t>
      </w:r>
      <w:r>
        <w:tab/>
      </w:r>
      <w:r w:rsidRPr="080EBCA1">
        <w:rPr>
          <w:rFonts w:ascii="Calibri" w:hAnsi="Calibri" w:cs="Arial"/>
          <w:color w:val="222222"/>
          <w:lang w:val="en-GB"/>
        </w:rPr>
        <w:t>Sample Photos</w:t>
      </w:r>
    </w:p>
    <w:p w14:paraId="0B823A86" w14:textId="144A1403" w:rsidR="002B39C4" w:rsidRDefault="002B39C4" w:rsidP="080EBCA1">
      <w:pPr>
        <w:shd w:val="clear" w:color="auto" w:fill="FFFFFF" w:themeFill="background1"/>
        <w:tabs>
          <w:tab w:val="left" w:pos="720"/>
          <w:tab w:val="left" w:pos="1710"/>
        </w:tabs>
        <w:spacing w:line="276" w:lineRule="auto"/>
        <w:ind w:left="360"/>
        <w:rPr>
          <w:rFonts w:ascii="Calibri" w:hAnsi="Calibri" w:cs="Arial"/>
          <w:color w:val="222222"/>
          <w:lang w:val="en-GB"/>
        </w:rPr>
      </w:pPr>
    </w:p>
    <w:p w14:paraId="0BFA2BAE" w14:textId="77777777" w:rsidR="00042D64" w:rsidRPr="00EE1B34" w:rsidRDefault="00042D64" w:rsidP="080EBCA1">
      <w:pPr>
        <w:shd w:val="clear" w:color="auto" w:fill="FFFFFF" w:themeFill="background1"/>
        <w:ind w:left="720"/>
        <w:rPr>
          <w:rFonts w:ascii="Calibri" w:hAnsi="Calibri" w:cs="Arial"/>
          <w:color w:val="222222"/>
          <w:lang w:val="en-GB"/>
        </w:rPr>
      </w:pPr>
    </w:p>
    <w:p w14:paraId="2967CF68" w14:textId="77777777" w:rsidR="003F0DB2" w:rsidRPr="00EE1B34" w:rsidRDefault="003F0DB2" w:rsidP="080EBCA1">
      <w:pPr>
        <w:shd w:val="clear" w:color="auto" w:fill="FFFFFF" w:themeFill="background1"/>
        <w:rPr>
          <w:rFonts w:ascii="Calibri" w:hAnsi="Calibri" w:cs="Arial"/>
          <w:color w:val="222222"/>
          <w:lang w:val="en-GB"/>
        </w:rPr>
      </w:pPr>
      <w:r w:rsidRPr="080EBCA1">
        <w:rPr>
          <w:rFonts w:ascii="Calibri" w:hAnsi="Calibri" w:cs="Arial"/>
          <w:color w:val="222222"/>
          <w:lang w:val="en-GB"/>
        </w:rPr>
        <w:t xml:space="preserve">Under </w:t>
      </w:r>
      <w:r w:rsidR="00403B1A" w:rsidRPr="080EBCA1">
        <w:rPr>
          <w:rFonts w:ascii="Calibri" w:hAnsi="Calibri" w:cs="Arial"/>
          <w:color w:val="222222"/>
          <w:lang w:val="en-GB"/>
        </w:rPr>
        <w:t>DRC</w:t>
      </w:r>
      <w:r w:rsidRPr="080EBCA1">
        <w:rPr>
          <w:rFonts w:ascii="Calibri" w:hAnsi="Calibri" w:cs="Arial"/>
          <w:color w:val="222222"/>
          <w:lang w:val="en-GB"/>
        </w:rPr>
        <w:t xml:space="preserve">’s Anticorruption Policy </w:t>
      </w:r>
      <w:r w:rsidR="0043614F" w:rsidRPr="080EBCA1">
        <w:rPr>
          <w:rFonts w:ascii="Calibri" w:hAnsi="Calibri" w:cs="Arial"/>
          <w:color w:val="222222"/>
          <w:lang w:val="en-GB"/>
        </w:rPr>
        <w:t>B</w:t>
      </w:r>
      <w:r w:rsidRPr="080EBCA1">
        <w:rPr>
          <w:rFonts w:ascii="Calibri" w:hAnsi="Calibri" w:cs="Arial"/>
          <w:color w:val="222222"/>
          <w:lang w:val="en-GB"/>
        </w:rPr>
        <w:t xml:space="preserve">idders shall observe the highest standard of ethics during the procurement and execution of such contracts. </w:t>
      </w:r>
      <w:r w:rsidR="009A73CA" w:rsidRPr="080EBCA1">
        <w:rPr>
          <w:rFonts w:ascii="Calibri" w:hAnsi="Calibri" w:cs="Arial"/>
          <w:color w:val="222222"/>
          <w:lang w:val="en-GB"/>
        </w:rPr>
        <w:t>DRC</w:t>
      </w:r>
      <w:r w:rsidRPr="080EBCA1">
        <w:rPr>
          <w:rFonts w:ascii="Calibri" w:hAnsi="Calibri" w:cs="Arial"/>
          <w:color w:val="222222"/>
          <w:lang w:val="en-GB"/>
        </w:rPr>
        <w:t xml:space="preserve"> will reject a </w:t>
      </w:r>
      <w:r w:rsidR="00403B1A" w:rsidRPr="080EBCA1">
        <w:rPr>
          <w:rFonts w:ascii="Calibri" w:hAnsi="Calibri" w:cs="Arial"/>
          <w:color w:val="222222"/>
          <w:lang w:val="en-GB"/>
        </w:rPr>
        <w:t>Bid</w:t>
      </w:r>
      <w:r w:rsidRPr="080EBCA1">
        <w:rPr>
          <w:rFonts w:ascii="Calibri" w:hAnsi="Calibri" w:cs="Arial"/>
          <w:color w:val="222222"/>
          <w:lang w:val="en-GB"/>
        </w:rPr>
        <w:t xml:space="preserve"> if it determines that the </w:t>
      </w:r>
      <w:r w:rsidR="0043614F" w:rsidRPr="080EBCA1">
        <w:rPr>
          <w:rFonts w:ascii="Calibri" w:hAnsi="Calibri" w:cs="Arial"/>
          <w:color w:val="222222"/>
          <w:lang w:val="en-GB"/>
        </w:rPr>
        <w:t>B</w:t>
      </w:r>
      <w:r w:rsidRPr="080EBCA1">
        <w:rPr>
          <w:rFonts w:ascii="Calibri" w:hAnsi="Calibri" w:cs="Arial"/>
          <w:color w:val="2222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80EBCA1">
      <w:pPr>
        <w:shd w:val="clear" w:color="auto" w:fill="FFFFFF" w:themeFill="background1"/>
        <w:rPr>
          <w:rFonts w:ascii="Calibri" w:hAnsi="Calibri" w:cs="Arial"/>
          <w:color w:val="222222"/>
          <w:lang w:val="en-GB"/>
        </w:rPr>
      </w:pPr>
    </w:p>
    <w:p w14:paraId="42E02F99" w14:textId="77777777" w:rsidR="00403B1A" w:rsidRPr="00EE1B34" w:rsidRDefault="00403B1A" w:rsidP="080EBCA1">
      <w:pPr>
        <w:shd w:val="clear" w:color="auto" w:fill="FFFFFF" w:themeFill="background1"/>
        <w:rPr>
          <w:rFonts w:ascii="Calibri" w:hAnsi="Calibri" w:cs="Arial"/>
          <w:color w:val="222222"/>
          <w:lang w:val="en-GB"/>
        </w:rPr>
      </w:pPr>
      <w:r w:rsidRPr="080EBCA1">
        <w:rPr>
          <w:rFonts w:ascii="Calibri" w:hAnsi="Calibri" w:cs="Arial"/>
          <w:color w:val="222222"/>
          <w:lang w:val="en-GB"/>
        </w:rPr>
        <w:t>Your</w:t>
      </w:r>
      <w:r w:rsidR="002B119F" w:rsidRPr="080EBCA1">
        <w:rPr>
          <w:rFonts w:ascii="Calibri" w:hAnsi="Calibri" w:cs="Arial"/>
          <w:color w:val="222222"/>
          <w:lang w:val="en-GB"/>
        </w:rPr>
        <w:t>s</w:t>
      </w:r>
      <w:r w:rsidRPr="080EBCA1">
        <w:rPr>
          <w:rFonts w:ascii="Calibri" w:hAnsi="Calibri" w:cs="Arial"/>
          <w:color w:val="222222"/>
          <w:lang w:val="en-GB"/>
        </w:rPr>
        <w:t xml:space="preserve"> sincerely</w:t>
      </w:r>
    </w:p>
    <w:p w14:paraId="2D8EEA62" w14:textId="77777777" w:rsidR="00403B1A" w:rsidRPr="00EE1B34" w:rsidRDefault="00403B1A" w:rsidP="080EBCA1">
      <w:pPr>
        <w:shd w:val="clear" w:color="auto" w:fill="FFFFFF" w:themeFill="background1"/>
        <w:rPr>
          <w:rFonts w:ascii="Calibri" w:hAnsi="Calibri" w:cs="Arial"/>
          <w:color w:val="222222"/>
          <w:lang w:val="en-GB"/>
        </w:rPr>
      </w:pPr>
    </w:p>
    <w:p w14:paraId="5EC2775C" w14:textId="77777777" w:rsidR="00403B1A" w:rsidRPr="00EE1B34" w:rsidRDefault="00403B1A" w:rsidP="080EBCA1">
      <w:pPr>
        <w:pBdr>
          <w:bottom w:val="single" w:sz="12" w:space="1" w:color="auto"/>
        </w:pBdr>
        <w:shd w:val="clear" w:color="auto" w:fill="FFFFFF" w:themeFill="background1"/>
        <w:rPr>
          <w:rFonts w:ascii="Calibri" w:hAnsi="Calibri" w:cs="Arial"/>
          <w:color w:val="222222"/>
          <w:lang w:val="en-GB"/>
        </w:rPr>
      </w:pPr>
    </w:p>
    <w:p w14:paraId="6E0EBFDF" w14:textId="2BCA75D4" w:rsidR="00AE4B95" w:rsidRPr="00DA484F" w:rsidRDefault="00AE4B95" w:rsidP="080EBCA1">
      <w:pPr>
        <w:pStyle w:val="Heading1"/>
        <w:numPr>
          <w:ilvl w:val="0"/>
          <w:numId w:val="0"/>
        </w:numPr>
        <w:rPr>
          <w:lang w:val="en-GB"/>
        </w:rPr>
      </w:pPr>
    </w:p>
    <w:sectPr w:rsidR="00AE4B95" w:rsidRPr="00DA484F" w:rsidSect="00DA484F">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4607" w14:textId="77777777" w:rsidR="00660DBE" w:rsidRDefault="00660DBE">
      <w:r>
        <w:separator/>
      </w:r>
    </w:p>
  </w:endnote>
  <w:endnote w:type="continuationSeparator" w:id="0">
    <w:p w14:paraId="6E4F4588" w14:textId="77777777" w:rsidR="00660DBE" w:rsidRDefault="0066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89A98" w14:textId="77777777" w:rsidR="00660DBE" w:rsidRDefault="00660DBE">
      <w:r>
        <w:separator/>
      </w:r>
    </w:p>
  </w:footnote>
  <w:footnote w:type="continuationSeparator" w:id="0">
    <w:p w14:paraId="0BB4031A" w14:textId="77777777" w:rsidR="00660DBE" w:rsidRDefault="00660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intelligence2.xml><?xml version="1.0" encoding="utf-8"?>
<int2:intelligence xmlns:int2="http://schemas.microsoft.com/office/intelligence/2020/intelligence">
  <int2:observations>
    <int2:textHash int2:hashCode="yodwp8dE8XjgRg" int2:id="QaUk5X0q">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5"/>
  </w:num>
  <w:num w:numId="11">
    <w:abstractNumId w:val="48"/>
  </w:num>
  <w:num w:numId="12">
    <w:abstractNumId w:val="12"/>
  </w:num>
  <w:num w:numId="13">
    <w:abstractNumId w:val="44"/>
  </w:num>
  <w:num w:numId="14">
    <w:abstractNumId w:val="36"/>
  </w:num>
  <w:num w:numId="15">
    <w:abstractNumId w:val="33"/>
  </w:num>
  <w:num w:numId="16">
    <w:abstractNumId w:val="51"/>
  </w:num>
  <w:num w:numId="17">
    <w:abstractNumId w:val="4"/>
  </w:num>
  <w:num w:numId="18">
    <w:abstractNumId w:val="10"/>
  </w:num>
  <w:num w:numId="19">
    <w:abstractNumId w:val="16"/>
  </w:num>
  <w:num w:numId="20">
    <w:abstractNumId w:val="7"/>
  </w:num>
  <w:num w:numId="21">
    <w:abstractNumId w:val="42"/>
  </w:num>
  <w:num w:numId="22">
    <w:abstractNumId w:val="32"/>
  </w:num>
  <w:num w:numId="23">
    <w:abstractNumId w:val="41"/>
  </w:num>
  <w:num w:numId="24">
    <w:abstractNumId w:val="28"/>
  </w:num>
  <w:num w:numId="25">
    <w:abstractNumId w:val="14"/>
  </w:num>
  <w:num w:numId="26">
    <w:abstractNumId w:val="40"/>
  </w:num>
  <w:num w:numId="27">
    <w:abstractNumId w:val="43"/>
  </w:num>
  <w:num w:numId="28">
    <w:abstractNumId w:val="17"/>
  </w:num>
  <w:num w:numId="29">
    <w:abstractNumId w:val="49"/>
  </w:num>
  <w:num w:numId="30">
    <w:abstractNumId w:val="9"/>
  </w:num>
  <w:num w:numId="31">
    <w:abstractNumId w:val="39"/>
  </w:num>
  <w:num w:numId="32">
    <w:abstractNumId w:val="46"/>
  </w:num>
  <w:num w:numId="33">
    <w:abstractNumId w:val="0"/>
  </w:num>
  <w:num w:numId="34">
    <w:abstractNumId w:val="38"/>
  </w:num>
  <w:num w:numId="35">
    <w:abstractNumId w:val="37"/>
  </w:num>
  <w:num w:numId="36">
    <w:abstractNumId w:val="21"/>
  </w:num>
  <w:num w:numId="37">
    <w:abstractNumId w:val="27"/>
  </w:num>
  <w:num w:numId="38">
    <w:abstractNumId w:val="54"/>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2"/>
  </w:num>
  <w:num w:numId="46">
    <w:abstractNumId w:val="34"/>
  </w:num>
  <w:num w:numId="47">
    <w:abstractNumId w:val="45"/>
  </w:num>
  <w:num w:numId="48">
    <w:abstractNumId w:val="20"/>
  </w:num>
  <w:num w:numId="49">
    <w:abstractNumId w:val="13"/>
  </w:num>
  <w:num w:numId="50">
    <w:abstractNumId w:val="3"/>
  </w:num>
  <w:num w:numId="51">
    <w:abstractNumId w:val="53"/>
  </w:num>
  <w:num w:numId="52">
    <w:abstractNumId w:val="30"/>
  </w:num>
  <w:num w:numId="53">
    <w:abstractNumId w:val="22"/>
  </w:num>
  <w:num w:numId="54">
    <w:abstractNumId w:val="50"/>
  </w:num>
  <w:num w:numId="55">
    <w:abstractNumId w:val="15"/>
  </w:num>
  <w:num w:numId="56">
    <w:abstractNumId w:val="29"/>
  </w:num>
  <w:num w:numId="57">
    <w:abstractNumId w:val="11"/>
  </w:num>
  <w:num w:numId="58">
    <w:abstractNumId w:val="47"/>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7A7"/>
    <w:rsid w:val="00011822"/>
    <w:rsid w:val="00012AED"/>
    <w:rsid w:val="000146D4"/>
    <w:rsid w:val="00020E2E"/>
    <w:rsid w:val="00027D1C"/>
    <w:rsid w:val="0003513A"/>
    <w:rsid w:val="00040934"/>
    <w:rsid w:val="00042D64"/>
    <w:rsid w:val="0005752D"/>
    <w:rsid w:val="00062CCA"/>
    <w:rsid w:val="00073BF3"/>
    <w:rsid w:val="00092310"/>
    <w:rsid w:val="00095312"/>
    <w:rsid w:val="000A25CD"/>
    <w:rsid w:val="000B03CF"/>
    <w:rsid w:val="000B438B"/>
    <w:rsid w:val="000C4FED"/>
    <w:rsid w:val="000C5C39"/>
    <w:rsid w:val="000C6F2C"/>
    <w:rsid w:val="000E2F9D"/>
    <w:rsid w:val="000F079C"/>
    <w:rsid w:val="000F085B"/>
    <w:rsid w:val="000F270D"/>
    <w:rsid w:val="00106BA6"/>
    <w:rsid w:val="00120C7D"/>
    <w:rsid w:val="001379E4"/>
    <w:rsid w:val="00141F35"/>
    <w:rsid w:val="00142DFA"/>
    <w:rsid w:val="0015126B"/>
    <w:rsid w:val="00151B1B"/>
    <w:rsid w:val="00152150"/>
    <w:rsid w:val="00152DDE"/>
    <w:rsid w:val="00157129"/>
    <w:rsid w:val="0016125D"/>
    <w:rsid w:val="00161DBC"/>
    <w:rsid w:val="001658B8"/>
    <w:rsid w:val="00191291"/>
    <w:rsid w:val="001920A7"/>
    <w:rsid w:val="001A1F31"/>
    <w:rsid w:val="001B706D"/>
    <w:rsid w:val="001C6C3E"/>
    <w:rsid w:val="001C74AB"/>
    <w:rsid w:val="001E7301"/>
    <w:rsid w:val="001F5B0C"/>
    <w:rsid w:val="001F6100"/>
    <w:rsid w:val="001F746A"/>
    <w:rsid w:val="0020161B"/>
    <w:rsid w:val="002027F1"/>
    <w:rsid w:val="002066AC"/>
    <w:rsid w:val="00207299"/>
    <w:rsid w:val="00225753"/>
    <w:rsid w:val="002260E6"/>
    <w:rsid w:val="00227923"/>
    <w:rsid w:val="002360FC"/>
    <w:rsid w:val="00236EAB"/>
    <w:rsid w:val="002435DF"/>
    <w:rsid w:val="00245CE2"/>
    <w:rsid w:val="00246185"/>
    <w:rsid w:val="00250748"/>
    <w:rsid w:val="00250EB3"/>
    <w:rsid w:val="00254A52"/>
    <w:rsid w:val="002572B7"/>
    <w:rsid w:val="00280C6B"/>
    <w:rsid w:val="002925FD"/>
    <w:rsid w:val="00292BE6"/>
    <w:rsid w:val="002A0C17"/>
    <w:rsid w:val="002B119F"/>
    <w:rsid w:val="002B1397"/>
    <w:rsid w:val="002B39C4"/>
    <w:rsid w:val="002B6F85"/>
    <w:rsid w:val="002B7EE1"/>
    <w:rsid w:val="002C3575"/>
    <w:rsid w:val="002D1A68"/>
    <w:rsid w:val="002D3109"/>
    <w:rsid w:val="002D62CD"/>
    <w:rsid w:val="003113D2"/>
    <w:rsid w:val="00316AD0"/>
    <w:rsid w:val="003212F3"/>
    <w:rsid w:val="0032141A"/>
    <w:rsid w:val="003266A9"/>
    <w:rsid w:val="0033279A"/>
    <w:rsid w:val="00333358"/>
    <w:rsid w:val="00341083"/>
    <w:rsid w:val="00343F5C"/>
    <w:rsid w:val="003461DC"/>
    <w:rsid w:val="00347B91"/>
    <w:rsid w:val="0035614B"/>
    <w:rsid w:val="00361424"/>
    <w:rsid w:val="003666D9"/>
    <w:rsid w:val="00370E7A"/>
    <w:rsid w:val="003715CE"/>
    <w:rsid w:val="003716BA"/>
    <w:rsid w:val="00387CC4"/>
    <w:rsid w:val="003937DF"/>
    <w:rsid w:val="003962AC"/>
    <w:rsid w:val="003A502F"/>
    <w:rsid w:val="003A51DE"/>
    <w:rsid w:val="003A6AD3"/>
    <w:rsid w:val="003B2A29"/>
    <w:rsid w:val="003B51DD"/>
    <w:rsid w:val="003D13AE"/>
    <w:rsid w:val="003E690E"/>
    <w:rsid w:val="003F0DB2"/>
    <w:rsid w:val="003F77CE"/>
    <w:rsid w:val="0040208C"/>
    <w:rsid w:val="00403050"/>
    <w:rsid w:val="00403B1A"/>
    <w:rsid w:val="0040434C"/>
    <w:rsid w:val="0041369D"/>
    <w:rsid w:val="00427C74"/>
    <w:rsid w:val="0043614F"/>
    <w:rsid w:val="00436A6A"/>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EE0"/>
    <w:rsid w:val="004B5A37"/>
    <w:rsid w:val="004B6367"/>
    <w:rsid w:val="004C3B30"/>
    <w:rsid w:val="004C59E0"/>
    <w:rsid w:val="004C5E5E"/>
    <w:rsid w:val="004C6667"/>
    <w:rsid w:val="004D1DE7"/>
    <w:rsid w:val="004D75ED"/>
    <w:rsid w:val="004F21A3"/>
    <w:rsid w:val="004F2D60"/>
    <w:rsid w:val="004F4C09"/>
    <w:rsid w:val="00500D1E"/>
    <w:rsid w:val="00501F9B"/>
    <w:rsid w:val="005140F3"/>
    <w:rsid w:val="0051741A"/>
    <w:rsid w:val="0053076C"/>
    <w:rsid w:val="00533A78"/>
    <w:rsid w:val="00537DF4"/>
    <w:rsid w:val="00545C60"/>
    <w:rsid w:val="00546722"/>
    <w:rsid w:val="005515FF"/>
    <w:rsid w:val="00551C65"/>
    <w:rsid w:val="005554A5"/>
    <w:rsid w:val="00563ED7"/>
    <w:rsid w:val="0058167B"/>
    <w:rsid w:val="0058FBDC"/>
    <w:rsid w:val="005952AF"/>
    <w:rsid w:val="005A0D0B"/>
    <w:rsid w:val="005A27B0"/>
    <w:rsid w:val="005A4C62"/>
    <w:rsid w:val="005B1DAD"/>
    <w:rsid w:val="005B6439"/>
    <w:rsid w:val="005C3D9D"/>
    <w:rsid w:val="005D54EE"/>
    <w:rsid w:val="005E7DBA"/>
    <w:rsid w:val="005F2A18"/>
    <w:rsid w:val="005F76AD"/>
    <w:rsid w:val="006001BC"/>
    <w:rsid w:val="00604892"/>
    <w:rsid w:val="00606331"/>
    <w:rsid w:val="006071B3"/>
    <w:rsid w:val="0064D2C4"/>
    <w:rsid w:val="00654A9A"/>
    <w:rsid w:val="00660DBE"/>
    <w:rsid w:val="00673B30"/>
    <w:rsid w:val="00682714"/>
    <w:rsid w:val="00684792"/>
    <w:rsid w:val="006849DA"/>
    <w:rsid w:val="006961AB"/>
    <w:rsid w:val="006A201F"/>
    <w:rsid w:val="006A3625"/>
    <w:rsid w:val="006B32D8"/>
    <w:rsid w:val="006B7B97"/>
    <w:rsid w:val="006D297E"/>
    <w:rsid w:val="006D4077"/>
    <w:rsid w:val="006D614B"/>
    <w:rsid w:val="006E0E80"/>
    <w:rsid w:val="006E5DD6"/>
    <w:rsid w:val="006F1586"/>
    <w:rsid w:val="006F1A94"/>
    <w:rsid w:val="006F53B9"/>
    <w:rsid w:val="006F6872"/>
    <w:rsid w:val="007111BF"/>
    <w:rsid w:val="00713BB3"/>
    <w:rsid w:val="00715FC6"/>
    <w:rsid w:val="007313A0"/>
    <w:rsid w:val="00742BF6"/>
    <w:rsid w:val="00753198"/>
    <w:rsid w:val="0075768F"/>
    <w:rsid w:val="00760412"/>
    <w:rsid w:val="00762830"/>
    <w:rsid w:val="00766F9C"/>
    <w:rsid w:val="007A5803"/>
    <w:rsid w:val="007A600E"/>
    <w:rsid w:val="007D003F"/>
    <w:rsid w:val="007D1206"/>
    <w:rsid w:val="007E17A7"/>
    <w:rsid w:val="007E5DE9"/>
    <w:rsid w:val="007E643A"/>
    <w:rsid w:val="007F3440"/>
    <w:rsid w:val="008066EC"/>
    <w:rsid w:val="00810253"/>
    <w:rsid w:val="00810712"/>
    <w:rsid w:val="008119CB"/>
    <w:rsid w:val="00812272"/>
    <w:rsid w:val="008161F3"/>
    <w:rsid w:val="00820E2B"/>
    <w:rsid w:val="0082508D"/>
    <w:rsid w:val="008330A3"/>
    <w:rsid w:val="00842D4B"/>
    <w:rsid w:val="00847903"/>
    <w:rsid w:val="00860A12"/>
    <w:rsid w:val="00866263"/>
    <w:rsid w:val="00876341"/>
    <w:rsid w:val="00882178"/>
    <w:rsid w:val="008857D0"/>
    <w:rsid w:val="00886607"/>
    <w:rsid w:val="00895164"/>
    <w:rsid w:val="008A05ED"/>
    <w:rsid w:val="008A3057"/>
    <w:rsid w:val="008B6504"/>
    <w:rsid w:val="008C1D50"/>
    <w:rsid w:val="008C6EC9"/>
    <w:rsid w:val="008D4FE9"/>
    <w:rsid w:val="008E0737"/>
    <w:rsid w:val="008F3297"/>
    <w:rsid w:val="009007C9"/>
    <w:rsid w:val="0090110E"/>
    <w:rsid w:val="00901694"/>
    <w:rsid w:val="00904955"/>
    <w:rsid w:val="00905228"/>
    <w:rsid w:val="009073DB"/>
    <w:rsid w:val="009300CE"/>
    <w:rsid w:val="00934A60"/>
    <w:rsid w:val="00936F3B"/>
    <w:rsid w:val="00943DF0"/>
    <w:rsid w:val="00955763"/>
    <w:rsid w:val="009562C9"/>
    <w:rsid w:val="00957DEB"/>
    <w:rsid w:val="00965CB5"/>
    <w:rsid w:val="00972789"/>
    <w:rsid w:val="009739DD"/>
    <w:rsid w:val="00975A43"/>
    <w:rsid w:val="00984517"/>
    <w:rsid w:val="00986F61"/>
    <w:rsid w:val="0099309D"/>
    <w:rsid w:val="00996636"/>
    <w:rsid w:val="009968CA"/>
    <w:rsid w:val="00997D13"/>
    <w:rsid w:val="009A73CA"/>
    <w:rsid w:val="009A7972"/>
    <w:rsid w:val="009B1E4D"/>
    <w:rsid w:val="009C2D30"/>
    <w:rsid w:val="009C71BB"/>
    <w:rsid w:val="009D07D7"/>
    <w:rsid w:val="009D3C93"/>
    <w:rsid w:val="009E0849"/>
    <w:rsid w:val="009E13CB"/>
    <w:rsid w:val="009E30DD"/>
    <w:rsid w:val="009E3DBA"/>
    <w:rsid w:val="009E6E94"/>
    <w:rsid w:val="009F4B23"/>
    <w:rsid w:val="009F5C95"/>
    <w:rsid w:val="00A02D05"/>
    <w:rsid w:val="00A039A7"/>
    <w:rsid w:val="00A05165"/>
    <w:rsid w:val="00A10223"/>
    <w:rsid w:val="00A17260"/>
    <w:rsid w:val="00A23250"/>
    <w:rsid w:val="00A27B16"/>
    <w:rsid w:val="00A306D4"/>
    <w:rsid w:val="00A3096B"/>
    <w:rsid w:val="00A31046"/>
    <w:rsid w:val="00A31481"/>
    <w:rsid w:val="00A3352A"/>
    <w:rsid w:val="00A374AB"/>
    <w:rsid w:val="00A41BE7"/>
    <w:rsid w:val="00A423AF"/>
    <w:rsid w:val="00A479B3"/>
    <w:rsid w:val="00A540D5"/>
    <w:rsid w:val="00A56859"/>
    <w:rsid w:val="00A61936"/>
    <w:rsid w:val="00A62DC7"/>
    <w:rsid w:val="00A63D23"/>
    <w:rsid w:val="00A648CF"/>
    <w:rsid w:val="00A715A4"/>
    <w:rsid w:val="00A72568"/>
    <w:rsid w:val="00A76DD8"/>
    <w:rsid w:val="00A80663"/>
    <w:rsid w:val="00A84DED"/>
    <w:rsid w:val="00A921F8"/>
    <w:rsid w:val="00A9431A"/>
    <w:rsid w:val="00A945E6"/>
    <w:rsid w:val="00AA73AE"/>
    <w:rsid w:val="00AB0CCE"/>
    <w:rsid w:val="00AC00A2"/>
    <w:rsid w:val="00AC479B"/>
    <w:rsid w:val="00AD118E"/>
    <w:rsid w:val="00AD2987"/>
    <w:rsid w:val="00AD7E27"/>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70298"/>
    <w:rsid w:val="00B773F5"/>
    <w:rsid w:val="00B77F40"/>
    <w:rsid w:val="00B81E8C"/>
    <w:rsid w:val="00BA2DE8"/>
    <w:rsid w:val="00BC2066"/>
    <w:rsid w:val="00BD19FC"/>
    <w:rsid w:val="00BD3CFE"/>
    <w:rsid w:val="00BF58E8"/>
    <w:rsid w:val="00BF7B4E"/>
    <w:rsid w:val="00C2006C"/>
    <w:rsid w:val="00C2149A"/>
    <w:rsid w:val="00C21A8B"/>
    <w:rsid w:val="00C3056D"/>
    <w:rsid w:val="00C30A91"/>
    <w:rsid w:val="00C35A1E"/>
    <w:rsid w:val="00C40D8A"/>
    <w:rsid w:val="00C52C53"/>
    <w:rsid w:val="00C56AFA"/>
    <w:rsid w:val="00C5723E"/>
    <w:rsid w:val="00C57712"/>
    <w:rsid w:val="00C6161B"/>
    <w:rsid w:val="00C70E7A"/>
    <w:rsid w:val="00C72B19"/>
    <w:rsid w:val="00C75577"/>
    <w:rsid w:val="00C903DB"/>
    <w:rsid w:val="00C91A31"/>
    <w:rsid w:val="00C97D59"/>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2835"/>
    <w:rsid w:val="00D57C33"/>
    <w:rsid w:val="00D668B8"/>
    <w:rsid w:val="00D82DAA"/>
    <w:rsid w:val="00D84467"/>
    <w:rsid w:val="00D93916"/>
    <w:rsid w:val="00DA425A"/>
    <w:rsid w:val="00DA484F"/>
    <w:rsid w:val="00DB4E50"/>
    <w:rsid w:val="00DC0CFA"/>
    <w:rsid w:val="00DC3472"/>
    <w:rsid w:val="00DC5F24"/>
    <w:rsid w:val="00DD592B"/>
    <w:rsid w:val="00DD6088"/>
    <w:rsid w:val="00DD722A"/>
    <w:rsid w:val="00DE53D0"/>
    <w:rsid w:val="00DF0ABA"/>
    <w:rsid w:val="00DF0E45"/>
    <w:rsid w:val="00DF775D"/>
    <w:rsid w:val="00E01D08"/>
    <w:rsid w:val="00E02FA1"/>
    <w:rsid w:val="00E03710"/>
    <w:rsid w:val="00E0464E"/>
    <w:rsid w:val="00E067E4"/>
    <w:rsid w:val="00E1262D"/>
    <w:rsid w:val="00E21BA6"/>
    <w:rsid w:val="00E4026B"/>
    <w:rsid w:val="00E43B4D"/>
    <w:rsid w:val="00E72A12"/>
    <w:rsid w:val="00E7447C"/>
    <w:rsid w:val="00E817E2"/>
    <w:rsid w:val="00E87266"/>
    <w:rsid w:val="00E96BC9"/>
    <w:rsid w:val="00EA0A8A"/>
    <w:rsid w:val="00EA473E"/>
    <w:rsid w:val="00EA4C35"/>
    <w:rsid w:val="00EA5C26"/>
    <w:rsid w:val="00EB608A"/>
    <w:rsid w:val="00EC13FD"/>
    <w:rsid w:val="00EC204A"/>
    <w:rsid w:val="00EC274C"/>
    <w:rsid w:val="00EC3B1A"/>
    <w:rsid w:val="00EC5D70"/>
    <w:rsid w:val="00ED4934"/>
    <w:rsid w:val="00ED64EC"/>
    <w:rsid w:val="00EE1B34"/>
    <w:rsid w:val="00EE3A80"/>
    <w:rsid w:val="00EE510B"/>
    <w:rsid w:val="00EF286B"/>
    <w:rsid w:val="00EF41E1"/>
    <w:rsid w:val="00F07CA3"/>
    <w:rsid w:val="00F14C5F"/>
    <w:rsid w:val="00F16757"/>
    <w:rsid w:val="00F25C12"/>
    <w:rsid w:val="00F37AE2"/>
    <w:rsid w:val="00F504C7"/>
    <w:rsid w:val="00F5124B"/>
    <w:rsid w:val="00F54741"/>
    <w:rsid w:val="00F57D6C"/>
    <w:rsid w:val="00F72BF5"/>
    <w:rsid w:val="00F755E8"/>
    <w:rsid w:val="00FA5B7E"/>
    <w:rsid w:val="00FB080A"/>
    <w:rsid w:val="00FB0A24"/>
    <w:rsid w:val="00FB78D2"/>
    <w:rsid w:val="00FD19C7"/>
    <w:rsid w:val="00FE117D"/>
    <w:rsid w:val="00FE459D"/>
    <w:rsid w:val="00FE6A5E"/>
    <w:rsid w:val="00FE6D63"/>
    <w:rsid w:val="01584E16"/>
    <w:rsid w:val="018CC849"/>
    <w:rsid w:val="022A5E59"/>
    <w:rsid w:val="02FA1735"/>
    <w:rsid w:val="0308DCBF"/>
    <w:rsid w:val="033AAB56"/>
    <w:rsid w:val="03799045"/>
    <w:rsid w:val="03B96902"/>
    <w:rsid w:val="0438BB19"/>
    <w:rsid w:val="046EDF68"/>
    <w:rsid w:val="04810B63"/>
    <w:rsid w:val="04A54ED0"/>
    <w:rsid w:val="04AD8052"/>
    <w:rsid w:val="04BB54A9"/>
    <w:rsid w:val="04D093D2"/>
    <w:rsid w:val="054A9EC5"/>
    <w:rsid w:val="0568602D"/>
    <w:rsid w:val="05FB5982"/>
    <w:rsid w:val="0765D826"/>
    <w:rsid w:val="080EBCA1"/>
    <w:rsid w:val="083A0DC5"/>
    <w:rsid w:val="084EC362"/>
    <w:rsid w:val="08AD4CD2"/>
    <w:rsid w:val="08E6AEF6"/>
    <w:rsid w:val="08F74F73"/>
    <w:rsid w:val="090F1486"/>
    <w:rsid w:val="097C6FCD"/>
    <w:rsid w:val="09A87077"/>
    <w:rsid w:val="09CE1DAB"/>
    <w:rsid w:val="09E88C83"/>
    <w:rsid w:val="0A11E4DC"/>
    <w:rsid w:val="0A47520B"/>
    <w:rsid w:val="0AA3768D"/>
    <w:rsid w:val="0AC94AF6"/>
    <w:rsid w:val="0C393B9D"/>
    <w:rsid w:val="0C6178B9"/>
    <w:rsid w:val="0CF1D724"/>
    <w:rsid w:val="0D5D4E54"/>
    <w:rsid w:val="0D64E1F4"/>
    <w:rsid w:val="0D7F35A4"/>
    <w:rsid w:val="0DF8E4B4"/>
    <w:rsid w:val="0E308ACA"/>
    <w:rsid w:val="0E4778FB"/>
    <w:rsid w:val="0E7C9530"/>
    <w:rsid w:val="0F101C87"/>
    <w:rsid w:val="0F2DCFF2"/>
    <w:rsid w:val="0F43FC7D"/>
    <w:rsid w:val="0F545370"/>
    <w:rsid w:val="0FEEF191"/>
    <w:rsid w:val="103A063C"/>
    <w:rsid w:val="10692AAA"/>
    <w:rsid w:val="10894568"/>
    <w:rsid w:val="1090E96E"/>
    <w:rsid w:val="10D1BD2A"/>
    <w:rsid w:val="111C82DA"/>
    <w:rsid w:val="123AFDFA"/>
    <w:rsid w:val="12481935"/>
    <w:rsid w:val="12F21993"/>
    <w:rsid w:val="135321B6"/>
    <w:rsid w:val="14841AC9"/>
    <w:rsid w:val="14FA2A65"/>
    <w:rsid w:val="15814EDF"/>
    <w:rsid w:val="169B6A5B"/>
    <w:rsid w:val="172C621B"/>
    <w:rsid w:val="174AC9A3"/>
    <w:rsid w:val="17FE7346"/>
    <w:rsid w:val="182D230D"/>
    <w:rsid w:val="1837157B"/>
    <w:rsid w:val="18F0D902"/>
    <w:rsid w:val="1999ABE4"/>
    <w:rsid w:val="1BC1AAC0"/>
    <w:rsid w:val="1BD69D04"/>
    <w:rsid w:val="1D39B9B6"/>
    <w:rsid w:val="1D3D581B"/>
    <w:rsid w:val="1D48840B"/>
    <w:rsid w:val="1D4B012C"/>
    <w:rsid w:val="1D7DC235"/>
    <w:rsid w:val="1EA3BEAE"/>
    <w:rsid w:val="1F23246D"/>
    <w:rsid w:val="1F70A093"/>
    <w:rsid w:val="2013C1C2"/>
    <w:rsid w:val="201CD618"/>
    <w:rsid w:val="222B6C5B"/>
    <w:rsid w:val="2407B74F"/>
    <w:rsid w:val="2432601C"/>
    <w:rsid w:val="243F300A"/>
    <w:rsid w:val="2510AECA"/>
    <w:rsid w:val="255FBF06"/>
    <w:rsid w:val="25E10A7B"/>
    <w:rsid w:val="27ADD908"/>
    <w:rsid w:val="27EC62BB"/>
    <w:rsid w:val="28630AB1"/>
    <w:rsid w:val="292E6733"/>
    <w:rsid w:val="299214A9"/>
    <w:rsid w:val="29937180"/>
    <w:rsid w:val="299B6B57"/>
    <w:rsid w:val="29CB922B"/>
    <w:rsid w:val="29D1AF54"/>
    <w:rsid w:val="29DDF357"/>
    <w:rsid w:val="2A4B8780"/>
    <w:rsid w:val="2AFA9640"/>
    <w:rsid w:val="2B57A069"/>
    <w:rsid w:val="2BE5BE5B"/>
    <w:rsid w:val="2C3CFFDC"/>
    <w:rsid w:val="2D437406"/>
    <w:rsid w:val="2D57ECEC"/>
    <w:rsid w:val="2D7283AE"/>
    <w:rsid w:val="2DB02342"/>
    <w:rsid w:val="2E157AD1"/>
    <w:rsid w:val="2E1B8B6A"/>
    <w:rsid w:val="2E8A2923"/>
    <w:rsid w:val="2EA08C28"/>
    <w:rsid w:val="2ECBAA7C"/>
    <w:rsid w:val="2EDAD589"/>
    <w:rsid w:val="2F04A698"/>
    <w:rsid w:val="2FCD36E9"/>
    <w:rsid w:val="319E334F"/>
    <w:rsid w:val="31C80912"/>
    <w:rsid w:val="324724A7"/>
    <w:rsid w:val="3248A8CD"/>
    <w:rsid w:val="32B6F86D"/>
    <w:rsid w:val="334D6475"/>
    <w:rsid w:val="336C029F"/>
    <w:rsid w:val="340FA2FC"/>
    <w:rsid w:val="35ADAF1F"/>
    <w:rsid w:val="35EDCEDF"/>
    <w:rsid w:val="364E573F"/>
    <w:rsid w:val="36591EB6"/>
    <w:rsid w:val="36AB94F7"/>
    <w:rsid w:val="37BE1868"/>
    <w:rsid w:val="3803D623"/>
    <w:rsid w:val="3832C18B"/>
    <w:rsid w:val="38F7EE14"/>
    <w:rsid w:val="3972A5CC"/>
    <w:rsid w:val="39A04880"/>
    <w:rsid w:val="3A03989E"/>
    <w:rsid w:val="3A105BC9"/>
    <w:rsid w:val="3ACCB8E7"/>
    <w:rsid w:val="3BEFDC05"/>
    <w:rsid w:val="3C38B65B"/>
    <w:rsid w:val="3CC1CA57"/>
    <w:rsid w:val="3DE81BE8"/>
    <w:rsid w:val="3E09402D"/>
    <w:rsid w:val="3E0C453F"/>
    <w:rsid w:val="3E50EDE4"/>
    <w:rsid w:val="3EA3F1E2"/>
    <w:rsid w:val="3FC45D13"/>
    <w:rsid w:val="3FE3BE94"/>
    <w:rsid w:val="403091FA"/>
    <w:rsid w:val="40CF70B1"/>
    <w:rsid w:val="41305CCF"/>
    <w:rsid w:val="42518470"/>
    <w:rsid w:val="42752702"/>
    <w:rsid w:val="42E6F8C5"/>
    <w:rsid w:val="43BD7C8C"/>
    <w:rsid w:val="440B65C0"/>
    <w:rsid w:val="452CB02F"/>
    <w:rsid w:val="454092B8"/>
    <w:rsid w:val="45DD0FAE"/>
    <w:rsid w:val="45EE3B55"/>
    <w:rsid w:val="45F0B3DB"/>
    <w:rsid w:val="45F88ECF"/>
    <w:rsid w:val="46371310"/>
    <w:rsid w:val="4776E004"/>
    <w:rsid w:val="47D11A4E"/>
    <w:rsid w:val="47F63CC7"/>
    <w:rsid w:val="49A1609E"/>
    <w:rsid w:val="49DB1326"/>
    <w:rsid w:val="4C1EB450"/>
    <w:rsid w:val="4DE86541"/>
    <w:rsid w:val="4E3BC6B9"/>
    <w:rsid w:val="4EDD5885"/>
    <w:rsid w:val="4EE89487"/>
    <w:rsid w:val="4EFA44E0"/>
    <w:rsid w:val="4F647AFD"/>
    <w:rsid w:val="51A2EECF"/>
    <w:rsid w:val="51E7665E"/>
    <w:rsid w:val="524830F3"/>
    <w:rsid w:val="52591587"/>
    <w:rsid w:val="53CE4A9B"/>
    <w:rsid w:val="54239228"/>
    <w:rsid w:val="548F0384"/>
    <w:rsid w:val="555E67C3"/>
    <w:rsid w:val="5662A257"/>
    <w:rsid w:val="566A9AFC"/>
    <w:rsid w:val="569B8D4F"/>
    <w:rsid w:val="56CD5751"/>
    <w:rsid w:val="56E3002B"/>
    <w:rsid w:val="56F98080"/>
    <w:rsid w:val="57789F5B"/>
    <w:rsid w:val="57A89E7A"/>
    <w:rsid w:val="57E75F87"/>
    <w:rsid w:val="589C4134"/>
    <w:rsid w:val="59F9D0AA"/>
    <w:rsid w:val="5A498E55"/>
    <w:rsid w:val="5AB81571"/>
    <w:rsid w:val="5B9C5BFB"/>
    <w:rsid w:val="5BF9A1D7"/>
    <w:rsid w:val="5C784FC6"/>
    <w:rsid w:val="5D21DD93"/>
    <w:rsid w:val="5E589E9A"/>
    <w:rsid w:val="5FB4ACF5"/>
    <w:rsid w:val="6015F614"/>
    <w:rsid w:val="607A59A2"/>
    <w:rsid w:val="60CC16DC"/>
    <w:rsid w:val="61107B86"/>
    <w:rsid w:val="63FF14C7"/>
    <w:rsid w:val="646D409F"/>
    <w:rsid w:val="6475EA56"/>
    <w:rsid w:val="64863DF8"/>
    <w:rsid w:val="65412E56"/>
    <w:rsid w:val="671CAE2A"/>
    <w:rsid w:val="67347F08"/>
    <w:rsid w:val="6755CA72"/>
    <w:rsid w:val="675842B7"/>
    <w:rsid w:val="67D1B50C"/>
    <w:rsid w:val="67D6C3DF"/>
    <w:rsid w:val="68405564"/>
    <w:rsid w:val="68693CCA"/>
    <w:rsid w:val="6876DA7D"/>
    <w:rsid w:val="6974D2D5"/>
    <w:rsid w:val="6992244B"/>
    <w:rsid w:val="69E46CB6"/>
    <w:rsid w:val="6A05F28D"/>
    <w:rsid w:val="6ADB6738"/>
    <w:rsid w:val="6C45F823"/>
    <w:rsid w:val="6DCC45D2"/>
    <w:rsid w:val="6E7B8C86"/>
    <w:rsid w:val="6F5FACB5"/>
    <w:rsid w:val="6FB7CC9F"/>
    <w:rsid w:val="6FBDC6EB"/>
    <w:rsid w:val="6FC01612"/>
    <w:rsid w:val="70898DD5"/>
    <w:rsid w:val="70A2A474"/>
    <w:rsid w:val="70EED2F7"/>
    <w:rsid w:val="7114AE1C"/>
    <w:rsid w:val="7154F401"/>
    <w:rsid w:val="71D9CE45"/>
    <w:rsid w:val="7219A565"/>
    <w:rsid w:val="72F58B30"/>
    <w:rsid w:val="73F3A986"/>
    <w:rsid w:val="73F985A5"/>
    <w:rsid w:val="741C4EB0"/>
    <w:rsid w:val="743A46E8"/>
    <w:rsid w:val="74C94D48"/>
    <w:rsid w:val="75019995"/>
    <w:rsid w:val="7551641A"/>
    <w:rsid w:val="755BF036"/>
    <w:rsid w:val="7657BCB8"/>
    <w:rsid w:val="7692225C"/>
    <w:rsid w:val="76DBB1F3"/>
    <w:rsid w:val="77A62FC7"/>
    <w:rsid w:val="77FB2624"/>
    <w:rsid w:val="78A1C7FC"/>
    <w:rsid w:val="7941593F"/>
    <w:rsid w:val="795AEFF0"/>
    <w:rsid w:val="79E7BC15"/>
    <w:rsid w:val="7A525118"/>
    <w:rsid w:val="7AAD6508"/>
    <w:rsid w:val="7ADCAE90"/>
    <w:rsid w:val="7B2F9730"/>
    <w:rsid w:val="7BC32B62"/>
    <w:rsid w:val="7C765DA0"/>
    <w:rsid w:val="7DBA5C1D"/>
    <w:rsid w:val="7E598D91"/>
    <w:rsid w:val="7E77E848"/>
    <w:rsid w:val="7E7A215E"/>
    <w:rsid w:val="7ED59930"/>
    <w:rsid w:val="7F0BC0E6"/>
    <w:rsid w:val="7F4617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paragraph">
    <w:name w:val="paragraph"/>
    <w:basedOn w:val="Normal"/>
    <w:rsid w:val="00FB78D2"/>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FB78D2"/>
  </w:style>
  <w:style w:type="character" w:customStyle="1" w:styleId="eop">
    <w:name w:val="eop"/>
    <w:basedOn w:val="DefaultParagraphFont"/>
    <w:rsid w:val="00FB78D2"/>
  </w:style>
  <w:style w:type="character" w:customStyle="1" w:styleId="ListParagraphChar">
    <w:name w:val="List Paragraph Char"/>
    <w:basedOn w:val="DefaultParagraphFont"/>
    <w:link w:val="ListParagraph"/>
    <w:uiPriority w:val="34"/>
    <w:locked/>
    <w:rsid w:val="0081227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81380">
      <w:bodyDiv w:val="1"/>
      <w:marLeft w:val="0"/>
      <w:marRight w:val="0"/>
      <w:marTop w:val="0"/>
      <w:marBottom w:val="0"/>
      <w:divBdr>
        <w:top w:val="none" w:sz="0" w:space="0" w:color="auto"/>
        <w:left w:val="none" w:sz="0" w:space="0" w:color="auto"/>
        <w:bottom w:val="none" w:sz="0" w:space="0" w:color="auto"/>
        <w:right w:val="none" w:sz="0" w:space="0" w:color="auto"/>
      </w:divBdr>
      <w:divsChild>
        <w:div w:id="811749047">
          <w:marLeft w:val="0"/>
          <w:marRight w:val="0"/>
          <w:marTop w:val="0"/>
          <w:marBottom w:val="0"/>
          <w:divBdr>
            <w:top w:val="none" w:sz="0" w:space="0" w:color="auto"/>
            <w:left w:val="none" w:sz="0" w:space="0" w:color="auto"/>
            <w:bottom w:val="none" w:sz="0" w:space="0" w:color="auto"/>
            <w:right w:val="none" w:sz="0" w:space="0" w:color="auto"/>
          </w:divBdr>
        </w:div>
        <w:div w:id="1449229826">
          <w:marLeft w:val="0"/>
          <w:marRight w:val="0"/>
          <w:marTop w:val="0"/>
          <w:marBottom w:val="0"/>
          <w:divBdr>
            <w:top w:val="none" w:sz="0" w:space="0" w:color="auto"/>
            <w:left w:val="none" w:sz="0" w:space="0" w:color="auto"/>
            <w:bottom w:val="none" w:sz="0" w:space="0" w:color="auto"/>
            <w:right w:val="none" w:sz="0" w:space="0" w:color="auto"/>
          </w:divBdr>
        </w:div>
        <w:div w:id="1275208704">
          <w:marLeft w:val="0"/>
          <w:marRight w:val="0"/>
          <w:marTop w:val="0"/>
          <w:marBottom w:val="0"/>
          <w:divBdr>
            <w:top w:val="none" w:sz="0" w:space="0" w:color="auto"/>
            <w:left w:val="none" w:sz="0" w:space="0" w:color="auto"/>
            <w:bottom w:val="none" w:sz="0" w:space="0" w:color="auto"/>
            <w:right w:val="none" w:sz="0" w:space="0" w:color="auto"/>
          </w:divBdr>
        </w:div>
      </w:divsChild>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8888044">
      <w:bodyDiv w:val="1"/>
      <w:marLeft w:val="0"/>
      <w:marRight w:val="0"/>
      <w:marTop w:val="0"/>
      <w:marBottom w:val="0"/>
      <w:divBdr>
        <w:top w:val="none" w:sz="0" w:space="0" w:color="auto"/>
        <w:left w:val="none" w:sz="0" w:space="0" w:color="auto"/>
        <w:bottom w:val="none" w:sz="0" w:space="0" w:color="auto"/>
        <w:right w:val="none" w:sz="0" w:space="0" w:color="auto"/>
      </w:divBdr>
      <w:divsChild>
        <w:div w:id="1831018834">
          <w:marLeft w:val="0"/>
          <w:marRight w:val="0"/>
          <w:marTop w:val="0"/>
          <w:marBottom w:val="0"/>
          <w:divBdr>
            <w:top w:val="none" w:sz="0" w:space="0" w:color="auto"/>
            <w:left w:val="none" w:sz="0" w:space="0" w:color="auto"/>
            <w:bottom w:val="none" w:sz="0" w:space="0" w:color="auto"/>
            <w:right w:val="none" w:sz="0" w:space="0" w:color="auto"/>
          </w:divBdr>
          <w:divsChild>
            <w:div w:id="1518810685">
              <w:marLeft w:val="0"/>
              <w:marRight w:val="0"/>
              <w:marTop w:val="0"/>
              <w:marBottom w:val="0"/>
              <w:divBdr>
                <w:top w:val="none" w:sz="0" w:space="0" w:color="auto"/>
                <w:left w:val="none" w:sz="0" w:space="0" w:color="auto"/>
                <w:bottom w:val="none" w:sz="0" w:space="0" w:color="auto"/>
                <w:right w:val="none" w:sz="0" w:space="0" w:color="auto"/>
              </w:divBdr>
            </w:div>
          </w:divsChild>
        </w:div>
        <w:div w:id="743141900">
          <w:marLeft w:val="0"/>
          <w:marRight w:val="0"/>
          <w:marTop w:val="0"/>
          <w:marBottom w:val="0"/>
          <w:divBdr>
            <w:top w:val="none" w:sz="0" w:space="0" w:color="auto"/>
            <w:left w:val="none" w:sz="0" w:space="0" w:color="auto"/>
            <w:bottom w:val="none" w:sz="0" w:space="0" w:color="auto"/>
            <w:right w:val="none" w:sz="0" w:space="0" w:color="auto"/>
          </w:divBdr>
          <w:divsChild>
            <w:div w:id="1487279236">
              <w:marLeft w:val="0"/>
              <w:marRight w:val="0"/>
              <w:marTop w:val="0"/>
              <w:marBottom w:val="0"/>
              <w:divBdr>
                <w:top w:val="none" w:sz="0" w:space="0" w:color="auto"/>
                <w:left w:val="none" w:sz="0" w:space="0" w:color="auto"/>
                <w:bottom w:val="none" w:sz="0" w:space="0" w:color="auto"/>
                <w:right w:val="none" w:sz="0" w:space="0" w:color="auto"/>
              </w:divBdr>
            </w:div>
          </w:divsChild>
        </w:div>
        <w:div w:id="460927437">
          <w:marLeft w:val="0"/>
          <w:marRight w:val="0"/>
          <w:marTop w:val="0"/>
          <w:marBottom w:val="0"/>
          <w:divBdr>
            <w:top w:val="none" w:sz="0" w:space="0" w:color="auto"/>
            <w:left w:val="none" w:sz="0" w:space="0" w:color="auto"/>
            <w:bottom w:val="none" w:sz="0" w:space="0" w:color="auto"/>
            <w:right w:val="none" w:sz="0" w:space="0" w:color="auto"/>
          </w:divBdr>
          <w:divsChild>
            <w:div w:id="1865630021">
              <w:marLeft w:val="0"/>
              <w:marRight w:val="0"/>
              <w:marTop w:val="0"/>
              <w:marBottom w:val="0"/>
              <w:divBdr>
                <w:top w:val="none" w:sz="0" w:space="0" w:color="auto"/>
                <w:left w:val="none" w:sz="0" w:space="0" w:color="auto"/>
                <w:bottom w:val="none" w:sz="0" w:space="0" w:color="auto"/>
                <w:right w:val="none" w:sz="0" w:space="0" w:color="auto"/>
              </w:divBdr>
            </w:div>
          </w:divsChild>
        </w:div>
        <w:div w:id="725880243">
          <w:marLeft w:val="0"/>
          <w:marRight w:val="0"/>
          <w:marTop w:val="0"/>
          <w:marBottom w:val="0"/>
          <w:divBdr>
            <w:top w:val="none" w:sz="0" w:space="0" w:color="auto"/>
            <w:left w:val="none" w:sz="0" w:space="0" w:color="auto"/>
            <w:bottom w:val="none" w:sz="0" w:space="0" w:color="auto"/>
            <w:right w:val="none" w:sz="0" w:space="0" w:color="auto"/>
          </w:divBdr>
          <w:divsChild>
            <w:div w:id="442266533">
              <w:marLeft w:val="0"/>
              <w:marRight w:val="0"/>
              <w:marTop w:val="0"/>
              <w:marBottom w:val="0"/>
              <w:divBdr>
                <w:top w:val="none" w:sz="0" w:space="0" w:color="auto"/>
                <w:left w:val="none" w:sz="0" w:space="0" w:color="auto"/>
                <w:bottom w:val="none" w:sz="0" w:space="0" w:color="auto"/>
                <w:right w:val="none" w:sz="0" w:space="0" w:color="auto"/>
              </w:divBdr>
            </w:div>
            <w:div w:id="418793732">
              <w:marLeft w:val="0"/>
              <w:marRight w:val="0"/>
              <w:marTop w:val="0"/>
              <w:marBottom w:val="0"/>
              <w:divBdr>
                <w:top w:val="none" w:sz="0" w:space="0" w:color="auto"/>
                <w:left w:val="none" w:sz="0" w:space="0" w:color="auto"/>
                <w:bottom w:val="none" w:sz="0" w:space="0" w:color="auto"/>
                <w:right w:val="none" w:sz="0" w:space="0" w:color="auto"/>
              </w:divBdr>
            </w:div>
          </w:divsChild>
        </w:div>
        <w:div w:id="1903758509">
          <w:marLeft w:val="0"/>
          <w:marRight w:val="0"/>
          <w:marTop w:val="0"/>
          <w:marBottom w:val="0"/>
          <w:divBdr>
            <w:top w:val="none" w:sz="0" w:space="0" w:color="auto"/>
            <w:left w:val="none" w:sz="0" w:space="0" w:color="auto"/>
            <w:bottom w:val="none" w:sz="0" w:space="0" w:color="auto"/>
            <w:right w:val="none" w:sz="0" w:space="0" w:color="auto"/>
          </w:divBdr>
          <w:divsChild>
            <w:div w:id="120611519">
              <w:marLeft w:val="0"/>
              <w:marRight w:val="0"/>
              <w:marTop w:val="0"/>
              <w:marBottom w:val="0"/>
              <w:divBdr>
                <w:top w:val="none" w:sz="0" w:space="0" w:color="auto"/>
                <w:left w:val="none" w:sz="0" w:space="0" w:color="auto"/>
                <w:bottom w:val="none" w:sz="0" w:space="0" w:color="auto"/>
                <w:right w:val="none" w:sz="0" w:space="0" w:color="auto"/>
              </w:divBdr>
            </w:div>
          </w:divsChild>
        </w:div>
        <w:div w:id="1344161244">
          <w:marLeft w:val="0"/>
          <w:marRight w:val="0"/>
          <w:marTop w:val="0"/>
          <w:marBottom w:val="0"/>
          <w:divBdr>
            <w:top w:val="none" w:sz="0" w:space="0" w:color="auto"/>
            <w:left w:val="none" w:sz="0" w:space="0" w:color="auto"/>
            <w:bottom w:val="none" w:sz="0" w:space="0" w:color="auto"/>
            <w:right w:val="none" w:sz="0" w:space="0" w:color="auto"/>
          </w:divBdr>
          <w:divsChild>
            <w:div w:id="1460566640">
              <w:marLeft w:val="0"/>
              <w:marRight w:val="0"/>
              <w:marTop w:val="0"/>
              <w:marBottom w:val="0"/>
              <w:divBdr>
                <w:top w:val="none" w:sz="0" w:space="0" w:color="auto"/>
                <w:left w:val="none" w:sz="0" w:space="0" w:color="auto"/>
                <w:bottom w:val="none" w:sz="0" w:space="0" w:color="auto"/>
                <w:right w:val="none" w:sz="0" w:space="0" w:color="auto"/>
              </w:divBdr>
            </w:div>
            <w:div w:id="1376006313">
              <w:marLeft w:val="0"/>
              <w:marRight w:val="0"/>
              <w:marTop w:val="0"/>
              <w:marBottom w:val="0"/>
              <w:divBdr>
                <w:top w:val="none" w:sz="0" w:space="0" w:color="auto"/>
                <w:left w:val="none" w:sz="0" w:space="0" w:color="auto"/>
                <w:bottom w:val="none" w:sz="0" w:space="0" w:color="auto"/>
                <w:right w:val="none" w:sz="0" w:space="0" w:color="auto"/>
              </w:divBdr>
            </w:div>
          </w:divsChild>
        </w:div>
        <w:div w:id="909735707">
          <w:marLeft w:val="0"/>
          <w:marRight w:val="0"/>
          <w:marTop w:val="0"/>
          <w:marBottom w:val="0"/>
          <w:divBdr>
            <w:top w:val="none" w:sz="0" w:space="0" w:color="auto"/>
            <w:left w:val="none" w:sz="0" w:space="0" w:color="auto"/>
            <w:bottom w:val="none" w:sz="0" w:space="0" w:color="auto"/>
            <w:right w:val="none" w:sz="0" w:space="0" w:color="auto"/>
          </w:divBdr>
          <w:divsChild>
            <w:div w:id="721252261">
              <w:marLeft w:val="0"/>
              <w:marRight w:val="0"/>
              <w:marTop w:val="0"/>
              <w:marBottom w:val="0"/>
              <w:divBdr>
                <w:top w:val="none" w:sz="0" w:space="0" w:color="auto"/>
                <w:left w:val="none" w:sz="0" w:space="0" w:color="auto"/>
                <w:bottom w:val="none" w:sz="0" w:space="0" w:color="auto"/>
                <w:right w:val="none" w:sz="0" w:space="0" w:color="auto"/>
              </w:divBdr>
            </w:div>
            <w:div w:id="1005478780">
              <w:marLeft w:val="0"/>
              <w:marRight w:val="0"/>
              <w:marTop w:val="0"/>
              <w:marBottom w:val="0"/>
              <w:divBdr>
                <w:top w:val="none" w:sz="0" w:space="0" w:color="auto"/>
                <w:left w:val="none" w:sz="0" w:space="0" w:color="auto"/>
                <w:bottom w:val="none" w:sz="0" w:space="0" w:color="auto"/>
                <w:right w:val="none" w:sz="0" w:space="0" w:color="auto"/>
              </w:divBdr>
            </w:div>
          </w:divsChild>
        </w:div>
        <w:div w:id="1275596446">
          <w:marLeft w:val="0"/>
          <w:marRight w:val="0"/>
          <w:marTop w:val="0"/>
          <w:marBottom w:val="0"/>
          <w:divBdr>
            <w:top w:val="none" w:sz="0" w:space="0" w:color="auto"/>
            <w:left w:val="none" w:sz="0" w:space="0" w:color="auto"/>
            <w:bottom w:val="none" w:sz="0" w:space="0" w:color="auto"/>
            <w:right w:val="none" w:sz="0" w:space="0" w:color="auto"/>
          </w:divBdr>
          <w:divsChild>
            <w:div w:id="1882353647">
              <w:marLeft w:val="0"/>
              <w:marRight w:val="0"/>
              <w:marTop w:val="0"/>
              <w:marBottom w:val="0"/>
              <w:divBdr>
                <w:top w:val="none" w:sz="0" w:space="0" w:color="auto"/>
                <w:left w:val="none" w:sz="0" w:space="0" w:color="auto"/>
                <w:bottom w:val="none" w:sz="0" w:space="0" w:color="auto"/>
                <w:right w:val="none" w:sz="0" w:space="0" w:color="auto"/>
              </w:divBdr>
            </w:div>
          </w:divsChild>
        </w:div>
        <w:div w:id="835070917">
          <w:marLeft w:val="0"/>
          <w:marRight w:val="0"/>
          <w:marTop w:val="0"/>
          <w:marBottom w:val="0"/>
          <w:divBdr>
            <w:top w:val="none" w:sz="0" w:space="0" w:color="auto"/>
            <w:left w:val="none" w:sz="0" w:space="0" w:color="auto"/>
            <w:bottom w:val="none" w:sz="0" w:space="0" w:color="auto"/>
            <w:right w:val="none" w:sz="0" w:space="0" w:color="auto"/>
          </w:divBdr>
          <w:divsChild>
            <w:div w:id="1141506533">
              <w:marLeft w:val="0"/>
              <w:marRight w:val="0"/>
              <w:marTop w:val="0"/>
              <w:marBottom w:val="0"/>
              <w:divBdr>
                <w:top w:val="none" w:sz="0" w:space="0" w:color="auto"/>
                <w:left w:val="none" w:sz="0" w:space="0" w:color="auto"/>
                <w:bottom w:val="none" w:sz="0" w:space="0" w:color="auto"/>
                <w:right w:val="none" w:sz="0" w:space="0" w:color="auto"/>
              </w:divBdr>
            </w:div>
          </w:divsChild>
        </w:div>
        <w:div w:id="1236281580">
          <w:marLeft w:val="0"/>
          <w:marRight w:val="0"/>
          <w:marTop w:val="0"/>
          <w:marBottom w:val="0"/>
          <w:divBdr>
            <w:top w:val="none" w:sz="0" w:space="0" w:color="auto"/>
            <w:left w:val="none" w:sz="0" w:space="0" w:color="auto"/>
            <w:bottom w:val="none" w:sz="0" w:space="0" w:color="auto"/>
            <w:right w:val="none" w:sz="0" w:space="0" w:color="auto"/>
          </w:divBdr>
          <w:divsChild>
            <w:div w:id="872612352">
              <w:marLeft w:val="0"/>
              <w:marRight w:val="0"/>
              <w:marTop w:val="0"/>
              <w:marBottom w:val="0"/>
              <w:divBdr>
                <w:top w:val="none" w:sz="0" w:space="0" w:color="auto"/>
                <w:left w:val="none" w:sz="0" w:space="0" w:color="auto"/>
                <w:bottom w:val="none" w:sz="0" w:space="0" w:color="auto"/>
                <w:right w:val="none" w:sz="0" w:space="0" w:color="auto"/>
              </w:divBdr>
            </w:div>
            <w:div w:id="1157499950">
              <w:marLeft w:val="0"/>
              <w:marRight w:val="0"/>
              <w:marTop w:val="0"/>
              <w:marBottom w:val="0"/>
              <w:divBdr>
                <w:top w:val="none" w:sz="0" w:space="0" w:color="auto"/>
                <w:left w:val="none" w:sz="0" w:space="0" w:color="auto"/>
                <w:bottom w:val="none" w:sz="0" w:space="0" w:color="auto"/>
                <w:right w:val="none" w:sz="0" w:space="0" w:color="auto"/>
              </w:divBdr>
            </w:div>
            <w:div w:id="1321689683">
              <w:marLeft w:val="0"/>
              <w:marRight w:val="0"/>
              <w:marTop w:val="0"/>
              <w:marBottom w:val="0"/>
              <w:divBdr>
                <w:top w:val="none" w:sz="0" w:space="0" w:color="auto"/>
                <w:left w:val="none" w:sz="0" w:space="0" w:color="auto"/>
                <w:bottom w:val="none" w:sz="0" w:space="0" w:color="auto"/>
                <w:right w:val="none" w:sz="0" w:space="0" w:color="auto"/>
              </w:divBdr>
            </w:div>
            <w:div w:id="818770535">
              <w:marLeft w:val="0"/>
              <w:marRight w:val="0"/>
              <w:marTop w:val="0"/>
              <w:marBottom w:val="0"/>
              <w:divBdr>
                <w:top w:val="none" w:sz="0" w:space="0" w:color="auto"/>
                <w:left w:val="none" w:sz="0" w:space="0" w:color="auto"/>
                <w:bottom w:val="none" w:sz="0" w:space="0" w:color="auto"/>
                <w:right w:val="none" w:sz="0" w:space="0" w:color="auto"/>
              </w:divBdr>
            </w:div>
            <w:div w:id="223952996">
              <w:marLeft w:val="0"/>
              <w:marRight w:val="0"/>
              <w:marTop w:val="0"/>
              <w:marBottom w:val="0"/>
              <w:divBdr>
                <w:top w:val="none" w:sz="0" w:space="0" w:color="auto"/>
                <w:left w:val="none" w:sz="0" w:space="0" w:color="auto"/>
                <w:bottom w:val="none" w:sz="0" w:space="0" w:color="auto"/>
                <w:right w:val="none" w:sz="0" w:space="0" w:color="auto"/>
              </w:divBdr>
            </w:div>
            <w:div w:id="1551846789">
              <w:marLeft w:val="0"/>
              <w:marRight w:val="0"/>
              <w:marTop w:val="0"/>
              <w:marBottom w:val="0"/>
              <w:divBdr>
                <w:top w:val="none" w:sz="0" w:space="0" w:color="auto"/>
                <w:left w:val="none" w:sz="0" w:space="0" w:color="auto"/>
                <w:bottom w:val="none" w:sz="0" w:space="0" w:color="auto"/>
                <w:right w:val="none" w:sz="0" w:space="0" w:color="auto"/>
              </w:divBdr>
            </w:div>
            <w:div w:id="2109691837">
              <w:marLeft w:val="0"/>
              <w:marRight w:val="0"/>
              <w:marTop w:val="0"/>
              <w:marBottom w:val="0"/>
              <w:divBdr>
                <w:top w:val="none" w:sz="0" w:space="0" w:color="auto"/>
                <w:left w:val="none" w:sz="0" w:space="0" w:color="auto"/>
                <w:bottom w:val="none" w:sz="0" w:space="0" w:color="auto"/>
                <w:right w:val="none" w:sz="0" w:space="0" w:color="auto"/>
              </w:divBdr>
            </w:div>
            <w:div w:id="137959590">
              <w:marLeft w:val="0"/>
              <w:marRight w:val="0"/>
              <w:marTop w:val="0"/>
              <w:marBottom w:val="0"/>
              <w:divBdr>
                <w:top w:val="none" w:sz="0" w:space="0" w:color="auto"/>
                <w:left w:val="none" w:sz="0" w:space="0" w:color="auto"/>
                <w:bottom w:val="none" w:sz="0" w:space="0" w:color="auto"/>
                <w:right w:val="none" w:sz="0" w:space="0" w:color="auto"/>
              </w:divBdr>
            </w:div>
            <w:div w:id="457648760">
              <w:marLeft w:val="0"/>
              <w:marRight w:val="0"/>
              <w:marTop w:val="0"/>
              <w:marBottom w:val="0"/>
              <w:divBdr>
                <w:top w:val="none" w:sz="0" w:space="0" w:color="auto"/>
                <w:left w:val="none" w:sz="0" w:space="0" w:color="auto"/>
                <w:bottom w:val="none" w:sz="0" w:space="0" w:color="auto"/>
                <w:right w:val="none" w:sz="0" w:space="0" w:color="auto"/>
              </w:divBdr>
            </w:div>
          </w:divsChild>
        </w:div>
        <w:div w:id="1236429192">
          <w:marLeft w:val="0"/>
          <w:marRight w:val="0"/>
          <w:marTop w:val="0"/>
          <w:marBottom w:val="0"/>
          <w:divBdr>
            <w:top w:val="none" w:sz="0" w:space="0" w:color="auto"/>
            <w:left w:val="none" w:sz="0" w:space="0" w:color="auto"/>
            <w:bottom w:val="none" w:sz="0" w:space="0" w:color="auto"/>
            <w:right w:val="none" w:sz="0" w:space="0" w:color="auto"/>
          </w:divBdr>
          <w:divsChild>
            <w:div w:id="1907910998">
              <w:marLeft w:val="0"/>
              <w:marRight w:val="0"/>
              <w:marTop w:val="0"/>
              <w:marBottom w:val="0"/>
              <w:divBdr>
                <w:top w:val="none" w:sz="0" w:space="0" w:color="auto"/>
                <w:left w:val="none" w:sz="0" w:space="0" w:color="auto"/>
                <w:bottom w:val="none" w:sz="0" w:space="0" w:color="auto"/>
                <w:right w:val="none" w:sz="0" w:space="0" w:color="auto"/>
              </w:divBdr>
            </w:div>
            <w:div w:id="873540809">
              <w:marLeft w:val="0"/>
              <w:marRight w:val="0"/>
              <w:marTop w:val="0"/>
              <w:marBottom w:val="0"/>
              <w:divBdr>
                <w:top w:val="none" w:sz="0" w:space="0" w:color="auto"/>
                <w:left w:val="none" w:sz="0" w:space="0" w:color="auto"/>
                <w:bottom w:val="none" w:sz="0" w:space="0" w:color="auto"/>
                <w:right w:val="none" w:sz="0" w:space="0" w:color="auto"/>
              </w:divBdr>
            </w:div>
            <w:div w:id="1022366735">
              <w:marLeft w:val="0"/>
              <w:marRight w:val="0"/>
              <w:marTop w:val="0"/>
              <w:marBottom w:val="0"/>
              <w:divBdr>
                <w:top w:val="none" w:sz="0" w:space="0" w:color="auto"/>
                <w:left w:val="none" w:sz="0" w:space="0" w:color="auto"/>
                <w:bottom w:val="none" w:sz="0" w:space="0" w:color="auto"/>
                <w:right w:val="none" w:sz="0" w:space="0" w:color="auto"/>
              </w:divBdr>
            </w:div>
            <w:div w:id="602879305">
              <w:marLeft w:val="0"/>
              <w:marRight w:val="0"/>
              <w:marTop w:val="0"/>
              <w:marBottom w:val="0"/>
              <w:divBdr>
                <w:top w:val="none" w:sz="0" w:space="0" w:color="auto"/>
                <w:left w:val="none" w:sz="0" w:space="0" w:color="auto"/>
                <w:bottom w:val="none" w:sz="0" w:space="0" w:color="auto"/>
                <w:right w:val="none" w:sz="0" w:space="0" w:color="auto"/>
              </w:divBdr>
            </w:div>
          </w:divsChild>
        </w:div>
        <w:div w:id="1829788395">
          <w:marLeft w:val="0"/>
          <w:marRight w:val="0"/>
          <w:marTop w:val="0"/>
          <w:marBottom w:val="0"/>
          <w:divBdr>
            <w:top w:val="none" w:sz="0" w:space="0" w:color="auto"/>
            <w:left w:val="none" w:sz="0" w:space="0" w:color="auto"/>
            <w:bottom w:val="none" w:sz="0" w:space="0" w:color="auto"/>
            <w:right w:val="none" w:sz="0" w:space="0" w:color="auto"/>
          </w:divBdr>
          <w:divsChild>
            <w:div w:id="818034117">
              <w:marLeft w:val="0"/>
              <w:marRight w:val="0"/>
              <w:marTop w:val="0"/>
              <w:marBottom w:val="0"/>
              <w:divBdr>
                <w:top w:val="none" w:sz="0" w:space="0" w:color="auto"/>
                <w:left w:val="none" w:sz="0" w:space="0" w:color="auto"/>
                <w:bottom w:val="none" w:sz="0" w:space="0" w:color="auto"/>
                <w:right w:val="none" w:sz="0" w:space="0" w:color="auto"/>
              </w:divBdr>
            </w:div>
          </w:divsChild>
        </w:div>
        <w:div w:id="978847581">
          <w:marLeft w:val="0"/>
          <w:marRight w:val="0"/>
          <w:marTop w:val="0"/>
          <w:marBottom w:val="0"/>
          <w:divBdr>
            <w:top w:val="none" w:sz="0" w:space="0" w:color="auto"/>
            <w:left w:val="none" w:sz="0" w:space="0" w:color="auto"/>
            <w:bottom w:val="none" w:sz="0" w:space="0" w:color="auto"/>
            <w:right w:val="none" w:sz="0" w:space="0" w:color="auto"/>
          </w:divBdr>
          <w:divsChild>
            <w:div w:id="2073456899">
              <w:marLeft w:val="0"/>
              <w:marRight w:val="0"/>
              <w:marTop w:val="0"/>
              <w:marBottom w:val="0"/>
              <w:divBdr>
                <w:top w:val="none" w:sz="0" w:space="0" w:color="auto"/>
                <w:left w:val="none" w:sz="0" w:space="0" w:color="auto"/>
                <w:bottom w:val="none" w:sz="0" w:space="0" w:color="auto"/>
                <w:right w:val="none" w:sz="0" w:space="0" w:color="auto"/>
              </w:divBdr>
            </w:div>
          </w:divsChild>
        </w:div>
        <w:div w:id="1414398202">
          <w:marLeft w:val="0"/>
          <w:marRight w:val="0"/>
          <w:marTop w:val="0"/>
          <w:marBottom w:val="0"/>
          <w:divBdr>
            <w:top w:val="none" w:sz="0" w:space="0" w:color="auto"/>
            <w:left w:val="none" w:sz="0" w:space="0" w:color="auto"/>
            <w:bottom w:val="none" w:sz="0" w:space="0" w:color="auto"/>
            <w:right w:val="none" w:sz="0" w:space="0" w:color="auto"/>
          </w:divBdr>
          <w:divsChild>
            <w:div w:id="338971738">
              <w:marLeft w:val="0"/>
              <w:marRight w:val="0"/>
              <w:marTop w:val="0"/>
              <w:marBottom w:val="0"/>
              <w:divBdr>
                <w:top w:val="none" w:sz="0" w:space="0" w:color="auto"/>
                <w:left w:val="none" w:sz="0" w:space="0" w:color="auto"/>
                <w:bottom w:val="none" w:sz="0" w:space="0" w:color="auto"/>
                <w:right w:val="none" w:sz="0" w:space="0" w:color="auto"/>
              </w:divBdr>
            </w:div>
            <w:div w:id="968360355">
              <w:marLeft w:val="0"/>
              <w:marRight w:val="0"/>
              <w:marTop w:val="0"/>
              <w:marBottom w:val="0"/>
              <w:divBdr>
                <w:top w:val="none" w:sz="0" w:space="0" w:color="auto"/>
                <w:left w:val="none" w:sz="0" w:space="0" w:color="auto"/>
                <w:bottom w:val="none" w:sz="0" w:space="0" w:color="auto"/>
                <w:right w:val="none" w:sz="0" w:space="0" w:color="auto"/>
              </w:divBdr>
            </w:div>
          </w:divsChild>
        </w:div>
        <w:div w:id="861287919">
          <w:marLeft w:val="0"/>
          <w:marRight w:val="0"/>
          <w:marTop w:val="0"/>
          <w:marBottom w:val="0"/>
          <w:divBdr>
            <w:top w:val="none" w:sz="0" w:space="0" w:color="auto"/>
            <w:left w:val="none" w:sz="0" w:space="0" w:color="auto"/>
            <w:bottom w:val="none" w:sz="0" w:space="0" w:color="auto"/>
            <w:right w:val="none" w:sz="0" w:space="0" w:color="auto"/>
          </w:divBdr>
          <w:divsChild>
            <w:div w:id="157235831">
              <w:marLeft w:val="0"/>
              <w:marRight w:val="0"/>
              <w:marTop w:val="0"/>
              <w:marBottom w:val="0"/>
              <w:divBdr>
                <w:top w:val="none" w:sz="0" w:space="0" w:color="auto"/>
                <w:left w:val="none" w:sz="0" w:space="0" w:color="auto"/>
                <w:bottom w:val="none" w:sz="0" w:space="0" w:color="auto"/>
                <w:right w:val="none" w:sz="0" w:space="0" w:color="auto"/>
              </w:divBdr>
            </w:div>
            <w:div w:id="2046254375">
              <w:marLeft w:val="0"/>
              <w:marRight w:val="0"/>
              <w:marTop w:val="0"/>
              <w:marBottom w:val="0"/>
              <w:divBdr>
                <w:top w:val="none" w:sz="0" w:space="0" w:color="auto"/>
                <w:left w:val="none" w:sz="0" w:space="0" w:color="auto"/>
                <w:bottom w:val="none" w:sz="0" w:space="0" w:color="auto"/>
                <w:right w:val="none" w:sz="0" w:space="0" w:color="auto"/>
              </w:divBdr>
            </w:div>
          </w:divsChild>
        </w:div>
        <w:div w:id="1798064677">
          <w:marLeft w:val="0"/>
          <w:marRight w:val="0"/>
          <w:marTop w:val="0"/>
          <w:marBottom w:val="0"/>
          <w:divBdr>
            <w:top w:val="none" w:sz="0" w:space="0" w:color="auto"/>
            <w:left w:val="none" w:sz="0" w:space="0" w:color="auto"/>
            <w:bottom w:val="none" w:sz="0" w:space="0" w:color="auto"/>
            <w:right w:val="none" w:sz="0" w:space="0" w:color="auto"/>
          </w:divBdr>
          <w:divsChild>
            <w:div w:id="648483627">
              <w:marLeft w:val="0"/>
              <w:marRight w:val="0"/>
              <w:marTop w:val="0"/>
              <w:marBottom w:val="0"/>
              <w:divBdr>
                <w:top w:val="none" w:sz="0" w:space="0" w:color="auto"/>
                <w:left w:val="none" w:sz="0" w:space="0" w:color="auto"/>
                <w:bottom w:val="none" w:sz="0" w:space="0" w:color="auto"/>
                <w:right w:val="none" w:sz="0" w:space="0" w:color="auto"/>
              </w:divBdr>
            </w:div>
          </w:divsChild>
        </w:div>
        <w:div w:id="846362171">
          <w:marLeft w:val="0"/>
          <w:marRight w:val="0"/>
          <w:marTop w:val="0"/>
          <w:marBottom w:val="0"/>
          <w:divBdr>
            <w:top w:val="none" w:sz="0" w:space="0" w:color="auto"/>
            <w:left w:val="none" w:sz="0" w:space="0" w:color="auto"/>
            <w:bottom w:val="none" w:sz="0" w:space="0" w:color="auto"/>
            <w:right w:val="none" w:sz="0" w:space="0" w:color="auto"/>
          </w:divBdr>
          <w:divsChild>
            <w:div w:id="48725559">
              <w:marLeft w:val="0"/>
              <w:marRight w:val="0"/>
              <w:marTop w:val="0"/>
              <w:marBottom w:val="0"/>
              <w:divBdr>
                <w:top w:val="none" w:sz="0" w:space="0" w:color="auto"/>
                <w:left w:val="none" w:sz="0" w:space="0" w:color="auto"/>
                <w:bottom w:val="none" w:sz="0" w:space="0" w:color="auto"/>
                <w:right w:val="none" w:sz="0" w:space="0" w:color="auto"/>
              </w:divBdr>
            </w:div>
          </w:divsChild>
        </w:div>
        <w:div w:id="1093740540">
          <w:marLeft w:val="0"/>
          <w:marRight w:val="0"/>
          <w:marTop w:val="0"/>
          <w:marBottom w:val="0"/>
          <w:divBdr>
            <w:top w:val="none" w:sz="0" w:space="0" w:color="auto"/>
            <w:left w:val="none" w:sz="0" w:space="0" w:color="auto"/>
            <w:bottom w:val="none" w:sz="0" w:space="0" w:color="auto"/>
            <w:right w:val="none" w:sz="0" w:space="0" w:color="auto"/>
          </w:divBdr>
          <w:divsChild>
            <w:div w:id="1676415210">
              <w:marLeft w:val="0"/>
              <w:marRight w:val="0"/>
              <w:marTop w:val="0"/>
              <w:marBottom w:val="0"/>
              <w:divBdr>
                <w:top w:val="none" w:sz="0" w:space="0" w:color="auto"/>
                <w:left w:val="none" w:sz="0" w:space="0" w:color="auto"/>
                <w:bottom w:val="none" w:sz="0" w:space="0" w:color="auto"/>
                <w:right w:val="none" w:sz="0" w:space="0" w:color="auto"/>
              </w:divBdr>
            </w:div>
            <w:div w:id="1885210242">
              <w:marLeft w:val="0"/>
              <w:marRight w:val="0"/>
              <w:marTop w:val="0"/>
              <w:marBottom w:val="0"/>
              <w:divBdr>
                <w:top w:val="none" w:sz="0" w:space="0" w:color="auto"/>
                <w:left w:val="none" w:sz="0" w:space="0" w:color="auto"/>
                <w:bottom w:val="none" w:sz="0" w:space="0" w:color="auto"/>
                <w:right w:val="none" w:sz="0" w:space="0" w:color="auto"/>
              </w:divBdr>
            </w:div>
            <w:div w:id="800079915">
              <w:marLeft w:val="0"/>
              <w:marRight w:val="0"/>
              <w:marTop w:val="0"/>
              <w:marBottom w:val="0"/>
              <w:divBdr>
                <w:top w:val="none" w:sz="0" w:space="0" w:color="auto"/>
                <w:left w:val="none" w:sz="0" w:space="0" w:color="auto"/>
                <w:bottom w:val="none" w:sz="0" w:space="0" w:color="auto"/>
                <w:right w:val="none" w:sz="0" w:space="0" w:color="auto"/>
              </w:divBdr>
            </w:div>
            <w:div w:id="1496452215">
              <w:marLeft w:val="0"/>
              <w:marRight w:val="0"/>
              <w:marTop w:val="0"/>
              <w:marBottom w:val="0"/>
              <w:divBdr>
                <w:top w:val="none" w:sz="0" w:space="0" w:color="auto"/>
                <w:left w:val="none" w:sz="0" w:space="0" w:color="auto"/>
                <w:bottom w:val="none" w:sz="0" w:space="0" w:color="auto"/>
                <w:right w:val="none" w:sz="0" w:space="0" w:color="auto"/>
              </w:divBdr>
            </w:div>
          </w:divsChild>
        </w:div>
        <w:div w:id="649210975">
          <w:marLeft w:val="0"/>
          <w:marRight w:val="0"/>
          <w:marTop w:val="0"/>
          <w:marBottom w:val="0"/>
          <w:divBdr>
            <w:top w:val="none" w:sz="0" w:space="0" w:color="auto"/>
            <w:left w:val="none" w:sz="0" w:space="0" w:color="auto"/>
            <w:bottom w:val="none" w:sz="0" w:space="0" w:color="auto"/>
            <w:right w:val="none" w:sz="0" w:space="0" w:color="auto"/>
          </w:divBdr>
          <w:divsChild>
            <w:div w:id="1908035346">
              <w:marLeft w:val="0"/>
              <w:marRight w:val="0"/>
              <w:marTop w:val="0"/>
              <w:marBottom w:val="0"/>
              <w:divBdr>
                <w:top w:val="none" w:sz="0" w:space="0" w:color="auto"/>
                <w:left w:val="none" w:sz="0" w:space="0" w:color="auto"/>
                <w:bottom w:val="none" w:sz="0" w:space="0" w:color="auto"/>
                <w:right w:val="none" w:sz="0" w:space="0" w:color="auto"/>
              </w:divBdr>
            </w:div>
            <w:div w:id="303124181">
              <w:marLeft w:val="0"/>
              <w:marRight w:val="0"/>
              <w:marTop w:val="0"/>
              <w:marBottom w:val="0"/>
              <w:divBdr>
                <w:top w:val="none" w:sz="0" w:space="0" w:color="auto"/>
                <w:left w:val="none" w:sz="0" w:space="0" w:color="auto"/>
                <w:bottom w:val="none" w:sz="0" w:space="0" w:color="auto"/>
                <w:right w:val="none" w:sz="0" w:space="0" w:color="auto"/>
              </w:divBdr>
            </w:div>
            <w:div w:id="1665089740">
              <w:marLeft w:val="0"/>
              <w:marRight w:val="0"/>
              <w:marTop w:val="0"/>
              <w:marBottom w:val="0"/>
              <w:divBdr>
                <w:top w:val="none" w:sz="0" w:space="0" w:color="auto"/>
                <w:left w:val="none" w:sz="0" w:space="0" w:color="auto"/>
                <w:bottom w:val="none" w:sz="0" w:space="0" w:color="auto"/>
                <w:right w:val="none" w:sz="0" w:space="0" w:color="auto"/>
              </w:divBdr>
            </w:div>
            <w:div w:id="1649825322">
              <w:marLeft w:val="0"/>
              <w:marRight w:val="0"/>
              <w:marTop w:val="0"/>
              <w:marBottom w:val="0"/>
              <w:divBdr>
                <w:top w:val="none" w:sz="0" w:space="0" w:color="auto"/>
                <w:left w:val="none" w:sz="0" w:space="0" w:color="auto"/>
                <w:bottom w:val="none" w:sz="0" w:space="0" w:color="auto"/>
                <w:right w:val="none" w:sz="0" w:space="0" w:color="auto"/>
              </w:divBdr>
            </w:div>
          </w:divsChild>
        </w:div>
        <w:div w:id="1526794627">
          <w:marLeft w:val="0"/>
          <w:marRight w:val="0"/>
          <w:marTop w:val="0"/>
          <w:marBottom w:val="0"/>
          <w:divBdr>
            <w:top w:val="none" w:sz="0" w:space="0" w:color="auto"/>
            <w:left w:val="none" w:sz="0" w:space="0" w:color="auto"/>
            <w:bottom w:val="none" w:sz="0" w:space="0" w:color="auto"/>
            <w:right w:val="none" w:sz="0" w:space="0" w:color="auto"/>
          </w:divBdr>
          <w:divsChild>
            <w:div w:id="15694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ams.microsoft.com/l/meetup-join/19%3ameeting_Y2JkMDU0NmQtZWEyNS00MzljLTlkNDUtYTZlN2E3NWY3ZjE4%40thread.v2/0?context=%7b%22Tid%22%3a%222a212241-899c-4752-bd33-51eac3c582d5%22%2c%22Oid%22%3a%22f05414e5-7909-4f4b-a5a6-f4a37d9b9f0f%22%7d" TargetMode="External"/><Relationship Id="rId18" Type="http://schemas.openxmlformats.org/officeDocument/2006/relationships/hyperlink" Target="mailto:rfq.som@drc.ng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where-we-work/" TargetMode="External"/><Relationship Id="rId10" Type="http://schemas.openxmlformats.org/officeDocument/2006/relationships/endnotes" Target="endnotes.xml"/><Relationship Id="rId19" Type="http://schemas.openxmlformats.org/officeDocument/2006/relationships/hyperlink" Target="http://www.somalijobs.com" TargetMode="External"/><Relationship Id="R9e4f6416b99e436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om@drc.ng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2.xml><?xml version="1.0" encoding="utf-8"?>
<ds:datastoreItem xmlns:ds="http://schemas.openxmlformats.org/officeDocument/2006/customXml" ds:itemID="{DEDED6C5-0FCA-4916-8DC9-D6502040B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4.xml><?xml version="1.0" encoding="utf-8"?>
<ds:datastoreItem xmlns:ds="http://schemas.openxmlformats.org/officeDocument/2006/customXml" ds:itemID="{5F22B084-16C8-4060-8116-F8CF304AD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3559</Words>
  <Characters>20289</Characters>
  <Application>Microsoft Office Word</Application>
  <DocSecurity>0</DocSecurity>
  <Lines>169</Lines>
  <Paragraphs>47</Paragraphs>
  <ScaleCrop>false</ScaleCrop>
  <Manager/>
  <Company/>
  <LinksUpToDate>false</LinksUpToDate>
  <CharactersWithSpaces>23801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17</cp:revision>
  <dcterms:created xsi:type="dcterms:W3CDTF">2024-07-11T08:23:00Z</dcterms:created>
  <dcterms:modified xsi:type="dcterms:W3CDTF">2025-02-06T10:49:00Z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