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79C502" w14:textId="5029F3C7" w:rsidR="002C5835" w:rsidRPr="0025162A" w:rsidRDefault="00B7426D" w:rsidP="00B51F59">
      <w:pPr>
        <w:jc w:val="center"/>
        <w:rPr>
          <w:rFonts w:ascii="Lato" w:hAnsi="Lato" w:cs="Arial"/>
          <w:b/>
          <w:bCs/>
          <w:sz w:val="28"/>
          <w:szCs w:val="28"/>
          <w:shd w:val="clear" w:color="auto" w:fill="D9D9D9"/>
        </w:rPr>
      </w:pPr>
      <w:r w:rsidRPr="0025162A">
        <w:rPr>
          <w:rFonts w:ascii="Lato" w:hAnsi="Lato" w:cs="Arial"/>
          <w:b/>
          <w:bCs/>
          <w:sz w:val="28"/>
          <w:szCs w:val="28"/>
          <w:shd w:val="clear" w:color="auto" w:fill="D9D9D9"/>
        </w:rPr>
        <w:t>INVITATION TO BID FOR CONSULTANCY</w:t>
      </w:r>
    </w:p>
    <w:tbl>
      <w:tblPr>
        <w:tblpPr w:leftFromText="180" w:rightFromText="180" w:vertAnchor="text" w:tblpXSpec="right" w:tblpY="1"/>
        <w:tblOverlap w:val="never"/>
        <w:tblW w:w="10055"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ook w:val="04A0" w:firstRow="1" w:lastRow="0" w:firstColumn="1" w:lastColumn="0" w:noHBand="0" w:noVBand="1"/>
      </w:tblPr>
      <w:tblGrid>
        <w:gridCol w:w="345"/>
        <w:gridCol w:w="2618"/>
        <w:gridCol w:w="4574"/>
        <w:gridCol w:w="2518"/>
      </w:tblGrid>
      <w:tr w:rsidR="00472275" w:rsidRPr="00B57407" w14:paraId="29E05DEE" w14:textId="77777777" w:rsidTr="00F6634C">
        <w:trPr>
          <w:trHeight w:val="1256"/>
        </w:trPr>
        <w:tc>
          <w:tcPr>
            <w:tcW w:w="345" w:type="dxa"/>
            <w:shd w:val="clear" w:color="auto" w:fill="F2F2F2"/>
          </w:tcPr>
          <w:p w14:paraId="1674B58D" w14:textId="33885C88" w:rsidR="00B7426D" w:rsidRPr="00B57407" w:rsidRDefault="00F75B79" w:rsidP="005E51AC">
            <w:pPr>
              <w:spacing w:after="0" w:line="240" w:lineRule="auto"/>
              <w:ind w:hanging="128"/>
              <w:jc w:val="center"/>
              <w:rPr>
                <w:rFonts w:ascii="Lato" w:hAnsi="Lato" w:cs="Arial"/>
                <w:color w:val="000000" w:themeColor="text1"/>
              </w:rPr>
            </w:pPr>
            <w:r w:rsidRPr="00B57407">
              <w:rPr>
                <w:rFonts w:ascii="Lato" w:hAnsi="Lato" w:cs="Arial"/>
                <w:color w:val="000000" w:themeColor="text1"/>
              </w:rPr>
              <w:t>1</w:t>
            </w:r>
          </w:p>
        </w:tc>
        <w:tc>
          <w:tcPr>
            <w:tcW w:w="2618" w:type="dxa"/>
            <w:shd w:val="clear" w:color="auto" w:fill="F2F2F2"/>
          </w:tcPr>
          <w:p w14:paraId="4D2AF397" w14:textId="77777777" w:rsidR="00E12AF7" w:rsidRPr="00B57407" w:rsidRDefault="00E12AF7" w:rsidP="0054575A">
            <w:pPr>
              <w:spacing w:after="0" w:line="240" w:lineRule="auto"/>
              <w:rPr>
                <w:rFonts w:ascii="Lato" w:hAnsi="Lato" w:cs="Arial"/>
                <w:b/>
                <w:color w:val="000000" w:themeColor="text1"/>
              </w:rPr>
            </w:pPr>
          </w:p>
          <w:p w14:paraId="5304A9D2" w14:textId="77777777" w:rsidR="00E12AF7" w:rsidRPr="00B57407" w:rsidRDefault="00E12AF7" w:rsidP="0054575A">
            <w:pPr>
              <w:spacing w:after="0" w:line="240" w:lineRule="auto"/>
              <w:rPr>
                <w:rFonts w:ascii="Lato" w:hAnsi="Lato" w:cs="Arial"/>
                <w:b/>
                <w:color w:val="000000" w:themeColor="text1"/>
              </w:rPr>
            </w:pPr>
          </w:p>
          <w:p w14:paraId="1665AB48" w14:textId="74F3B7E0" w:rsidR="00B7426D" w:rsidRPr="00B57407" w:rsidRDefault="00F75B79" w:rsidP="0054575A">
            <w:pPr>
              <w:spacing w:after="0" w:line="240" w:lineRule="auto"/>
              <w:rPr>
                <w:rFonts w:ascii="Lato" w:hAnsi="Lato" w:cs="Arial"/>
                <w:b/>
                <w:color w:val="000000" w:themeColor="text1"/>
              </w:rPr>
            </w:pPr>
            <w:r w:rsidRPr="00B57407">
              <w:rPr>
                <w:rFonts w:ascii="Lato" w:hAnsi="Lato" w:cs="Arial"/>
                <w:b/>
                <w:color w:val="000000" w:themeColor="text1"/>
              </w:rPr>
              <w:t>Title of Consultancy</w:t>
            </w:r>
          </w:p>
        </w:tc>
        <w:tc>
          <w:tcPr>
            <w:tcW w:w="7092" w:type="dxa"/>
            <w:gridSpan w:val="2"/>
          </w:tcPr>
          <w:p w14:paraId="5568A074" w14:textId="359FDEDB" w:rsidR="00D92E31" w:rsidRPr="00B57407" w:rsidRDefault="00C67662" w:rsidP="00D92E31">
            <w:pPr>
              <w:jc w:val="both"/>
              <w:rPr>
                <w:rFonts w:ascii="Lato" w:hAnsi="Lato" w:cs="Arial"/>
                <w:b/>
                <w:bCs/>
                <w:color w:val="000000" w:themeColor="text1"/>
              </w:rPr>
            </w:pPr>
            <w:r w:rsidRPr="00B57407">
              <w:rPr>
                <w:rFonts w:ascii="Lato" w:hAnsi="Lato" w:cs="Arial"/>
                <w:b/>
                <w:bCs/>
                <w:color w:val="000000" w:themeColor="text1"/>
              </w:rPr>
              <w:t xml:space="preserve">TERMS OF REFERENCE </w:t>
            </w:r>
            <w:r w:rsidR="004A326B" w:rsidRPr="00B57407">
              <w:rPr>
                <w:rFonts w:ascii="Lato" w:hAnsi="Lato" w:cs="Arial"/>
                <w:b/>
                <w:bCs/>
                <w:color w:val="000000" w:themeColor="text1"/>
              </w:rPr>
              <w:t xml:space="preserve">FOR </w:t>
            </w:r>
            <w:r w:rsidR="00D92E31" w:rsidRPr="00B57407">
              <w:rPr>
                <w:rFonts w:ascii="Lato" w:hAnsi="Lato" w:cs="Arial"/>
                <w:b/>
                <w:bCs/>
                <w:color w:val="000000" w:themeColor="text1"/>
              </w:rPr>
              <w:t>STRENGTHENING FRONTLINE HEALTH WORKER CAPACITY AND SUPERVISION TO IMPROVE ICCM+ DELIVERY IN SOMALIA/SOMALILAND: OPERATIONAL RESEARCH IN A FRAGILE HEALTH SYSTEM</w:t>
            </w:r>
          </w:p>
        </w:tc>
      </w:tr>
      <w:tr w:rsidR="00F75B79" w:rsidRPr="00B57407" w14:paraId="0A0E09BE" w14:textId="77777777" w:rsidTr="000D7F19">
        <w:trPr>
          <w:trHeight w:val="396"/>
        </w:trPr>
        <w:tc>
          <w:tcPr>
            <w:tcW w:w="345" w:type="dxa"/>
            <w:shd w:val="clear" w:color="auto" w:fill="F2F2F2"/>
          </w:tcPr>
          <w:p w14:paraId="39163636" w14:textId="37A66433" w:rsidR="00F75B79" w:rsidRPr="00B57407" w:rsidRDefault="00F75B79" w:rsidP="005E51AC">
            <w:pPr>
              <w:spacing w:after="0" w:line="240" w:lineRule="auto"/>
              <w:ind w:hanging="128"/>
              <w:jc w:val="center"/>
              <w:rPr>
                <w:rFonts w:ascii="Lato" w:hAnsi="Lato" w:cs="Arial"/>
                <w:color w:val="000000" w:themeColor="text1"/>
              </w:rPr>
            </w:pPr>
            <w:r w:rsidRPr="00B57407">
              <w:rPr>
                <w:rFonts w:ascii="Lato" w:hAnsi="Lato" w:cs="Arial"/>
                <w:color w:val="000000" w:themeColor="text1"/>
              </w:rPr>
              <w:t>2</w:t>
            </w:r>
          </w:p>
        </w:tc>
        <w:tc>
          <w:tcPr>
            <w:tcW w:w="2618" w:type="dxa"/>
            <w:shd w:val="clear" w:color="auto" w:fill="F2F2F2"/>
          </w:tcPr>
          <w:p w14:paraId="242A9441" w14:textId="055ED9A3" w:rsidR="00F75B79" w:rsidRPr="00B57407" w:rsidRDefault="00F75B79" w:rsidP="00F75B79">
            <w:pPr>
              <w:spacing w:after="0" w:line="240" w:lineRule="auto"/>
              <w:rPr>
                <w:rFonts w:ascii="Lato" w:hAnsi="Lato" w:cs="Arial"/>
                <w:b/>
                <w:color w:val="000000" w:themeColor="text1"/>
              </w:rPr>
            </w:pPr>
            <w:r w:rsidRPr="00B57407">
              <w:rPr>
                <w:rFonts w:ascii="Lato" w:hAnsi="Lato" w:cs="Arial"/>
                <w:b/>
                <w:color w:val="000000" w:themeColor="text1"/>
              </w:rPr>
              <w:t>SCI Contracting Office</w:t>
            </w:r>
          </w:p>
        </w:tc>
        <w:tc>
          <w:tcPr>
            <w:tcW w:w="7092" w:type="dxa"/>
            <w:gridSpan w:val="2"/>
          </w:tcPr>
          <w:p w14:paraId="108644E7" w14:textId="6EBA28E2" w:rsidR="00F75B79" w:rsidRPr="00B57407" w:rsidRDefault="00F75B79" w:rsidP="00F75B79">
            <w:pPr>
              <w:pStyle w:val="NoSpacing"/>
              <w:rPr>
                <w:rFonts w:ascii="Lato" w:hAnsi="Lato" w:cs="Arial"/>
                <w:b/>
                <w:bCs/>
                <w:color w:val="000000" w:themeColor="text1"/>
              </w:rPr>
            </w:pPr>
            <w:r w:rsidRPr="00B57407">
              <w:rPr>
                <w:rFonts w:ascii="Lato" w:hAnsi="Lato" w:cs="Arial"/>
                <w:b/>
                <w:bCs/>
                <w:color w:val="000000" w:themeColor="text1"/>
              </w:rPr>
              <w:t>Save the Children Soma</w:t>
            </w:r>
            <w:r w:rsidR="003D786B" w:rsidRPr="00B57407">
              <w:rPr>
                <w:rFonts w:ascii="Lato" w:hAnsi="Lato" w:cs="Arial"/>
                <w:b/>
                <w:bCs/>
                <w:color w:val="000000" w:themeColor="text1"/>
              </w:rPr>
              <w:t>lia/land Country Office</w:t>
            </w:r>
          </w:p>
        </w:tc>
      </w:tr>
      <w:tr w:rsidR="00F75B79" w:rsidRPr="00B57407" w14:paraId="46B74336" w14:textId="77777777" w:rsidTr="000D7F19">
        <w:trPr>
          <w:trHeight w:val="392"/>
        </w:trPr>
        <w:tc>
          <w:tcPr>
            <w:tcW w:w="345" w:type="dxa"/>
            <w:shd w:val="clear" w:color="auto" w:fill="F2F2F2"/>
          </w:tcPr>
          <w:p w14:paraId="1F803A7F" w14:textId="77777777" w:rsidR="00F75B79" w:rsidRPr="00B57407" w:rsidRDefault="00F75B79" w:rsidP="005E51AC">
            <w:pPr>
              <w:spacing w:after="0" w:line="240" w:lineRule="auto"/>
              <w:ind w:hanging="128"/>
              <w:jc w:val="center"/>
              <w:rPr>
                <w:rFonts w:ascii="Lato" w:hAnsi="Lato" w:cs="Arial"/>
                <w:color w:val="000000" w:themeColor="text1"/>
              </w:rPr>
            </w:pPr>
            <w:r w:rsidRPr="00B57407">
              <w:rPr>
                <w:rFonts w:ascii="Lato" w:hAnsi="Lato" w:cs="Arial"/>
                <w:color w:val="000000" w:themeColor="text1"/>
              </w:rPr>
              <w:t>3</w:t>
            </w:r>
          </w:p>
        </w:tc>
        <w:tc>
          <w:tcPr>
            <w:tcW w:w="2618" w:type="dxa"/>
            <w:shd w:val="clear" w:color="auto" w:fill="F2F2F2"/>
          </w:tcPr>
          <w:p w14:paraId="1550D51C" w14:textId="77777777" w:rsidR="00F75B79" w:rsidRPr="00B57407" w:rsidRDefault="00F75B79" w:rsidP="00F75B79">
            <w:pPr>
              <w:spacing w:after="0" w:line="240" w:lineRule="auto"/>
              <w:rPr>
                <w:rFonts w:ascii="Lato" w:hAnsi="Lato" w:cs="Arial"/>
                <w:b/>
                <w:color w:val="000000" w:themeColor="text1"/>
              </w:rPr>
            </w:pPr>
            <w:r w:rsidRPr="00B57407">
              <w:rPr>
                <w:rFonts w:ascii="Lato" w:hAnsi="Lato" w:cs="Arial"/>
                <w:b/>
                <w:color w:val="000000" w:themeColor="text1"/>
              </w:rPr>
              <w:t>Period of Consultancy</w:t>
            </w:r>
          </w:p>
        </w:tc>
        <w:tc>
          <w:tcPr>
            <w:tcW w:w="7092" w:type="dxa"/>
            <w:gridSpan w:val="2"/>
          </w:tcPr>
          <w:p w14:paraId="590C44C6" w14:textId="0CF68A92" w:rsidR="004A326B" w:rsidRPr="00B57407" w:rsidRDefault="00047E12" w:rsidP="00CE4113">
            <w:pPr>
              <w:spacing w:after="0" w:line="240" w:lineRule="auto"/>
              <w:jc w:val="both"/>
              <w:rPr>
                <w:rFonts w:ascii="Lato" w:hAnsi="Lato" w:cs="Arial"/>
                <w:color w:val="000000" w:themeColor="text1"/>
              </w:rPr>
            </w:pPr>
            <w:r w:rsidRPr="00B57407">
              <w:rPr>
                <w:rFonts w:ascii="Lato" w:hAnsi="Lato" w:cs="Arial"/>
                <w:color w:val="000000" w:themeColor="text1"/>
              </w:rPr>
              <w:t>The duration of the assignment will be</w:t>
            </w:r>
            <w:r w:rsidRPr="00B57407">
              <w:rPr>
                <w:rFonts w:ascii="Lato" w:hAnsi="Lato" w:cs="Arial"/>
                <w:b/>
                <w:bCs/>
                <w:color w:val="000000" w:themeColor="text1"/>
              </w:rPr>
              <w:t xml:space="preserve"> </w:t>
            </w:r>
            <w:r w:rsidR="00A024CA" w:rsidRPr="00B57407">
              <w:rPr>
                <w:rFonts w:ascii="Lato" w:hAnsi="Lato" w:cs="Arial"/>
                <w:b/>
                <w:bCs/>
                <w:color w:val="000000" w:themeColor="text1"/>
              </w:rPr>
              <w:t>4</w:t>
            </w:r>
            <w:r w:rsidRPr="00B57407">
              <w:rPr>
                <w:rFonts w:ascii="Lato" w:hAnsi="Lato" w:cs="Arial"/>
                <w:b/>
                <w:bCs/>
                <w:color w:val="000000" w:themeColor="text1"/>
              </w:rPr>
              <w:t xml:space="preserve"> </w:t>
            </w:r>
            <w:r w:rsidR="00D92E31" w:rsidRPr="00B57407">
              <w:rPr>
                <w:rFonts w:ascii="Lato" w:hAnsi="Lato" w:cs="Arial"/>
                <w:b/>
                <w:bCs/>
                <w:color w:val="000000" w:themeColor="text1"/>
              </w:rPr>
              <w:t>Months</w:t>
            </w:r>
            <w:r w:rsidRPr="00B57407">
              <w:rPr>
                <w:rFonts w:ascii="Lato" w:hAnsi="Lato" w:cs="Arial"/>
                <w:color w:val="000000" w:themeColor="text1"/>
              </w:rPr>
              <w:t>, inclusive of travel days</w:t>
            </w:r>
            <w:r w:rsidR="00CE4113" w:rsidRPr="00B57407">
              <w:rPr>
                <w:rFonts w:ascii="Lato" w:hAnsi="Lato" w:cs="Arial"/>
                <w:color w:val="000000" w:themeColor="text1"/>
              </w:rPr>
              <w:t>.</w:t>
            </w:r>
          </w:p>
        </w:tc>
      </w:tr>
      <w:tr w:rsidR="00F75B79" w:rsidRPr="00B57407" w14:paraId="6A759BE4" w14:textId="77777777" w:rsidTr="000D7F19">
        <w:trPr>
          <w:trHeight w:val="296"/>
        </w:trPr>
        <w:tc>
          <w:tcPr>
            <w:tcW w:w="345" w:type="dxa"/>
            <w:shd w:val="clear" w:color="auto" w:fill="F2F2F2"/>
          </w:tcPr>
          <w:p w14:paraId="7F9A3BF1" w14:textId="77777777" w:rsidR="00F75B79" w:rsidRPr="00B57407" w:rsidRDefault="00F75B79" w:rsidP="005E51AC">
            <w:pPr>
              <w:spacing w:after="0" w:line="240" w:lineRule="auto"/>
              <w:ind w:hanging="128"/>
              <w:jc w:val="center"/>
              <w:rPr>
                <w:rFonts w:ascii="Lato" w:hAnsi="Lato" w:cs="Arial"/>
                <w:color w:val="000000" w:themeColor="text1"/>
              </w:rPr>
            </w:pPr>
            <w:r w:rsidRPr="00B57407">
              <w:rPr>
                <w:rFonts w:ascii="Lato" w:hAnsi="Lato" w:cs="Arial"/>
                <w:color w:val="000000" w:themeColor="text1"/>
              </w:rPr>
              <w:t>4</w:t>
            </w:r>
          </w:p>
        </w:tc>
        <w:tc>
          <w:tcPr>
            <w:tcW w:w="2618" w:type="dxa"/>
            <w:shd w:val="clear" w:color="auto" w:fill="F2F2F2"/>
          </w:tcPr>
          <w:p w14:paraId="5AFA77C6" w14:textId="77777777" w:rsidR="00F75B79" w:rsidRPr="00B57407" w:rsidRDefault="00F75B79" w:rsidP="00F75B79">
            <w:pPr>
              <w:spacing w:after="0" w:line="240" w:lineRule="auto"/>
              <w:rPr>
                <w:rFonts w:ascii="Lato" w:hAnsi="Lato" w:cs="Arial"/>
                <w:b/>
                <w:color w:val="000000" w:themeColor="text1"/>
              </w:rPr>
            </w:pPr>
            <w:r w:rsidRPr="00B57407">
              <w:rPr>
                <w:rFonts w:ascii="Lato" w:hAnsi="Lato" w:cs="Arial"/>
                <w:b/>
                <w:color w:val="000000" w:themeColor="text1"/>
              </w:rPr>
              <w:t xml:space="preserve">Consultant type required </w:t>
            </w:r>
          </w:p>
        </w:tc>
        <w:tc>
          <w:tcPr>
            <w:tcW w:w="7092" w:type="dxa"/>
            <w:gridSpan w:val="2"/>
          </w:tcPr>
          <w:p w14:paraId="55D1BE12" w14:textId="308EC7A3" w:rsidR="00F75B79" w:rsidRPr="00B57407" w:rsidRDefault="00C426FB" w:rsidP="00C426FB">
            <w:pPr>
              <w:spacing w:after="0" w:line="240" w:lineRule="auto"/>
              <w:jc w:val="both"/>
              <w:rPr>
                <w:rFonts w:ascii="Lato" w:hAnsi="Lato" w:cs="Arial"/>
                <w:b/>
                <w:bCs/>
                <w:color w:val="000000" w:themeColor="text1"/>
              </w:rPr>
            </w:pPr>
            <w:r w:rsidRPr="00B57407">
              <w:rPr>
                <w:rFonts w:ascii="Lato" w:hAnsi="Lato" w:cs="Arial"/>
                <w:b/>
                <w:bCs/>
                <w:color w:val="000000" w:themeColor="text1"/>
              </w:rPr>
              <w:t>Individual consultant</w:t>
            </w:r>
          </w:p>
        </w:tc>
      </w:tr>
      <w:tr w:rsidR="00F75B79" w:rsidRPr="00B57407" w14:paraId="36A0AEC1" w14:textId="77777777" w:rsidTr="000D7F19">
        <w:trPr>
          <w:trHeight w:val="1105"/>
        </w:trPr>
        <w:tc>
          <w:tcPr>
            <w:tcW w:w="345" w:type="dxa"/>
            <w:shd w:val="clear" w:color="auto" w:fill="F2F2F2"/>
          </w:tcPr>
          <w:p w14:paraId="3CEA747C" w14:textId="77777777" w:rsidR="00F75B79" w:rsidRPr="00B57407" w:rsidRDefault="00F75B79" w:rsidP="005E51AC">
            <w:pPr>
              <w:spacing w:after="0" w:line="240" w:lineRule="auto"/>
              <w:ind w:hanging="128"/>
              <w:jc w:val="center"/>
              <w:rPr>
                <w:rFonts w:ascii="Lato" w:hAnsi="Lato" w:cs="Arial"/>
                <w:color w:val="000000" w:themeColor="text1"/>
              </w:rPr>
            </w:pPr>
            <w:r w:rsidRPr="00B57407">
              <w:rPr>
                <w:rFonts w:ascii="Lato" w:hAnsi="Lato" w:cs="Arial"/>
                <w:color w:val="000000" w:themeColor="text1"/>
              </w:rPr>
              <w:t>5</w:t>
            </w:r>
          </w:p>
        </w:tc>
        <w:tc>
          <w:tcPr>
            <w:tcW w:w="2618" w:type="dxa"/>
            <w:shd w:val="clear" w:color="auto" w:fill="F2F2F2"/>
          </w:tcPr>
          <w:p w14:paraId="0983A027" w14:textId="77777777" w:rsidR="00F75B79" w:rsidRPr="00B57407" w:rsidRDefault="00F75B79" w:rsidP="00F75B79">
            <w:pPr>
              <w:spacing w:after="0" w:line="240" w:lineRule="auto"/>
              <w:rPr>
                <w:rFonts w:ascii="Lato" w:hAnsi="Lato" w:cs="Arial"/>
                <w:b/>
                <w:color w:val="000000" w:themeColor="text1"/>
              </w:rPr>
            </w:pPr>
            <w:r w:rsidRPr="00B57407">
              <w:rPr>
                <w:rFonts w:ascii="Lato" w:hAnsi="Lato" w:cs="Arial"/>
                <w:b/>
                <w:color w:val="000000" w:themeColor="text1"/>
              </w:rPr>
              <w:t>Responsibility for Logistics arrangements and Costs</w:t>
            </w:r>
          </w:p>
        </w:tc>
        <w:tc>
          <w:tcPr>
            <w:tcW w:w="7092" w:type="dxa"/>
            <w:gridSpan w:val="2"/>
          </w:tcPr>
          <w:p w14:paraId="19A3A940" w14:textId="1B56E0AC" w:rsidR="0088642A" w:rsidRPr="00B57407" w:rsidRDefault="00F75B79" w:rsidP="00F75B79">
            <w:pPr>
              <w:spacing w:after="0" w:line="240" w:lineRule="auto"/>
              <w:jc w:val="both"/>
              <w:rPr>
                <w:rFonts w:ascii="Lato" w:hAnsi="Lato" w:cs="Arial"/>
                <w:color w:val="000000" w:themeColor="text1"/>
              </w:rPr>
            </w:pPr>
            <w:r w:rsidRPr="00B57407">
              <w:rPr>
                <w:rFonts w:ascii="Lato" w:hAnsi="Lato" w:cs="Arial"/>
                <w:color w:val="000000" w:themeColor="text1"/>
              </w:rPr>
              <w:t xml:space="preserve">Save the children will pay the consultant fee in a lump sum and will not reimburse any incurred costs during the assignment. The consultant will cover their own Logistical arrangements, </w:t>
            </w:r>
            <w:r w:rsidR="00381933" w:rsidRPr="00B57407">
              <w:rPr>
                <w:rFonts w:ascii="Lato" w:hAnsi="Lato" w:cs="Arial"/>
                <w:color w:val="000000" w:themeColor="text1"/>
              </w:rPr>
              <w:t xml:space="preserve">flight </w:t>
            </w:r>
            <w:r w:rsidRPr="00B57407">
              <w:rPr>
                <w:rFonts w:ascii="Lato" w:hAnsi="Lato" w:cs="Arial"/>
                <w:color w:val="000000" w:themeColor="text1"/>
              </w:rPr>
              <w:t xml:space="preserve">costs; including food, accommodation, local transport </w:t>
            </w:r>
            <w:r w:rsidR="00381933" w:rsidRPr="00B57407">
              <w:rPr>
                <w:rFonts w:ascii="Lato" w:hAnsi="Lato" w:cs="Arial"/>
                <w:color w:val="000000" w:themeColor="text1"/>
              </w:rPr>
              <w:t xml:space="preserve">while SCI will cover </w:t>
            </w:r>
            <w:r w:rsidRPr="00B57407">
              <w:rPr>
                <w:rFonts w:ascii="Lato" w:hAnsi="Lato" w:cs="Arial"/>
                <w:color w:val="000000" w:themeColor="text1"/>
              </w:rPr>
              <w:t>data collection work</w:t>
            </w:r>
            <w:r w:rsidR="00381933" w:rsidRPr="00B57407">
              <w:rPr>
                <w:rFonts w:ascii="Lato" w:hAnsi="Lato" w:cs="Arial"/>
                <w:color w:val="000000" w:themeColor="text1"/>
              </w:rPr>
              <w:t>.</w:t>
            </w:r>
          </w:p>
        </w:tc>
      </w:tr>
      <w:tr w:rsidR="00F75B79" w:rsidRPr="00B57407" w14:paraId="4E4CABD4" w14:textId="77777777" w:rsidTr="000D7F19">
        <w:trPr>
          <w:trHeight w:val="557"/>
        </w:trPr>
        <w:tc>
          <w:tcPr>
            <w:tcW w:w="345" w:type="dxa"/>
            <w:shd w:val="clear" w:color="auto" w:fill="F2F2F2"/>
          </w:tcPr>
          <w:p w14:paraId="4D5CE5EC" w14:textId="77777777" w:rsidR="00F75B79" w:rsidRPr="00B57407" w:rsidRDefault="00F75B79" w:rsidP="005E51AC">
            <w:pPr>
              <w:spacing w:after="0" w:line="240" w:lineRule="auto"/>
              <w:ind w:hanging="128"/>
              <w:jc w:val="center"/>
              <w:rPr>
                <w:rFonts w:ascii="Lato" w:hAnsi="Lato" w:cs="Arial"/>
                <w:color w:val="000000" w:themeColor="text1"/>
              </w:rPr>
            </w:pPr>
            <w:r w:rsidRPr="00B57407">
              <w:rPr>
                <w:rFonts w:ascii="Lato" w:hAnsi="Lato" w:cs="Arial"/>
                <w:color w:val="000000" w:themeColor="text1"/>
              </w:rPr>
              <w:t>6</w:t>
            </w:r>
          </w:p>
        </w:tc>
        <w:tc>
          <w:tcPr>
            <w:tcW w:w="2618" w:type="dxa"/>
            <w:shd w:val="clear" w:color="auto" w:fill="F2F2F2"/>
          </w:tcPr>
          <w:p w14:paraId="7FED7755" w14:textId="77777777" w:rsidR="00F75B79" w:rsidRPr="00B57407" w:rsidRDefault="00F75B79" w:rsidP="00F75B79">
            <w:pPr>
              <w:spacing w:after="0" w:line="240" w:lineRule="auto"/>
              <w:jc w:val="both"/>
              <w:rPr>
                <w:rFonts w:ascii="Lato" w:hAnsi="Lato" w:cs="Arial"/>
                <w:b/>
                <w:color w:val="000000" w:themeColor="text1"/>
              </w:rPr>
            </w:pPr>
            <w:r w:rsidRPr="00B57407">
              <w:rPr>
                <w:rFonts w:ascii="Lato" w:hAnsi="Lato" w:cs="Arial"/>
                <w:b/>
                <w:color w:val="000000" w:themeColor="text1"/>
              </w:rPr>
              <w:t>Taxation Provisions</w:t>
            </w:r>
          </w:p>
        </w:tc>
        <w:tc>
          <w:tcPr>
            <w:tcW w:w="7092" w:type="dxa"/>
            <w:gridSpan w:val="2"/>
          </w:tcPr>
          <w:p w14:paraId="5407E799" w14:textId="3BBCF193" w:rsidR="00F75B79" w:rsidRPr="00B57407" w:rsidRDefault="00F75B79" w:rsidP="00F75B79">
            <w:pPr>
              <w:spacing w:after="0" w:line="240" w:lineRule="auto"/>
              <w:jc w:val="both"/>
              <w:rPr>
                <w:rFonts w:ascii="Lato" w:hAnsi="Lato" w:cs="Arial"/>
                <w:color w:val="000000" w:themeColor="text1"/>
              </w:rPr>
            </w:pPr>
            <w:r w:rsidRPr="00B57407">
              <w:rPr>
                <w:rFonts w:ascii="Lato" w:hAnsi="Lato" w:cs="Arial"/>
                <w:color w:val="000000" w:themeColor="text1"/>
              </w:rPr>
              <w:t xml:space="preserve">The </w:t>
            </w:r>
            <w:r w:rsidR="00F471D7">
              <w:rPr>
                <w:rFonts w:ascii="Lato" w:hAnsi="Lato" w:cs="Arial"/>
                <w:color w:val="000000" w:themeColor="text1"/>
              </w:rPr>
              <w:t xml:space="preserve">individual </w:t>
            </w:r>
            <w:r w:rsidR="005C72C7" w:rsidRPr="00B57407">
              <w:rPr>
                <w:rFonts w:ascii="Lato" w:hAnsi="Lato" w:cs="Arial"/>
                <w:color w:val="000000" w:themeColor="text1"/>
              </w:rPr>
              <w:t>Consultant</w:t>
            </w:r>
            <w:r w:rsidRPr="00B57407">
              <w:rPr>
                <w:rFonts w:ascii="Lato" w:hAnsi="Lato" w:cs="Arial"/>
                <w:color w:val="000000" w:themeColor="text1"/>
              </w:rPr>
              <w:t xml:space="preserve"> shall be responsible for all taxes arising from the consultancy in line with the local Tax regulations applicable at the SCI contracting office</w:t>
            </w:r>
            <w:r w:rsidR="00353C5D" w:rsidRPr="00B57407">
              <w:rPr>
                <w:rFonts w:ascii="Lato" w:hAnsi="Lato" w:cs="Arial"/>
                <w:color w:val="000000" w:themeColor="text1"/>
              </w:rPr>
              <w:t xml:space="preserve">. </w:t>
            </w:r>
          </w:p>
        </w:tc>
      </w:tr>
      <w:tr w:rsidR="00F75B79" w:rsidRPr="00B57407" w14:paraId="44F44445" w14:textId="77777777" w:rsidTr="000D7F19">
        <w:trPr>
          <w:trHeight w:val="551"/>
        </w:trPr>
        <w:tc>
          <w:tcPr>
            <w:tcW w:w="345" w:type="dxa"/>
            <w:shd w:val="clear" w:color="auto" w:fill="F2F2F2"/>
          </w:tcPr>
          <w:p w14:paraId="6E68B649" w14:textId="77777777" w:rsidR="00F75B79" w:rsidRPr="00B57407" w:rsidRDefault="00F75B79" w:rsidP="005E51AC">
            <w:pPr>
              <w:spacing w:after="0" w:line="240" w:lineRule="auto"/>
              <w:ind w:hanging="128"/>
              <w:jc w:val="center"/>
              <w:rPr>
                <w:rFonts w:ascii="Lato" w:hAnsi="Lato" w:cs="Arial"/>
                <w:color w:val="000000" w:themeColor="text1"/>
              </w:rPr>
            </w:pPr>
            <w:r w:rsidRPr="00B57407">
              <w:rPr>
                <w:rFonts w:ascii="Lato" w:hAnsi="Lato" w:cs="Arial"/>
                <w:color w:val="000000" w:themeColor="text1"/>
              </w:rPr>
              <w:t>7</w:t>
            </w:r>
          </w:p>
        </w:tc>
        <w:tc>
          <w:tcPr>
            <w:tcW w:w="2618" w:type="dxa"/>
            <w:shd w:val="clear" w:color="auto" w:fill="F2F2F2"/>
          </w:tcPr>
          <w:p w14:paraId="4225F94B" w14:textId="77777777" w:rsidR="00F75B79" w:rsidRPr="00B57407" w:rsidRDefault="00F75B79" w:rsidP="00F75B79">
            <w:pPr>
              <w:spacing w:after="0" w:line="240" w:lineRule="auto"/>
              <w:jc w:val="both"/>
              <w:rPr>
                <w:rFonts w:ascii="Lato" w:hAnsi="Lato" w:cs="Arial"/>
                <w:b/>
                <w:color w:val="000000" w:themeColor="text1"/>
              </w:rPr>
            </w:pPr>
            <w:r w:rsidRPr="00B57407">
              <w:rPr>
                <w:rFonts w:ascii="Lato" w:hAnsi="Lato" w:cs="Arial"/>
                <w:b/>
                <w:color w:val="000000" w:themeColor="text1"/>
              </w:rPr>
              <w:t xml:space="preserve">Travel requirements </w:t>
            </w:r>
          </w:p>
        </w:tc>
        <w:tc>
          <w:tcPr>
            <w:tcW w:w="7092" w:type="dxa"/>
            <w:gridSpan w:val="2"/>
          </w:tcPr>
          <w:p w14:paraId="45D985F1" w14:textId="38768D83" w:rsidR="00F75B79" w:rsidRPr="00B57407" w:rsidRDefault="00F75B79" w:rsidP="00F75B79">
            <w:pPr>
              <w:spacing w:after="0" w:line="240" w:lineRule="auto"/>
              <w:jc w:val="both"/>
              <w:rPr>
                <w:rFonts w:ascii="Lato" w:hAnsi="Lato" w:cs="Arial"/>
                <w:color w:val="000000" w:themeColor="text1"/>
              </w:rPr>
            </w:pPr>
            <w:r w:rsidRPr="00B57407">
              <w:rPr>
                <w:rFonts w:ascii="Lato" w:hAnsi="Lato" w:cs="Arial"/>
                <w:color w:val="000000" w:themeColor="text1"/>
              </w:rPr>
              <w:t xml:space="preserve">The </w:t>
            </w:r>
            <w:r w:rsidR="00CA0E6B" w:rsidRPr="00B57407">
              <w:rPr>
                <w:rFonts w:ascii="Lato" w:hAnsi="Lato" w:cs="Arial"/>
                <w:color w:val="000000" w:themeColor="text1"/>
              </w:rPr>
              <w:t>Individual</w:t>
            </w:r>
            <w:r w:rsidR="00F471D7">
              <w:rPr>
                <w:rFonts w:ascii="Lato" w:hAnsi="Lato" w:cs="Arial"/>
                <w:color w:val="000000" w:themeColor="text1"/>
              </w:rPr>
              <w:t xml:space="preserve"> Consultant</w:t>
            </w:r>
            <w:r w:rsidRPr="00B57407">
              <w:rPr>
                <w:rFonts w:ascii="Lato" w:hAnsi="Lato" w:cs="Arial"/>
                <w:color w:val="000000" w:themeColor="text1"/>
              </w:rPr>
              <w:t xml:space="preserve"> will cover all travel</w:t>
            </w:r>
            <w:r w:rsidR="00410841">
              <w:rPr>
                <w:rFonts w:ascii="Lato" w:hAnsi="Lato" w:cs="Arial"/>
                <w:color w:val="000000" w:themeColor="text1"/>
              </w:rPr>
              <w:t xml:space="preserve"> and accommodation</w:t>
            </w:r>
            <w:r w:rsidRPr="00B57407">
              <w:rPr>
                <w:rFonts w:ascii="Lato" w:hAnsi="Lato" w:cs="Arial"/>
                <w:color w:val="000000" w:themeColor="text1"/>
              </w:rPr>
              <w:t xml:space="preserve"> costs (tickets</w:t>
            </w:r>
            <w:r w:rsidR="00410841">
              <w:rPr>
                <w:rFonts w:ascii="Lato" w:hAnsi="Lato" w:cs="Arial"/>
                <w:color w:val="000000" w:themeColor="text1"/>
              </w:rPr>
              <w:t xml:space="preserve"> and lodging</w:t>
            </w:r>
            <w:r w:rsidRPr="00B57407">
              <w:rPr>
                <w:rFonts w:ascii="Lato" w:hAnsi="Lato" w:cs="Arial"/>
                <w:color w:val="000000" w:themeColor="text1"/>
              </w:rPr>
              <w:t>) and arrange local travel to field sites.</w:t>
            </w:r>
          </w:p>
        </w:tc>
      </w:tr>
      <w:tr w:rsidR="00F75B79" w:rsidRPr="00B57407" w14:paraId="66D55F0B" w14:textId="77777777" w:rsidTr="00477ED1">
        <w:trPr>
          <w:trHeight w:val="1115"/>
        </w:trPr>
        <w:tc>
          <w:tcPr>
            <w:tcW w:w="345" w:type="dxa"/>
            <w:shd w:val="clear" w:color="auto" w:fill="F2F2F2"/>
          </w:tcPr>
          <w:p w14:paraId="69EBDD1C" w14:textId="77777777" w:rsidR="00F75B79" w:rsidRPr="00B57407" w:rsidRDefault="00F75B79" w:rsidP="005E51AC">
            <w:pPr>
              <w:spacing w:after="0" w:line="240" w:lineRule="auto"/>
              <w:ind w:hanging="128"/>
              <w:jc w:val="center"/>
              <w:rPr>
                <w:rFonts w:ascii="Lato" w:hAnsi="Lato" w:cs="Arial"/>
                <w:color w:val="000000" w:themeColor="text1"/>
              </w:rPr>
            </w:pPr>
            <w:r w:rsidRPr="00B57407">
              <w:rPr>
                <w:rFonts w:ascii="Lato" w:hAnsi="Lato" w:cs="Arial"/>
                <w:color w:val="000000" w:themeColor="text1"/>
              </w:rPr>
              <w:t>8</w:t>
            </w:r>
          </w:p>
        </w:tc>
        <w:tc>
          <w:tcPr>
            <w:tcW w:w="2618" w:type="dxa"/>
            <w:shd w:val="clear" w:color="auto" w:fill="F2F2F2"/>
          </w:tcPr>
          <w:p w14:paraId="188E7768" w14:textId="77777777" w:rsidR="00F75B79" w:rsidRPr="00B57407" w:rsidRDefault="00F75B79" w:rsidP="00F75B79">
            <w:pPr>
              <w:spacing w:after="0" w:line="240" w:lineRule="auto"/>
              <w:jc w:val="both"/>
              <w:rPr>
                <w:rFonts w:ascii="Lato" w:hAnsi="Lato" w:cs="Arial"/>
                <w:b/>
                <w:color w:val="000000" w:themeColor="text1"/>
              </w:rPr>
            </w:pPr>
            <w:r w:rsidRPr="00B57407">
              <w:rPr>
                <w:rFonts w:ascii="Lato" w:hAnsi="Lato" w:cs="Arial"/>
                <w:b/>
                <w:color w:val="000000" w:themeColor="text1"/>
              </w:rPr>
              <w:t>Security requirements</w:t>
            </w:r>
          </w:p>
        </w:tc>
        <w:tc>
          <w:tcPr>
            <w:tcW w:w="7092" w:type="dxa"/>
            <w:gridSpan w:val="2"/>
          </w:tcPr>
          <w:p w14:paraId="2C878A67" w14:textId="4C010091" w:rsidR="00F75B79" w:rsidRPr="00B57407" w:rsidRDefault="00F75B79" w:rsidP="00F75B79">
            <w:pPr>
              <w:spacing w:after="0" w:line="240" w:lineRule="auto"/>
              <w:jc w:val="both"/>
              <w:rPr>
                <w:rFonts w:ascii="Lato" w:hAnsi="Lato" w:cs="Arial"/>
                <w:color w:val="000000" w:themeColor="text1"/>
              </w:rPr>
            </w:pPr>
            <w:r w:rsidRPr="00B57407">
              <w:rPr>
                <w:rFonts w:ascii="Lato" w:hAnsi="Lato" w:cs="Arial"/>
                <w:color w:val="000000" w:themeColor="text1"/>
              </w:rPr>
              <w:t xml:space="preserve">The </w:t>
            </w:r>
            <w:r w:rsidR="00F471D7">
              <w:rPr>
                <w:rFonts w:ascii="Lato" w:hAnsi="Lato" w:cs="Arial"/>
                <w:color w:val="000000" w:themeColor="text1"/>
              </w:rPr>
              <w:t>I</w:t>
            </w:r>
            <w:r w:rsidRPr="00B57407">
              <w:rPr>
                <w:rFonts w:ascii="Lato" w:hAnsi="Lato" w:cs="Arial"/>
                <w:color w:val="000000" w:themeColor="text1"/>
              </w:rPr>
              <w:t>ndividual</w:t>
            </w:r>
            <w:r w:rsidR="00F471D7">
              <w:rPr>
                <w:rFonts w:ascii="Lato" w:hAnsi="Lato" w:cs="Arial"/>
                <w:color w:val="000000" w:themeColor="text1"/>
              </w:rPr>
              <w:t xml:space="preserve"> Consultant</w:t>
            </w:r>
            <w:r w:rsidRPr="00B57407">
              <w:rPr>
                <w:rFonts w:ascii="Lato" w:hAnsi="Lato" w:cs="Arial"/>
                <w:color w:val="000000" w:themeColor="text1"/>
              </w:rPr>
              <w:t xml:space="preserve"> will comply with standard of Save the Children Security procedures, including the completion of SCI online security training (applicable to international consultants) prior to travel to Somalia</w:t>
            </w:r>
            <w:r w:rsidR="00F603A6" w:rsidRPr="00B57407">
              <w:rPr>
                <w:rFonts w:ascii="Lato" w:hAnsi="Lato" w:cs="Arial"/>
                <w:color w:val="000000" w:themeColor="text1"/>
              </w:rPr>
              <w:t xml:space="preserve"> in case needed.</w:t>
            </w:r>
          </w:p>
        </w:tc>
      </w:tr>
      <w:tr w:rsidR="00F75B79" w:rsidRPr="00B57407" w14:paraId="523EA49F" w14:textId="77777777" w:rsidTr="000D7F19">
        <w:trPr>
          <w:trHeight w:val="4858"/>
        </w:trPr>
        <w:tc>
          <w:tcPr>
            <w:tcW w:w="345" w:type="dxa"/>
            <w:shd w:val="clear" w:color="auto" w:fill="F2F2F2"/>
          </w:tcPr>
          <w:p w14:paraId="22AC09BB" w14:textId="77777777" w:rsidR="00F75B79" w:rsidRPr="00B57407" w:rsidRDefault="00F75B79" w:rsidP="005E51AC">
            <w:pPr>
              <w:spacing w:after="0" w:line="240" w:lineRule="auto"/>
              <w:ind w:hanging="128"/>
              <w:jc w:val="center"/>
              <w:rPr>
                <w:rFonts w:ascii="Lato" w:hAnsi="Lato" w:cs="Arial"/>
                <w:color w:val="000000" w:themeColor="text1"/>
                <w:highlight w:val="yellow"/>
              </w:rPr>
            </w:pPr>
            <w:r w:rsidRPr="00B57407">
              <w:rPr>
                <w:rFonts w:ascii="Lato" w:hAnsi="Lato" w:cs="Arial"/>
                <w:color w:val="000000" w:themeColor="text1"/>
              </w:rPr>
              <w:t>9</w:t>
            </w:r>
          </w:p>
        </w:tc>
        <w:tc>
          <w:tcPr>
            <w:tcW w:w="2618" w:type="dxa"/>
            <w:shd w:val="clear" w:color="auto" w:fill="F2F2F2"/>
          </w:tcPr>
          <w:p w14:paraId="3CFE1184" w14:textId="594A764C" w:rsidR="00F75B79" w:rsidRPr="00B57407" w:rsidRDefault="00F75B79" w:rsidP="00F75B79">
            <w:pPr>
              <w:spacing w:after="0" w:line="240" w:lineRule="auto"/>
              <w:jc w:val="both"/>
              <w:rPr>
                <w:rFonts w:ascii="Lato" w:hAnsi="Lato" w:cs="Arial"/>
                <w:b/>
                <w:color w:val="000000" w:themeColor="text1"/>
              </w:rPr>
            </w:pPr>
            <w:r w:rsidRPr="00B57407">
              <w:rPr>
                <w:rFonts w:ascii="Lato" w:hAnsi="Lato" w:cs="Arial"/>
                <w:b/>
                <w:color w:val="000000" w:themeColor="text1"/>
              </w:rPr>
              <w:t>Professional quality and Expertise</w:t>
            </w:r>
          </w:p>
        </w:tc>
        <w:tc>
          <w:tcPr>
            <w:tcW w:w="7092" w:type="dxa"/>
            <w:gridSpan w:val="2"/>
          </w:tcPr>
          <w:p w14:paraId="31ACF25C" w14:textId="38F71A11" w:rsidR="00DD041E" w:rsidRPr="00B57407" w:rsidRDefault="00F75B79" w:rsidP="00F75B79">
            <w:pPr>
              <w:spacing w:after="0" w:line="240" w:lineRule="auto"/>
              <w:jc w:val="both"/>
              <w:rPr>
                <w:rFonts w:ascii="Lato" w:hAnsi="Lato" w:cs="Arial"/>
                <w:color w:val="000000" w:themeColor="text1"/>
              </w:rPr>
            </w:pPr>
            <w:r w:rsidRPr="00B57407">
              <w:rPr>
                <w:rFonts w:ascii="Lato" w:hAnsi="Lato" w:cs="Arial"/>
                <w:color w:val="000000" w:themeColor="text1"/>
              </w:rPr>
              <w:t xml:space="preserve">The following are the minimum requirements for the individual </w:t>
            </w:r>
            <w:r w:rsidR="008824CF">
              <w:rPr>
                <w:rFonts w:ascii="Lato" w:hAnsi="Lato" w:cs="Arial"/>
                <w:color w:val="000000" w:themeColor="text1"/>
              </w:rPr>
              <w:t xml:space="preserve">consultant </w:t>
            </w:r>
            <w:r w:rsidRPr="00B57407">
              <w:rPr>
                <w:rFonts w:ascii="Lato" w:hAnsi="Lato" w:cs="Arial"/>
                <w:color w:val="000000" w:themeColor="text1"/>
              </w:rPr>
              <w:t>to be considered for carrying out the assignment.</w:t>
            </w:r>
          </w:p>
          <w:p w14:paraId="2D8407C9" w14:textId="77777777" w:rsidR="00747D6B" w:rsidRPr="00B57407" w:rsidRDefault="00747D6B" w:rsidP="00747D6B">
            <w:pPr>
              <w:pStyle w:val="ListParagraph"/>
              <w:numPr>
                <w:ilvl w:val="0"/>
                <w:numId w:val="3"/>
              </w:numPr>
              <w:spacing w:line="276" w:lineRule="auto"/>
              <w:jc w:val="both"/>
              <w:rPr>
                <w:rFonts w:ascii="Lato" w:eastAsia="Times New Roman" w:hAnsi="Lato"/>
                <w:color w:val="222A35"/>
                <w:sz w:val="22"/>
                <w:szCs w:val="22"/>
                <w:lang w:val="en"/>
              </w:rPr>
            </w:pPr>
            <w:r w:rsidRPr="00B57407">
              <w:rPr>
                <w:rFonts w:ascii="Lato" w:eastAsia="Times New Roman" w:hAnsi="Lato"/>
                <w:color w:val="222A35"/>
                <w:sz w:val="22"/>
                <w:szCs w:val="22"/>
                <w:lang w:val="en"/>
              </w:rPr>
              <w:t>At least a post-graduate university degree (master’s or equivalent) in Research, Statistics, Health or any other relevant/related field.</w:t>
            </w:r>
          </w:p>
          <w:p w14:paraId="3D2B8702" w14:textId="77777777" w:rsidR="00747D6B" w:rsidRPr="00B57407" w:rsidRDefault="00747D6B" w:rsidP="00747D6B">
            <w:pPr>
              <w:pStyle w:val="ListParagraph"/>
              <w:numPr>
                <w:ilvl w:val="0"/>
                <w:numId w:val="3"/>
              </w:numPr>
              <w:spacing w:line="276" w:lineRule="auto"/>
              <w:jc w:val="both"/>
              <w:rPr>
                <w:rFonts w:ascii="Lato" w:eastAsia="Times New Roman" w:hAnsi="Lato"/>
                <w:color w:val="222A35"/>
                <w:sz w:val="22"/>
                <w:szCs w:val="22"/>
                <w:lang w:val="en"/>
              </w:rPr>
            </w:pPr>
            <w:r w:rsidRPr="00B57407">
              <w:rPr>
                <w:rFonts w:ascii="Lato" w:eastAsia="Times New Roman" w:hAnsi="Lato"/>
                <w:color w:val="222A35"/>
                <w:sz w:val="22"/>
                <w:szCs w:val="22"/>
                <w:lang w:val="en"/>
              </w:rPr>
              <w:t>Minimum of 5years of relevant professional experience in research and studies focusing on health, nutrition and particularly ICCM Plus</w:t>
            </w:r>
          </w:p>
          <w:p w14:paraId="49E71B29" w14:textId="77777777" w:rsidR="00747D6B" w:rsidRPr="00B57407" w:rsidRDefault="00747D6B" w:rsidP="00747D6B">
            <w:pPr>
              <w:pStyle w:val="ListParagraph"/>
              <w:numPr>
                <w:ilvl w:val="0"/>
                <w:numId w:val="3"/>
              </w:numPr>
              <w:spacing w:line="276" w:lineRule="auto"/>
              <w:jc w:val="both"/>
              <w:rPr>
                <w:rFonts w:ascii="Lato" w:eastAsia="Times New Roman" w:hAnsi="Lato"/>
                <w:color w:val="222A35"/>
                <w:sz w:val="22"/>
                <w:szCs w:val="22"/>
                <w:lang w:val="en"/>
              </w:rPr>
            </w:pPr>
            <w:r w:rsidRPr="00B57407">
              <w:rPr>
                <w:rFonts w:ascii="Lato" w:eastAsia="Times New Roman" w:hAnsi="Lato"/>
                <w:color w:val="222A35"/>
                <w:sz w:val="22"/>
                <w:szCs w:val="22"/>
                <w:lang w:val="en"/>
              </w:rPr>
              <w:t>Conducted studies in the field of Health and Nutrition particularly in relation to ICCM/ICCM Plus.</w:t>
            </w:r>
          </w:p>
          <w:p w14:paraId="4209E004" w14:textId="77777777" w:rsidR="00747D6B" w:rsidRPr="00B57407" w:rsidRDefault="00747D6B" w:rsidP="00747D6B">
            <w:pPr>
              <w:pStyle w:val="ListParagraph"/>
              <w:numPr>
                <w:ilvl w:val="0"/>
                <w:numId w:val="3"/>
              </w:numPr>
              <w:spacing w:line="276" w:lineRule="auto"/>
              <w:jc w:val="both"/>
              <w:rPr>
                <w:rFonts w:ascii="Lato" w:eastAsia="Times New Roman" w:hAnsi="Lato"/>
                <w:color w:val="222A35"/>
                <w:sz w:val="22"/>
                <w:szCs w:val="22"/>
                <w:lang w:val="en"/>
              </w:rPr>
            </w:pPr>
            <w:r w:rsidRPr="00B57407">
              <w:rPr>
                <w:rFonts w:ascii="Lato" w:eastAsia="Times New Roman" w:hAnsi="Lato"/>
                <w:color w:val="222A35"/>
                <w:sz w:val="22"/>
                <w:szCs w:val="22"/>
                <w:lang w:val="en"/>
              </w:rPr>
              <w:t>Previous work experience on ICCM and ICCM Plus</w:t>
            </w:r>
          </w:p>
          <w:p w14:paraId="0FE3D76B" w14:textId="77777777" w:rsidR="00747D6B" w:rsidRPr="00B57407" w:rsidRDefault="00747D6B" w:rsidP="00747D6B">
            <w:pPr>
              <w:pStyle w:val="ListParagraph"/>
              <w:numPr>
                <w:ilvl w:val="0"/>
                <w:numId w:val="3"/>
              </w:numPr>
              <w:spacing w:line="276" w:lineRule="auto"/>
              <w:jc w:val="both"/>
              <w:rPr>
                <w:rFonts w:ascii="Lato" w:eastAsia="Times New Roman" w:hAnsi="Lato"/>
                <w:color w:val="222A35"/>
                <w:sz w:val="22"/>
                <w:szCs w:val="22"/>
                <w:lang w:val="en"/>
              </w:rPr>
            </w:pPr>
            <w:r w:rsidRPr="00B57407">
              <w:rPr>
                <w:rFonts w:ascii="Lato" w:eastAsia="Times New Roman" w:hAnsi="Lato"/>
                <w:color w:val="222A35"/>
                <w:sz w:val="22"/>
                <w:szCs w:val="22"/>
                <w:lang w:val="en"/>
              </w:rPr>
              <w:t>Managed and coordinated a range of government, non-government, community groups and academic stakeholders</w:t>
            </w:r>
          </w:p>
          <w:p w14:paraId="32CBCECE" w14:textId="77777777" w:rsidR="00747D6B" w:rsidRDefault="00747D6B" w:rsidP="00747D6B">
            <w:pPr>
              <w:pStyle w:val="ListParagraph"/>
              <w:numPr>
                <w:ilvl w:val="0"/>
                <w:numId w:val="3"/>
              </w:numPr>
              <w:spacing w:line="276" w:lineRule="auto"/>
              <w:jc w:val="both"/>
              <w:rPr>
                <w:rFonts w:ascii="Lato" w:eastAsia="Times New Roman" w:hAnsi="Lato"/>
                <w:color w:val="222A35"/>
                <w:sz w:val="22"/>
                <w:szCs w:val="22"/>
                <w:lang w:val="en"/>
              </w:rPr>
            </w:pPr>
            <w:r w:rsidRPr="00B57407">
              <w:rPr>
                <w:rFonts w:ascii="Lato" w:eastAsia="Times New Roman" w:hAnsi="Lato"/>
                <w:color w:val="222A35"/>
                <w:sz w:val="22"/>
                <w:szCs w:val="22"/>
                <w:lang w:val="en"/>
              </w:rPr>
              <w:t>Experience conducting study in humanitarian contexts</w:t>
            </w:r>
          </w:p>
          <w:p w14:paraId="11DEAB32" w14:textId="0A065926" w:rsidR="00410841" w:rsidRDefault="00410841" w:rsidP="00747D6B">
            <w:pPr>
              <w:pStyle w:val="ListParagraph"/>
              <w:numPr>
                <w:ilvl w:val="0"/>
                <w:numId w:val="3"/>
              </w:numPr>
              <w:spacing w:line="276" w:lineRule="auto"/>
              <w:jc w:val="both"/>
              <w:rPr>
                <w:rFonts w:ascii="Lato" w:eastAsia="Times New Roman" w:hAnsi="Lato"/>
                <w:color w:val="222A35"/>
                <w:sz w:val="22"/>
                <w:szCs w:val="22"/>
                <w:lang w:val="en"/>
              </w:rPr>
            </w:pPr>
            <w:r>
              <w:rPr>
                <w:rFonts w:ascii="Lato" w:eastAsia="Times New Roman" w:hAnsi="Lato"/>
                <w:color w:val="222A35"/>
                <w:sz w:val="22"/>
                <w:szCs w:val="22"/>
                <w:lang w:val="en"/>
              </w:rPr>
              <w:t xml:space="preserve">Experience work in Somaliland and Hiiran is added advantage </w:t>
            </w:r>
          </w:p>
          <w:p w14:paraId="13008504" w14:textId="1847DACF" w:rsidR="00410841" w:rsidRPr="00B57407" w:rsidRDefault="00410841" w:rsidP="00747D6B">
            <w:pPr>
              <w:pStyle w:val="ListParagraph"/>
              <w:numPr>
                <w:ilvl w:val="0"/>
                <w:numId w:val="3"/>
              </w:numPr>
              <w:spacing w:line="276" w:lineRule="auto"/>
              <w:jc w:val="both"/>
              <w:rPr>
                <w:rFonts w:ascii="Lato" w:eastAsia="Times New Roman" w:hAnsi="Lato"/>
                <w:color w:val="222A35"/>
                <w:sz w:val="22"/>
                <w:szCs w:val="22"/>
                <w:lang w:val="en"/>
              </w:rPr>
            </w:pPr>
            <w:r>
              <w:rPr>
                <w:rFonts w:ascii="Lato" w:eastAsia="Times New Roman" w:hAnsi="Lato"/>
                <w:color w:val="222A35"/>
                <w:sz w:val="22"/>
                <w:szCs w:val="22"/>
                <w:lang w:val="en"/>
              </w:rPr>
              <w:t xml:space="preserve">Knowledge on ICCM /ICCM plus and FHW approach, and how to screen and admit SAM/MAM case at the community level </w:t>
            </w:r>
          </w:p>
          <w:p w14:paraId="4FC991BF" w14:textId="77777777" w:rsidR="00747D6B" w:rsidRPr="00B57407" w:rsidRDefault="00747D6B" w:rsidP="00747D6B">
            <w:pPr>
              <w:pStyle w:val="ListParagraph"/>
              <w:numPr>
                <w:ilvl w:val="0"/>
                <w:numId w:val="3"/>
              </w:numPr>
              <w:spacing w:line="276" w:lineRule="auto"/>
              <w:jc w:val="both"/>
              <w:rPr>
                <w:rFonts w:ascii="Lato" w:eastAsia="Times New Roman" w:hAnsi="Lato"/>
                <w:color w:val="222A35"/>
                <w:sz w:val="22"/>
                <w:szCs w:val="22"/>
                <w:lang w:val="en"/>
              </w:rPr>
            </w:pPr>
            <w:r w:rsidRPr="00B57407">
              <w:rPr>
                <w:rFonts w:ascii="Lato" w:eastAsia="Times New Roman" w:hAnsi="Lato"/>
                <w:color w:val="222A35"/>
                <w:sz w:val="22"/>
                <w:szCs w:val="22"/>
                <w:lang w:val="en"/>
              </w:rPr>
              <w:t>Strong written and verbal skills in communicating technical and/ or complex findings to non-specialist audiences (especially report writing and presentation skills)</w:t>
            </w:r>
          </w:p>
          <w:p w14:paraId="50F1405A" w14:textId="687DDF66" w:rsidR="00A024CA" w:rsidRPr="00B57407" w:rsidRDefault="00747D6B" w:rsidP="00747D6B">
            <w:pPr>
              <w:pStyle w:val="ListParagraph"/>
              <w:numPr>
                <w:ilvl w:val="0"/>
                <w:numId w:val="3"/>
              </w:numPr>
              <w:spacing w:line="276" w:lineRule="auto"/>
              <w:jc w:val="both"/>
              <w:rPr>
                <w:rFonts w:ascii="Lato" w:eastAsia="Times New Roman" w:hAnsi="Lato"/>
                <w:color w:val="222A35"/>
                <w:sz w:val="22"/>
                <w:szCs w:val="22"/>
                <w:lang w:val="en"/>
              </w:rPr>
            </w:pPr>
            <w:r w:rsidRPr="00B57407">
              <w:rPr>
                <w:rFonts w:ascii="Lato" w:eastAsia="Times New Roman" w:hAnsi="Lato"/>
                <w:color w:val="222A35"/>
                <w:sz w:val="22"/>
                <w:szCs w:val="22"/>
                <w:lang w:val="en"/>
              </w:rPr>
              <w:t>A track record of open, collaborative working with clients</w:t>
            </w:r>
          </w:p>
        </w:tc>
      </w:tr>
      <w:tr w:rsidR="00F75B79" w:rsidRPr="00B57407" w14:paraId="2715A4FD" w14:textId="77777777" w:rsidTr="000D7F19">
        <w:trPr>
          <w:trHeight w:val="260"/>
        </w:trPr>
        <w:tc>
          <w:tcPr>
            <w:tcW w:w="345" w:type="dxa"/>
            <w:shd w:val="clear" w:color="auto" w:fill="F2F2F2"/>
          </w:tcPr>
          <w:p w14:paraId="6CB55BC3" w14:textId="77777777" w:rsidR="00F75B79" w:rsidRPr="00B57407" w:rsidRDefault="00F75B79" w:rsidP="005E51AC">
            <w:pPr>
              <w:spacing w:after="0" w:line="240" w:lineRule="auto"/>
              <w:ind w:hanging="128"/>
              <w:rPr>
                <w:rFonts w:ascii="Lato" w:hAnsi="Lato" w:cs="Arial"/>
                <w:color w:val="000000" w:themeColor="text1"/>
              </w:rPr>
            </w:pPr>
          </w:p>
        </w:tc>
        <w:tc>
          <w:tcPr>
            <w:tcW w:w="9710" w:type="dxa"/>
            <w:gridSpan w:val="3"/>
            <w:shd w:val="clear" w:color="auto" w:fill="F2F2F2"/>
          </w:tcPr>
          <w:p w14:paraId="6126C30D" w14:textId="2B7EC0B8" w:rsidR="00F75B79" w:rsidRPr="00B57407" w:rsidRDefault="00F75B79" w:rsidP="00054F9D">
            <w:pPr>
              <w:spacing w:after="0" w:line="240" w:lineRule="auto"/>
              <w:rPr>
                <w:rFonts w:ascii="Lato" w:hAnsi="Lato" w:cs="Arial"/>
                <w:color w:val="000000" w:themeColor="text1"/>
              </w:rPr>
            </w:pPr>
            <w:r w:rsidRPr="00B57407">
              <w:rPr>
                <w:rFonts w:ascii="Lato" w:hAnsi="Lato" w:cs="Arial"/>
                <w:b/>
                <w:color w:val="000000" w:themeColor="text1"/>
              </w:rPr>
              <w:t>KEY PROFESSIONAL STAFF REQUIREMENT</w:t>
            </w:r>
          </w:p>
        </w:tc>
      </w:tr>
      <w:tr w:rsidR="00F75B79" w:rsidRPr="00B57407" w14:paraId="1D900186" w14:textId="77777777" w:rsidTr="000D7F19">
        <w:trPr>
          <w:trHeight w:val="363"/>
        </w:trPr>
        <w:tc>
          <w:tcPr>
            <w:tcW w:w="345" w:type="dxa"/>
            <w:shd w:val="clear" w:color="auto" w:fill="F2F2F2"/>
          </w:tcPr>
          <w:p w14:paraId="1C5B606A" w14:textId="77777777" w:rsidR="00F75B79" w:rsidRPr="00B57407" w:rsidRDefault="00F75B79" w:rsidP="005E51AC">
            <w:pPr>
              <w:spacing w:after="0" w:line="240" w:lineRule="auto"/>
              <w:ind w:hanging="128"/>
              <w:rPr>
                <w:rFonts w:ascii="Lato" w:hAnsi="Lato" w:cs="Arial"/>
                <w:color w:val="000000" w:themeColor="text1"/>
              </w:rPr>
            </w:pPr>
          </w:p>
        </w:tc>
        <w:tc>
          <w:tcPr>
            <w:tcW w:w="2618" w:type="dxa"/>
            <w:shd w:val="clear" w:color="auto" w:fill="F2F2F2"/>
          </w:tcPr>
          <w:p w14:paraId="788E7FB9" w14:textId="50971668" w:rsidR="00F75B79" w:rsidRPr="00B57407" w:rsidRDefault="00F75B79" w:rsidP="00F75B79">
            <w:pPr>
              <w:spacing w:after="0" w:line="240" w:lineRule="auto"/>
              <w:rPr>
                <w:rFonts w:ascii="Lato" w:hAnsi="Lato" w:cs="Arial"/>
                <w:b/>
                <w:color w:val="000000" w:themeColor="text1"/>
              </w:rPr>
            </w:pPr>
            <w:r w:rsidRPr="00B57407">
              <w:rPr>
                <w:rFonts w:ascii="Lato" w:hAnsi="Lato" w:cs="Arial"/>
                <w:b/>
                <w:color w:val="000000" w:themeColor="text1"/>
              </w:rPr>
              <w:t>Description</w:t>
            </w:r>
          </w:p>
        </w:tc>
        <w:tc>
          <w:tcPr>
            <w:tcW w:w="7092" w:type="dxa"/>
            <w:gridSpan w:val="2"/>
          </w:tcPr>
          <w:p w14:paraId="0DC6C569" w14:textId="77E5566F" w:rsidR="00F75B79" w:rsidRPr="00B57407" w:rsidRDefault="00F75B79" w:rsidP="00F75B79">
            <w:pPr>
              <w:spacing w:after="0" w:line="240" w:lineRule="auto"/>
              <w:jc w:val="both"/>
              <w:rPr>
                <w:rFonts w:ascii="Lato" w:hAnsi="Lato" w:cs="Arial"/>
                <w:b/>
                <w:bCs/>
                <w:color w:val="000000" w:themeColor="text1"/>
              </w:rPr>
            </w:pPr>
            <w:r w:rsidRPr="00B57407">
              <w:rPr>
                <w:rFonts w:ascii="Lato" w:hAnsi="Lato" w:cs="Arial"/>
                <w:b/>
                <w:bCs/>
                <w:color w:val="000000" w:themeColor="text1"/>
              </w:rPr>
              <w:t>Minimum Qualification and professional experience</w:t>
            </w:r>
          </w:p>
        </w:tc>
      </w:tr>
      <w:tr w:rsidR="00551AF4" w:rsidRPr="00B57407" w14:paraId="544188BD" w14:textId="77777777" w:rsidTr="000D7F19">
        <w:trPr>
          <w:trHeight w:val="1540"/>
        </w:trPr>
        <w:tc>
          <w:tcPr>
            <w:tcW w:w="345" w:type="dxa"/>
            <w:shd w:val="clear" w:color="auto" w:fill="F2F2F2"/>
          </w:tcPr>
          <w:p w14:paraId="241B8048" w14:textId="77777777" w:rsidR="00551AF4" w:rsidRPr="00B57407" w:rsidRDefault="00551AF4" w:rsidP="005E51AC">
            <w:pPr>
              <w:spacing w:after="0" w:line="240" w:lineRule="auto"/>
              <w:ind w:hanging="128"/>
              <w:rPr>
                <w:rFonts w:ascii="Lato" w:hAnsi="Lato" w:cs="Arial"/>
                <w:color w:val="000000" w:themeColor="text1"/>
              </w:rPr>
            </w:pPr>
          </w:p>
        </w:tc>
        <w:tc>
          <w:tcPr>
            <w:tcW w:w="2618" w:type="dxa"/>
          </w:tcPr>
          <w:p w14:paraId="761E62D0" w14:textId="77777777" w:rsidR="003D131F" w:rsidRPr="00B57407" w:rsidRDefault="003D131F" w:rsidP="003D131F">
            <w:pPr>
              <w:rPr>
                <w:rFonts w:ascii="Lato" w:hAnsi="Lato"/>
                <w:b/>
                <w:bCs/>
              </w:rPr>
            </w:pPr>
            <w:r w:rsidRPr="00B57407">
              <w:rPr>
                <w:rFonts w:ascii="Lato" w:hAnsi="Lato"/>
                <w:b/>
                <w:bCs/>
              </w:rPr>
              <w:t>ICCM and ICCM Plus/Technical Team Lead</w:t>
            </w:r>
          </w:p>
          <w:p w14:paraId="0FEC44F7" w14:textId="77777777" w:rsidR="003D131F" w:rsidRPr="00B57407" w:rsidRDefault="003D131F" w:rsidP="00355763">
            <w:pPr>
              <w:rPr>
                <w:rFonts w:ascii="Lato" w:hAnsi="Lato"/>
                <w:b/>
                <w:bCs/>
              </w:rPr>
            </w:pPr>
          </w:p>
          <w:p w14:paraId="5432B1E2" w14:textId="77777777" w:rsidR="003D131F" w:rsidRPr="00B57407" w:rsidRDefault="003D131F" w:rsidP="00355763">
            <w:pPr>
              <w:rPr>
                <w:rFonts w:ascii="Lato" w:hAnsi="Lato"/>
                <w:b/>
                <w:bCs/>
              </w:rPr>
            </w:pPr>
          </w:p>
          <w:p w14:paraId="0FA8261C" w14:textId="77777777" w:rsidR="00355763" w:rsidRPr="00B57407" w:rsidRDefault="00355763" w:rsidP="00551AF4">
            <w:pPr>
              <w:rPr>
                <w:rFonts w:ascii="Lato" w:hAnsi="Lato"/>
                <w:b/>
                <w:bCs/>
              </w:rPr>
            </w:pPr>
          </w:p>
          <w:p w14:paraId="4E14FDDB" w14:textId="1F30E438" w:rsidR="00551AF4" w:rsidRPr="00B57407" w:rsidRDefault="00551AF4" w:rsidP="00551AF4">
            <w:pPr>
              <w:spacing w:afterLines="60" w:after="144" w:line="240" w:lineRule="auto"/>
              <w:jc w:val="both"/>
              <w:rPr>
                <w:rFonts w:ascii="Lato" w:hAnsi="Lato" w:cs="Arial"/>
                <w:lang w:val="en-GB"/>
              </w:rPr>
            </w:pPr>
          </w:p>
        </w:tc>
        <w:tc>
          <w:tcPr>
            <w:tcW w:w="7092" w:type="dxa"/>
            <w:gridSpan w:val="2"/>
          </w:tcPr>
          <w:p w14:paraId="68DC986E" w14:textId="77777777" w:rsidR="003D131F" w:rsidRPr="00B57407" w:rsidRDefault="003D131F" w:rsidP="003D131F">
            <w:pPr>
              <w:pStyle w:val="ListParagraph"/>
              <w:numPr>
                <w:ilvl w:val="0"/>
                <w:numId w:val="3"/>
              </w:numPr>
              <w:spacing w:line="276" w:lineRule="auto"/>
              <w:jc w:val="both"/>
              <w:rPr>
                <w:rFonts w:ascii="Lato" w:eastAsia="Times New Roman" w:hAnsi="Lato"/>
                <w:sz w:val="22"/>
                <w:szCs w:val="22"/>
              </w:rPr>
            </w:pPr>
            <w:r w:rsidRPr="00B57407">
              <w:rPr>
                <w:rFonts w:ascii="Lato" w:eastAsia="Times New Roman" w:hAnsi="Lato"/>
                <w:sz w:val="22"/>
                <w:szCs w:val="22"/>
              </w:rPr>
              <w:t xml:space="preserve">Minimum of 5years of relevant professional experience in research and studies focusing on Health and Nutrition particularly ICCM and ICCM Plus. </w:t>
            </w:r>
          </w:p>
          <w:p w14:paraId="71D0A2C7" w14:textId="77777777" w:rsidR="003D131F" w:rsidRPr="00B57407" w:rsidRDefault="003D131F" w:rsidP="003D131F">
            <w:pPr>
              <w:pStyle w:val="ListParagraph"/>
              <w:numPr>
                <w:ilvl w:val="0"/>
                <w:numId w:val="3"/>
              </w:numPr>
              <w:spacing w:line="276" w:lineRule="auto"/>
              <w:jc w:val="both"/>
              <w:rPr>
                <w:rFonts w:ascii="Lato" w:eastAsia="Times New Roman" w:hAnsi="Lato"/>
                <w:sz w:val="22"/>
                <w:szCs w:val="22"/>
              </w:rPr>
            </w:pPr>
            <w:r w:rsidRPr="00B57407">
              <w:rPr>
                <w:rFonts w:ascii="Lato" w:eastAsia="Times New Roman" w:hAnsi="Lato"/>
                <w:sz w:val="22"/>
                <w:szCs w:val="22"/>
              </w:rPr>
              <w:t>Conducted studies in the field of ICCM and ICCM Plus</w:t>
            </w:r>
          </w:p>
          <w:p w14:paraId="274618C3" w14:textId="0B475786" w:rsidR="00410841" w:rsidRDefault="003D131F" w:rsidP="00410841">
            <w:pPr>
              <w:pStyle w:val="ListParagraph"/>
              <w:numPr>
                <w:ilvl w:val="0"/>
                <w:numId w:val="3"/>
              </w:numPr>
              <w:spacing w:line="276" w:lineRule="auto"/>
              <w:jc w:val="both"/>
              <w:rPr>
                <w:rFonts w:ascii="Lato" w:eastAsia="Times New Roman" w:hAnsi="Lato"/>
                <w:sz w:val="22"/>
                <w:szCs w:val="22"/>
              </w:rPr>
            </w:pPr>
            <w:r w:rsidRPr="00B57407">
              <w:rPr>
                <w:rFonts w:ascii="Lato" w:eastAsia="Times New Roman" w:hAnsi="Lato"/>
                <w:sz w:val="22"/>
                <w:szCs w:val="22"/>
              </w:rPr>
              <w:t>Strong background and experience in data collection and evidence-based analysis with the use of digital aided platforms/tools.</w:t>
            </w:r>
          </w:p>
          <w:p w14:paraId="179469F1" w14:textId="36377ABA" w:rsidR="00410841" w:rsidRPr="00495B6B" w:rsidRDefault="00410841" w:rsidP="00410841">
            <w:pPr>
              <w:pStyle w:val="ListParagraph"/>
              <w:numPr>
                <w:ilvl w:val="0"/>
                <w:numId w:val="3"/>
              </w:numPr>
              <w:spacing w:line="276" w:lineRule="auto"/>
              <w:jc w:val="both"/>
              <w:rPr>
                <w:rFonts w:ascii="Lato" w:eastAsia="Times New Roman" w:hAnsi="Lato"/>
                <w:sz w:val="22"/>
                <w:szCs w:val="22"/>
              </w:rPr>
            </w:pPr>
            <w:r>
              <w:rPr>
                <w:rFonts w:ascii="Lato" w:eastAsia="Times New Roman" w:hAnsi="Lato"/>
                <w:sz w:val="22"/>
                <w:szCs w:val="22"/>
              </w:rPr>
              <w:t>Understands well admissions and discharge criteria</w:t>
            </w:r>
            <w:r w:rsidR="00A8658D">
              <w:rPr>
                <w:rFonts w:ascii="Lato" w:eastAsia="Times New Roman" w:hAnsi="Lato"/>
                <w:sz w:val="22"/>
                <w:szCs w:val="22"/>
              </w:rPr>
              <w:t xml:space="preserve"> of SAM/MAM cases at the community level.</w:t>
            </w:r>
            <w:r>
              <w:rPr>
                <w:rFonts w:ascii="Lato" w:eastAsia="Times New Roman" w:hAnsi="Lato"/>
                <w:sz w:val="22"/>
                <w:szCs w:val="22"/>
              </w:rPr>
              <w:t xml:space="preserve"> </w:t>
            </w:r>
          </w:p>
          <w:p w14:paraId="153B0D5F" w14:textId="77777777" w:rsidR="003D131F" w:rsidRPr="00B57407" w:rsidRDefault="003D131F" w:rsidP="003D131F">
            <w:pPr>
              <w:pStyle w:val="ListParagraph"/>
              <w:numPr>
                <w:ilvl w:val="0"/>
                <w:numId w:val="3"/>
              </w:numPr>
              <w:spacing w:line="276" w:lineRule="auto"/>
              <w:jc w:val="both"/>
              <w:rPr>
                <w:rFonts w:ascii="Lato" w:eastAsia="Times New Roman" w:hAnsi="Lato"/>
                <w:sz w:val="22"/>
                <w:szCs w:val="22"/>
              </w:rPr>
            </w:pPr>
            <w:r w:rsidRPr="00B57407">
              <w:rPr>
                <w:rFonts w:ascii="Lato" w:eastAsia="Times New Roman" w:hAnsi="Lato"/>
                <w:sz w:val="22"/>
                <w:szCs w:val="22"/>
              </w:rPr>
              <w:t>Demonstrable experience in conducting similar assignments in Somalia/Somaliland. Knowledge of local context is highly preferred</w:t>
            </w:r>
          </w:p>
          <w:p w14:paraId="157CA133" w14:textId="77777777" w:rsidR="003D131F" w:rsidRPr="00B57407" w:rsidRDefault="003D131F" w:rsidP="003D131F">
            <w:pPr>
              <w:pStyle w:val="ListParagraph"/>
              <w:numPr>
                <w:ilvl w:val="0"/>
                <w:numId w:val="3"/>
              </w:numPr>
              <w:spacing w:line="276" w:lineRule="auto"/>
              <w:jc w:val="both"/>
              <w:rPr>
                <w:rFonts w:ascii="Lato" w:eastAsia="Times New Roman" w:hAnsi="Lato"/>
                <w:sz w:val="22"/>
                <w:szCs w:val="22"/>
              </w:rPr>
            </w:pPr>
            <w:r w:rsidRPr="00B57407">
              <w:rPr>
                <w:rFonts w:ascii="Lato" w:eastAsia="Times New Roman" w:hAnsi="Lato"/>
                <w:sz w:val="22"/>
                <w:szCs w:val="22"/>
              </w:rPr>
              <w:t>demonstrated ability to produce clear, compelling, and succinct analytical reports from multiple sources   that inform quality programming.</w:t>
            </w:r>
          </w:p>
          <w:p w14:paraId="165BA123" w14:textId="6F4B2FB4" w:rsidR="00551AF4" w:rsidRPr="00B57407" w:rsidRDefault="003D131F" w:rsidP="003D131F">
            <w:pPr>
              <w:pStyle w:val="ListParagraph"/>
              <w:numPr>
                <w:ilvl w:val="0"/>
                <w:numId w:val="3"/>
              </w:numPr>
              <w:spacing w:line="276" w:lineRule="auto"/>
              <w:jc w:val="both"/>
              <w:rPr>
                <w:rFonts w:ascii="Lato" w:eastAsia="Times New Roman" w:hAnsi="Lato"/>
                <w:sz w:val="22"/>
                <w:szCs w:val="22"/>
              </w:rPr>
            </w:pPr>
            <w:r w:rsidRPr="00B57407">
              <w:rPr>
                <w:rFonts w:ascii="Lato" w:eastAsia="Times New Roman" w:hAnsi="Lato"/>
                <w:sz w:val="22"/>
                <w:szCs w:val="22"/>
              </w:rPr>
              <w:t>Excellent communication and report writing skills.</w:t>
            </w:r>
          </w:p>
        </w:tc>
      </w:tr>
      <w:tr w:rsidR="00551AF4" w:rsidRPr="00B57407" w14:paraId="3C337307" w14:textId="77777777" w:rsidTr="00E002D0">
        <w:trPr>
          <w:trHeight w:hRule="exact" w:val="583"/>
        </w:trPr>
        <w:tc>
          <w:tcPr>
            <w:tcW w:w="345" w:type="dxa"/>
            <w:tcBorders>
              <w:bottom w:val="single" w:sz="4" w:space="0" w:color="auto"/>
            </w:tcBorders>
            <w:shd w:val="clear" w:color="auto" w:fill="F2F2F2"/>
          </w:tcPr>
          <w:p w14:paraId="66D984AB" w14:textId="77777777" w:rsidR="00551AF4" w:rsidRPr="00B57407" w:rsidRDefault="00551AF4" w:rsidP="005E51AC">
            <w:pPr>
              <w:spacing w:after="0" w:line="240" w:lineRule="auto"/>
              <w:ind w:hanging="128"/>
              <w:rPr>
                <w:rFonts w:ascii="Lato" w:hAnsi="Lato" w:cs="Arial"/>
                <w:color w:val="000000" w:themeColor="text1"/>
              </w:rPr>
            </w:pPr>
          </w:p>
        </w:tc>
        <w:tc>
          <w:tcPr>
            <w:tcW w:w="9710" w:type="dxa"/>
            <w:gridSpan w:val="3"/>
            <w:tcBorders>
              <w:bottom w:val="single" w:sz="4" w:space="0" w:color="auto"/>
            </w:tcBorders>
            <w:shd w:val="clear" w:color="auto" w:fill="F2F2F2"/>
          </w:tcPr>
          <w:p w14:paraId="756852CA" w14:textId="77777777" w:rsidR="00551AF4" w:rsidRPr="00B57407" w:rsidRDefault="00551AF4" w:rsidP="00551AF4">
            <w:pPr>
              <w:spacing w:after="0" w:line="240" w:lineRule="auto"/>
              <w:jc w:val="both"/>
              <w:rPr>
                <w:rFonts w:ascii="Lato" w:hAnsi="Lato" w:cs="Arial"/>
                <w:b/>
                <w:color w:val="000000" w:themeColor="text1"/>
              </w:rPr>
            </w:pPr>
            <w:r w:rsidRPr="00B57407">
              <w:rPr>
                <w:rFonts w:ascii="Lato" w:hAnsi="Lato" w:cs="Arial"/>
                <w:b/>
                <w:color w:val="000000" w:themeColor="text1"/>
              </w:rPr>
              <w:t>11</w:t>
            </w:r>
            <w:r w:rsidRPr="00B57407">
              <w:rPr>
                <w:rFonts w:ascii="Lato" w:hAnsi="Lato" w:cs="Arial"/>
                <w:b/>
                <w:color w:val="000000" w:themeColor="text1"/>
              </w:rPr>
              <w:tab/>
              <w:t>EVALUATION CRITERIA</w:t>
            </w:r>
          </w:p>
          <w:p w14:paraId="02CE377D" w14:textId="05AFAA5A" w:rsidR="00551AF4" w:rsidRPr="00B57407" w:rsidRDefault="00551AF4" w:rsidP="00551AF4">
            <w:pPr>
              <w:spacing w:after="0" w:line="240" w:lineRule="auto"/>
              <w:jc w:val="both"/>
              <w:rPr>
                <w:rFonts w:ascii="Lato" w:hAnsi="Lato" w:cs="Arial"/>
                <w:b/>
                <w:color w:val="000000" w:themeColor="text1"/>
              </w:rPr>
            </w:pPr>
            <w:r w:rsidRPr="00B57407">
              <w:rPr>
                <w:rFonts w:ascii="Lato" w:hAnsi="Lato" w:cs="Arial"/>
                <w:b/>
                <w:color w:val="000000" w:themeColor="text1"/>
              </w:rPr>
              <w:t>The proposals submitted by consult</w:t>
            </w:r>
            <w:r w:rsidR="00E002D0">
              <w:rPr>
                <w:rFonts w:ascii="Lato" w:hAnsi="Lato" w:cs="Arial"/>
                <w:b/>
                <w:color w:val="000000" w:themeColor="text1"/>
              </w:rPr>
              <w:t xml:space="preserve">ants </w:t>
            </w:r>
            <w:r w:rsidRPr="00B57407">
              <w:rPr>
                <w:rFonts w:ascii="Lato" w:hAnsi="Lato" w:cs="Arial"/>
                <w:b/>
                <w:color w:val="000000" w:themeColor="text1"/>
              </w:rPr>
              <w:t>will be evaluated based on the following criteria:</w:t>
            </w:r>
          </w:p>
        </w:tc>
      </w:tr>
      <w:tr w:rsidR="00551AF4" w:rsidRPr="00B57407" w14:paraId="0D2F1921" w14:textId="77777777" w:rsidTr="000D7F19">
        <w:trPr>
          <w:trHeight w:hRule="exact" w:val="525"/>
        </w:trPr>
        <w:tc>
          <w:tcPr>
            <w:tcW w:w="345" w:type="dxa"/>
            <w:tcBorders>
              <w:bottom w:val="single" w:sz="4" w:space="0" w:color="auto"/>
            </w:tcBorders>
            <w:shd w:val="clear" w:color="auto" w:fill="F2F2F2"/>
          </w:tcPr>
          <w:p w14:paraId="2C6416E9" w14:textId="77777777" w:rsidR="00551AF4" w:rsidRPr="00B57407" w:rsidRDefault="00551AF4" w:rsidP="005E51AC">
            <w:pPr>
              <w:spacing w:after="0" w:line="240" w:lineRule="auto"/>
              <w:ind w:hanging="128"/>
              <w:rPr>
                <w:rFonts w:ascii="Lato" w:hAnsi="Lato" w:cs="Arial"/>
                <w:color w:val="000000" w:themeColor="text1"/>
              </w:rPr>
            </w:pPr>
          </w:p>
        </w:tc>
        <w:tc>
          <w:tcPr>
            <w:tcW w:w="7192" w:type="dxa"/>
            <w:gridSpan w:val="2"/>
            <w:tcBorders>
              <w:bottom w:val="single" w:sz="4" w:space="0" w:color="auto"/>
            </w:tcBorders>
            <w:shd w:val="clear" w:color="auto" w:fill="F2F2F2"/>
          </w:tcPr>
          <w:p w14:paraId="16CFA677" w14:textId="717C570B" w:rsidR="00551AF4" w:rsidRPr="00B57407" w:rsidRDefault="00551AF4" w:rsidP="00551AF4">
            <w:pPr>
              <w:spacing w:after="0" w:line="240" w:lineRule="auto"/>
              <w:rPr>
                <w:rFonts w:ascii="Lato" w:hAnsi="Lato" w:cs="Arial"/>
                <w:b/>
                <w:color w:val="000000" w:themeColor="text1"/>
              </w:rPr>
            </w:pPr>
            <w:r w:rsidRPr="00B57407">
              <w:rPr>
                <w:rFonts w:ascii="Lato" w:hAnsi="Lato" w:cs="Arial"/>
                <w:b/>
                <w:color w:val="000000" w:themeColor="text1"/>
              </w:rPr>
              <w:t>Essential Criteria</w:t>
            </w:r>
          </w:p>
        </w:tc>
        <w:tc>
          <w:tcPr>
            <w:tcW w:w="2518" w:type="dxa"/>
            <w:tcBorders>
              <w:bottom w:val="single" w:sz="4" w:space="0" w:color="auto"/>
            </w:tcBorders>
          </w:tcPr>
          <w:p w14:paraId="3731D116" w14:textId="064CB7F1" w:rsidR="00551AF4" w:rsidRPr="00B57407" w:rsidRDefault="00551AF4" w:rsidP="00551AF4">
            <w:pPr>
              <w:spacing w:after="0" w:line="240" w:lineRule="auto"/>
              <w:jc w:val="center"/>
              <w:rPr>
                <w:rFonts w:ascii="Lato" w:hAnsi="Lato" w:cs="Arial"/>
                <w:b/>
                <w:color w:val="000000" w:themeColor="text1"/>
              </w:rPr>
            </w:pPr>
            <w:r w:rsidRPr="00B57407">
              <w:rPr>
                <w:rFonts w:ascii="Lato" w:hAnsi="Lato" w:cs="Arial"/>
                <w:b/>
                <w:color w:val="000000" w:themeColor="text1"/>
              </w:rPr>
              <w:t>Pass/Fail</w:t>
            </w:r>
          </w:p>
        </w:tc>
      </w:tr>
      <w:tr w:rsidR="00551AF4" w:rsidRPr="00B57407" w14:paraId="0C6F8F13" w14:textId="77777777" w:rsidTr="000D7F19">
        <w:trPr>
          <w:trHeight w:hRule="exact" w:val="1554"/>
        </w:trPr>
        <w:tc>
          <w:tcPr>
            <w:tcW w:w="345" w:type="dxa"/>
            <w:tcBorders>
              <w:bottom w:val="single" w:sz="4" w:space="0" w:color="auto"/>
            </w:tcBorders>
            <w:shd w:val="clear" w:color="auto" w:fill="F2F2F2"/>
          </w:tcPr>
          <w:p w14:paraId="52DFB579" w14:textId="72D37126" w:rsidR="00551AF4" w:rsidRPr="00B57407" w:rsidRDefault="00551AF4" w:rsidP="005E51AC">
            <w:pPr>
              <w:spacing w:after="0" w:line="240" w:lineRule="auto"/>
              <w:ind w:hanging="128"/>
              <w:jc w:val="center"/>
              <w:rPr>
                <w:rFonts w:ascii="Lato" w:hAnsi="Lato" w:cs="Arial"/>
                <w:color w:val="000000" w:themeColor="text1"/>
              </w:rPr>
            </w:pPr>
            <w:r w:rsidRPr="00B57407">
              <w:rPr>
                <w:rFonts w:ascii="Lato" w:hAnsi="Lato" w:cs="Arial"/>
                <w:color w:val="000000" w:themeColor="text1"/>
              </w:rPr>
              <w:t>1</w:t>
            </w:r>
          </w:p>
        </w:tc>
        <w:tc>
          <w:tcPr>
            <w:tcW w:w="7192" w:type="dxa"/>
            <w:gridSpan w:val="2"/>
            <w:tcBorders>
              <w:bottom w:val="single" w:sz="4" w:space="0" w:color="auto"/>
            </w:tcBorders>
            <w:shd w:val="clear" w:color="auto" w:fill="F2F2F2"/>
          </w:tcPr>
          <w:p w14:paraId="44A9D872" w14:textId="032A33C8" w:rsidR="00551AF4" w:rsidRPr="00B57407" w:rsidRDefault="00551AF4" w:rsidP="00551AF4">
            <w:pPr>
              <w:spacing w:after="0" w:line="240" w:lineRule="auto"/>
              <w:jc w:val="both"/>
              <w:rPr>
                <w:rFonts w:ascii="Lato" w:hAnsi="Lato" w:cs="Arial"/>
                <w:bCs/>
                <w:color w:val="000000" w:themeColor="text1"/>
              </w:rPr>
            </w:pPr>
            <w:r w:rsidRPr="00B57407">
              <w:rPr>
                <w:rFonts w:ascii="Lato" w:hAnsi="Lato" w:cs="Arial"/>
                <w:bCs/>
                <w:color w:val="000000" w:themeColor="text1"/>
              </w:rPr>
              <w:t>The Bidder and its staff agree and Sign to comply with SCI policies embedded below at this ITB. The Bidder is to download below listed items, read, understand and sign off appropriate section in below.</w:t>
            </w:r>
          </w:p>
          <w:p w14:paraId="42E16468" w14:textId="77777777" w:rsidR="00551AF4" w:rsidRPr="00B57407" w:rsidRDefault="00551AF4" w:rsidP="00551AF4">
            <w:pPr>
              <w:spacing w:after="0" w:line="240" w:lineRule="auto"/>
              <w:jc w:val="both"/>
              <w:rPr>
                <w:rFonts w:ascii="Lato" w:hAnsi="Lato" w:cs="Arial"/>
                <w:bCs/>
                <w:color w:val="000000" w:themeColor="text1"/>
              </w:rPr>
            </w:pPr>
            <w:r w:rsidRPr="00B57407">
              <w:rPr>
                <w:rFonts w:ascii="Lato" w:hAnsi="Lato" w:cs="Arial"/>
                <w:bCs/>
                <w:color w:val="000000" w:themeColor="text1"/>
              </w:rPr>
              <w:t>a) Terms &amp; Conditions of Bidding</w:t>
            </w:r>
          </w:p>
          <w:p w14:paraId="38CAB974" w14:textId="2F90D658" w:rsidR="00551AF4" w:rsidRPr="00B57407" w:rsidRDefault="00551AF4" w:rsidP="00551AF4">
            <w:pPr>
              <w:spacing w:after="0" w:line="240" w:lineRule="auto"/>
              <w:jc w:val="both"/>
              <w:rPr>
                <w:rFonts w:ascii="Lato" w:hAnsi="Lato" w:cs="Arial"/>
                <w:bCs/>
                <w:color w:val="000000" w:themeColor="text1"/>
              </w:rPr>
            </w:pPr>
            <w:r w:rsidRPr="00B57407">
              <w:rPr>
                <w:rFonts w:ascii="Lato" w:hAnsi="Lato" w:cs="Arial"/>
                <w:bCs/>
                <w:color w:val="000000" w:themeColor="text1"/>
              </w:rPr>
              <w:t>b) Supplier Sustainability Policy and the included mandatory policies</w:t>
            </w:r>
          </w:p>
          <w:p w14:paraId="6B41C0FD" w14:textId="1D728EBC" w:rsidR="00551AF4" w:rsidRPr="00B57407" w:rsidRDefault="00551AF4" w:rsidP="00551AF4">
            <w:pPr>
              <w:spacing w:after="0" w:line="240" w:lineRule="auto"/>
              <w:jc w:val="both"/>
              <w:rPr>
                <w:rFonts w:ascii="Lato" w:hAnsi="Lato" w:cs="Arial"/>
                <w:bCs/>
                <w:color w:val="000000" w:themeColor="text1"/>
              </w:rPr>
            </w:pPr>
          </w:p>
        </w:tc>
        <w:tc>
          <w:tcPr>
            <w:tcW w:w="2518" w:type="dxa"/>
            <w:tcBorders>
              <w:bottom w:val="single" w:sz="4" w:space="0" w:color="auto"/>
            </w:tcBorders>
            <w:vAlign w:val="center"/>
          </w:tcPr>
          <w:p w14:paraId="5495A88A" w14:textId="627BB1A1" w:rsidR="00551AF4" w:rsidRPr="00B57407" w:rsidRDefault="00551AF4" w:rsidP="00551AF4">
            <w:pPr>
              <w:spacing w:after="0" w:line="240" w:lineRule="auto"/>
              <w:jc w:val="center"/>
              <w:rPr>
                <w:rFonts w:ascii="Lato" w:hAnsi="Lato" w:cs="Arial"/>
                <w:b/>
                <w:color w:val="000000" w:themeColor="text1"/>
              </w:rPr>
            </w:pPr>
            <w:r w:rsidRPr="00B57407">
              <w:rPr>
                <w:rFonts w:ascii="Lato" w:hAnsi="Lato" w:cs="Arial"/>
                <w:b/>
                <w:color w:val="000000" w:themeColor="text1"/>
              </w:rPr>
              <w:t>Pass/Fail</w:t>
            </w:r>
          </w:p>
        </w:tc>
      </w:tr>
      <w:tr w:rsidR="00551AF4" w:rsidRPr="00B57407" w14:paraId="0290719C" w14:textId="77777777" w:rsidTr="000D7F19">
        <w:trPr>
          <w:trHeight w:hRule="exact" w:val="415"/>
        </w:trPr>
        <w:tc>
          <w:tcPr>
            <w:tcW w:w="345" w:type="dxa"/>
            <w:tcBorders>
              <w:bottom w:val="single" w:sz="4" w:space="0" w:color="auto"/>
            </w:tcBorders>
            <w:shd w:val="clear" w:color="auto" w:fill="F2F2F2"/>
          </w:tcPr>
          <w:p w14:paraId="3ED75966" w14:textId="77777777" w:rsidR="00551AF4" w:rsidRPr="00B57407" w:rsidRDefault="00551AF4" w:rsidP="005E51AC">
            <w:pPr>
              <w:spacing w:after="0" w:line="240" w:lineRule="auto"/>
              <w:ind w:hanging="128"/>
              <w:jc w:val="center"/>
              <w:rPr>
                <w:rFonts w:ascii="Lato" w:hAnsi="Lato" w:cs="Arial"/>
                <w:color w:val="000000" w:themeColor="text1"/>
              </w:rPr>
            </w:pPr>
          </w:p>
        </w:tc>
        <w:tc>
          <w:tcPr>
            <w:tcW w:w="9710" w:type="dxa"/>
            <w:gridSpan w:val="3"/>
          </w:tcPr>
          <w:p w14:paraId="59ADFB59" w14:textId="6079F8B9" w:rsidR="00551AF4" w:rsidRPr="00B57407" w:rsidRDefault="00551AF4" w:rsidP="00551AF4">
            <w:pPr>
              <w:spacing w:after="0" w:line="240" w:lineRule="auto"/>
              <w:rPr>
                <w:rFonts w:ascii="Lato" w:hAnsi="Lato" w:cs="Arial"/>
                <w:b/>
                <w:color w:val="000000" w:themeColor="text1"/>
              </w:rPr>
            </w:pPr>
            <w:r w:rsidRPr="00B57407">
              <w:rPr>
                <w:rFonts w:ascii="Lato" w:hAnsi="Lato" w:cs="Arial"/>
                <w:b/>
                <w:color w:val="000000" w:themeColor="text1"/>
              </w:rPr>
              <w:t>Capability Criteria (Technical Evaluation):</w:t>
            </w:r>
          </w:p>
        </w:tc>
      </w:tr>
      <w:tr w:rsidR="00551AF4" w:rsidRPr="00B57407" w14:paraId="5708565D" w14:textId="77777777" w:rsidTr="000D7F19">
        <w:trPr>
          <w:trHeight w:hRule="exact" w:val="2558"/>
        </w:trPr>
        <w:tc>
          <w:tcPr>
            <w:tcW w:w="345" w:type="dxa"/>
            <w:tcBorders>
              <w:bottom w:val="single" w:sz="4" w:space="0" w:color="auto"/>
            </w:tcBorders>
            <w:shd w:val="clear" w:color="auto" w:fill="F2F2F2"/>
          </w:tcPr>
          <w:p w14:paraId="2FDA3D2F" w14:textId="0A5A0D61" w:rsidR="00551AF4" w:rsidRPr="00B57407" w:rsidRDefault="000D7F19" w:rsidP="005E51AC">
            <w:pPr>
              <w:spacing w:after="0" w:line="240" w:lineRule="auto"/>
              <w:ind w:hanging="128"/>
              <w:jc w:val="center"/>
              <w:rPr>
                <w:rFonts w:ascii="Lato" w:hAnsi="Lato" w:cs="Arial"/>
                <w:color w:val="000000" w:themeColor="text1"/>
              </w:rPr>
            </w:pPr>
            <w:r>
              <w:rPr>
                <w:rFonts w:ascii="Lato" w:hAnsi="Lato" w:cs="Arial"/>
                <w:color w:val="000000" w:themeColor="text1"/>
              </w:rPr>
              <w:t>2</w:t>
            </w:r>
          </w:p>
        </w:tc>
        <w:tc>
          <w:tcPr>
            <w:tcW w:w="7192" w:type="dxa"/>
            <w:gridSpan w:val="2"/>
          </w:tcPr>
          <w:p w14:paraId="0229E1AE" w14:textId="532D0BB3" w:rsidR="00551AF4" w:rsidRPr="00B57407" w:rsidRDefault="00551AF4" w:rsidP="00551AF4">
            <w:pPr>
              <w:spacing w:after="0" w:line="240" w:lineRule="auto"/>
              <w:jc w:val="both"/>
              <w:rPr>
                <w:rFonts w:ascii="Lato" w:hAnsi="Lato" w:cs="Arial"/>
                <w:lang w:val="en-GB"/>
              </w:rPr>
            </w:pPr>
            <w:r w:rsidRPr="00B57407">
              <w:rPr>
                <w:rFonts w:ascii="Lato" w:hAnsi="Lato" w:cs="Arial"/>
                <w:lang w:val="en-GB"/>
              </w:rPr>
              <w:t xml:space="preserve">Detailed technical proposal with clear understanding of the TOR and Methodology of how the consultant intends to conduct assignment with detailed work plan, clear milestones, methodologies, data analyses plan including any software to be used for analysis. </w:t>
            </w:r>
          </w:p>
          <w:p w14:paraId="227FB0E6" w14:textId="11764B0D" w:rsidR="00551AF4" w:rsidRPr="00B57407" w:rsidRDefault="00551AF4" w:rsidP="00551AF4">
            <w:pPr>
              <w:spacing w:after="0" w:line="240" w:lineRule="auto"/>
              <w:jc w:val="both"/>
              <w:rPr>
                <w:rFonts w:ascii="Lato" w:hAnsi="Lato" w:cs="Arial"/>
                <w:lang w:val="en-GB"/>
              </w:rPr>
            </w:pPr>
            <w:r w:rsidRPr="00B57407">
              <w:rPr>
                <w:rFonts w:ascii="Lato" w:hAnsi="Lato" w:cs="Arial"/>
                <w:lang w:val="en-GB"/>
              </w:rPr>
              <w:t>This to be evaluated based on:</w:t>
            </w:r>
          </w:p>
          <w:p w14:paraId="17B22BF8" w14:textId="7897A299" w:rsidR="00551AF4" w:rsidRPr="00B57407" w:rsidRDefault="00551AF4" w:rsidP="008519ED">
            <w:pPr>
              <w:pStyle w:val="ListParagraph"/>
              <w:numPr>
                <w:ilvl w:val="0"/>
                <w:numId w:val="2"/>
              </w:numPr>
              <w:jc w:val="both"/>
              <w:rPr>
                <w:rFonts w:ascii="Lato" w:eastAsia="Calibri" w:hAnsi="Lato" w:cs="Arial"/>
                <w:b/>
                <w:bCs/>
                <w:sz w:val="22"/>
                <w:szCs w:val="22"/>
                <w:lang w:eastAsia="en-US"/>
              </w:rPr>
            </w:pPr>
            <w:r w:rsidRPr="00B57407">
              <w:rPr>
                <w:rFonts w:ascii="Lato" w:eastAsia="Calibri" w:hAnsi="Lato" w:cs="Arial"/>
                <w:b/>
                <w:bCs/>
                <w:sz w:val="22"/>
                <w:szCs w:val="22"/>
                <w:lang w:eastAsia="en-US"/>
              </w:rPr>
              <w:t>Overall quality, clarity, organization and relevance of the technical proposal document – (2</w:t>
            </w:r>
            <w:r w:rsidR="00A41184" w:rsidRPr="00B57407">
              <w:rPr>
                <w:rFonts w:ascii="Lato" w:eastAsia="Calibri" w:hAnsi="Lato" w:cs="Arial"/>
                <w:b/>
                <w:bCs/>
                <w:sz w:val="22"/>
                <w:szCs w:val="22"/>
                <w:lang w:eastAsia="en-US"/>
              </w:rPr>
              <w:t>5</w:t>
            </w:r>
            <w:r w:rsidRPr="00B57407">
              <w:rPr>
                <w:rFonts w:ascii="Lato" w:eastAsia="Calibri" w:hAnsi="Lato" w:cs="Arial"/>
                <w:b/>
                <w:bCs/>
                <w:sz w:val="22"/>
                <w:szCs w:val="22"/>
                <w:lang w:eastAsia="en-US"/>
              </w:rPr>
              <w:t xml:space="preserve"> marks max.)</w:t>
            </w:r>
          </w:p>
          <w:p w14:paraId="626A0D63" w14:textId="18F5EE38" w:rsidR="00551AF4" w:rsidRPr="00B57407" w:rsidRDefault="00551AF4" w:rsidP="008519ED">
            <w:pPr>
              <w:pStyle w:val="ListParagraph"/>
              <w:numPr>
                <w:ilvl w:val="0"/>
                <w:numId w:val="2"/>
              </w:numPr>
              <w:jc w:val="both"/>
              <w:rPr>
                <w:rFonts w:ascii="Lato" w:eastAsia="Calibri" w:hAnsi="Lato" w:cs="Arial"/>
                <w:sz w:val="22"/>
                <w:szCs w:val="22"/>
                <w:lang w:eastAsia="en-US"/>
              </w:rPr>
            </w:pPr>
            <w:r w:rsidRPr="00B57407">
              <w:rPr>
                <w:rFonts w:ascii="Lato" w:eastAsia="Calibri" w:hAnsi="Lato" w:cs="Arial"/>
                <w:b/>
                <w:bCs/>
                <w:sz w:val="22"/>
                <w:szCs w:val="22"/>
                <w:lang w:eastAsia="en-US"/>
              </w:rPr>
              <w:t>The level of work plan detail and how it is related to the proposed methodology - (</w:t>
            </w:r>
            <w:r w:rsidR="00027790" w:rsidRPr="00B57407">
              <w:rPr>
                <w:rFonts w:ascii="Lato" w:eastAsia="Calibri" w:hAnsi="Lato" w:cs="Arial"/>
                <w:b/>
                <w:bCs/>
                <w:sz w:val="22"/>
                <w:szCs w:val="22"/>
                <w:lang w:eastAsia="en-US"/>
              </w:rPr>
              <w:t>10</w:t>
            </w:r>
            <w:r w:rsidRPr="00B57407">
              <w:rPr>
                <w:rFonts w:ascii="Lato" w:eastAsia="Calibri" w:hAnsi="Lato" w:cs="Arial"/>
                <w:b/>
                <w:bCs/>
                <w:sz w:val="22"/>
                <w:szCs w:val="22"/>
                <w:lang w:eastAsia="en-US"/>
              </w:rPr>
              <w:t xml:space="preserve"> marks max.)</w:t>
            </w:r>
          </w:p>
        </w:tc>
        <w:tc>
          <w:tcPr>
            <w:tcW w:w="2518" w:type="dxa"/>
            <w:tcBorders>
              <w:bottom w:val="single" w:sz="4" w:space="0" w:color="auto"/>
            </w:tcBorders>
            <w:vAlign w:val="center"/>
          </w:tcPr>
          <w:p w14:paraId="19907C96" w14:textId="4CE2F232" w:rsidR="00551AF4" w:rsidRPr="00B57407" w:rsidRDefault="00027790" w:rsidP="00551AF4">
            <w:pPr>
              <w:spacing w:after="0" w:line="240" w:lineRule="auto"/>
              <w:jc w:val="center"/>
              <w:rPr>
                <w:rFonts w:ascii="Lato" w:hAnsi="Lato" w:cs="Arial"/>
                <w:b/>
                <w:color w:val="000000" w:themeColor="text1"/>
              </w:rPr>
            </w:pPr>
            <w:r w:rsidRPr="00B57407">
              <w:rPr>
                <w:rFonts w:ascii="Lato" w:hAnsi="Lato" w:cs="Arial"/>
                <w:b/>
                <w:color w:val="000000" w:themeColor="text1"/>
              </w:rPr>
              <w:t>3</w:t>
            </w:r>
            <w:r w:rsidR="00A41184" w:rsidRPr="00B57407">
              <w:rPr>
                <w:rFonts w:ascii="Lato" w:hAnsi="Lato" w:cs="Arial"/>
                <w:b/>
                <w:color w:val="000000" w:themeColor="text1"/>
              </w:rPr>
              <w:t>5</w:t>
            </w:r>
            <w:r w:rsidR="00551AF4" w:rsidRPr="00B57407">
              <w:rPr>
                <w:rFonts w:ascii="Lato" w:hAnsi="Lato" w:cs="Arial"/>
                <w:b/>
                <w:color w:val="000000" w:themeColor="text1"/>
              </w:rPr>
              <w:t xml:space="preserve"> marks</w:t>
            </w:r>
          </w:p>
        </w:tc>
      </w:tr>
      <w:tr w:rsidR="00551AF4" w:rsidRPr="00B57407" w14:paraId="228CE34B" w14:textId="77777777" w:rsidTr="00D3368A">
        <w:trPr>
          <w:trHeight w:hRule="exact" w:val="3020"/>
        </w:trPr>
        <w:tc>
          <w:tcPr>
            <w:tcW w:w="345" w:type="dxa"/>
            <w:tcBorders>
              <w:bottom w:val="single" w:sz="4" w:space="0" w:color="auto"/>
            </w:tcBorders>
            <w:shd w:val="clear" w:color="auto" w:fill="F2F2F2"/>
          </w:tcPr>
          <w:p w14:paraId="26E69271" w14:textId="50C9020E" w:rsidR="00551AF4" w:rsidRPr="00B57407" w:rsidRDefault="000D7F19" w:rsidP="005E51AC">
            <w:pPr>
              <w:spacing w:after="0" w:line="240" w:lineRule="auto"/>
              <w:ind w:hanging="128"/>
              <w:jc w:val="center"/>
              <w:rPr>
                <w:rFonts w:ascii="Lato" w:hAnsi="Lato" w:cs="Arial"/>
                <w:color w:val="000000" w:themeColor="text1"/>
              </w:rPr>
            </w:pPr>
            <w:r>
              <w:rPr>
                <w:rFonts w:ascii="Lato" w:hAnsi="Lato" w:cs="Arial"/>
                <w:color w:val="000000" w:themeColor="text1"/>
              </w:rPr>
              <w:t>3</w:t>
            </w:r>
          </w:p>
        </w:tc>
        <w:tc>
          <w:tcPr>
            <w:tcW w:w="7192" w:type="dxa"/>
            <w:gridSpan w:val="2"/>
          </w:tcPr>
          <w:p w14:paraId="371FD099" w14:textId="77777777" w:rsidR="00B73C73" w:rsidRPr="00B57407" w:rsidRDefault="00B73C73" w:rsidP="00B73C73">
            <w:pPr>
              <w:spacing w:after="0" w:line="240" w:lineRule="auto"/>
              <w:jc w:val="both"/>
              <w:rPr>
                <w:rFonts w:ascii="Lato" w:hAnsi="Lato" w:cs="Arial"/>
                <w:bCs/>
                <w:color w:val="000000" w:themeColor="text1"/>
              </w:rPr>
            </w:pPr>
            <w:r w:rsidRPr="00B57407">
              <w:rPr>
                <w:rFonts w:ascii="Lato" w:hAnsi="Lato" w:cs="Arial"/>
                <w:lang w:val="en-GB"/>
              </w:rPr>
              <w:t>Experience in conducting similar assignments related</w:t>
            </w:r>
            <w:r w:rsidRPr="00B57407">
              <w:rPr>
                <w:rFonts w:ascii="Lato" w:hAnsi="Lato" w:cs="Arial"/>
                <w:bCs/>
                <w:color w:val="000000" w:themeColor="text1"/>
              </w:rPr>
              <w:t xml:space="preserve"> </w:t>
            </w:r>
            <w:r w:rsidRPr="00B57407">
              <w:rPr>
                <w:rFonts w:ascii="Lato" w:hAnsi="Lato" w:cs="Arial"/>
                <w:lang w:val="en-GB"/>
              </w:rPr>
              <w:t>to the subject matter as proven experience.</w:t>
            </w:r>
            <w:r w:rsidRPr="00B57407">
              <w:rPr>
                <w:rFonts w:ascii="Lato" w:hAnsi="Lato" w:cs="Arial"/>
                <w:bCs/>
                <w:color w:val="000000" w:themeColor="text1"/>
              </w:rPr>
              <w:t xml:space="preserve"> </w:t>
            </w:r>
            <w:r w:rsidRPr="00B57407">
              <w:rPr>
                <w:rFonts w:ascii="Lato" w:hAnsi="Lato" w:cs="Arial"/>
                <w:lang w:val="en-GB"/>
              </w:rPr>
              <w:t>This to be evaluated based on:</w:t>
            </w:r>
            <w:r w:rsidRPr="00B57407">
              <w:rPr>
                <w:rFonts w:ascii="Lato" w:hAnsi="Lato" w:cs="Arial"/>
                <w:bCs/>
                <w:color w:val="000000" w:themeColor="text1"/>
              </w:rPr>
              <w:t xml:space="preserve"> </w:t>
            </w:r>
          </w:p>
          <w:p w14:paraId="17BC473F" w14:textId="601F7676" w:rsidR="00D3368A" w:rsidRDefault="00D3368A" w:rsidP="00B73C73">
            <w:pPr>
              <w:pStyle w:val="ListParagraph"/>
              <w:numPr>
                <w:ilvl w:val="0"/>
                <w:numId w:val="4"/>
              </w:numPr>
              <w:jc w:val="both"/>
              <w:rPr>
                <w:rFonts w:ascii="Lato" w:eastAsia="Calibri" w:hAnsi="Lato" w:cs="Arial"/>
                <w:b/>
                <w:color w:val="000000" w:themeColor="text1"/>
                <w:sz w:val="22"/>
                <w:szCs w:val="22"/>
                <w:lang w:val="en-US" w:eastAsia="en-US"/>
              </w:rPr>
            </w:pPr>
            <w:r>
              <w:rPr>
                <w:rFonts w:ascii="Lato" w:eastAsia="Calibri" w:hAnsi="Lato" w:cs="Arial"/>
                <w:b/>
                <w:color w:val="000000" w:themeColor="text1"/>
                <w:sz w:val="22"/>
                <w:szCs w:val="22"/>
                <w:lang w:val="en-US" w:eastAsia="en-US"/>
              </w:rPr>
              <w:t xml:space="preserve">Submission of </w:t>
            </w:r>
            <w:r w:rsidR="00DD134C">
              <w:rPr>
                <w:rFonts w:ascii="Lato" w:eastAsia="Calibri" w:hAnsi="Lato" w:cs="Arial"/>
                <w:b/>
                <w:color w:val="000000" w:themeColor="text1"/>
                <w:sz w:val="22"/>
                <w:szCs w:val="22"/>
                <w:lang w:val="en-US" w:eastAsia="en-US"/>
              </w:rPr>
              <w:t xml:space="preserve">proof of two </w:t>
            </w:r>
            <w:r>
              <w:rPr>
                <w:rFonts w:ascii="Lato" w:eastAsia="Calibri" w:hAnsi="Lato" w:cs="Arial"/>
                <w:b/>
                <w:color w:val="000000" w:themeColor="text1"/>
                <w:sz w:val="22"/>
                <w:szCs w:val="22"/>
                <w:lang w:val="en-US" w:eastAsia="en-US"/>
              </w:rPr>
              <w:t>previous contracts</w:t>
            </w:r>
            <w:r w:rsidR="00DD134C">
              <w:rPr>
                <w:rFonts w:ascii="Lato" w:eastAsia="Calibri" w:hAnsi="Lato" w:cs="Arial"/>
                <w:b/>
                <w:color w:val="000000" w:themeColor="text1"/>
                <w:sz w:val="22"/>
                <w:szCs w:val="22"/>
                <w:lang w:val="en-US" w:eastAsia="en-US"/>
              </w:rPr>
              <w:t>/LPO</w:t>
            </w:r>
            <w:r>
              <w:rPr>
                <w:rFonts w:ascii="Lato" w:eastAsia="Calibri" w:hAnsi="Lato" w:cs="Arial"/>
                <w:b/>
                <w:color w:val="000000" w:themeColor="text1"/>
                <w:sz w:val="22"/>
                <w:szCs w:val="22"/>
                <w:lang w:val="en-US" w:eastAsia="en-US"/>
              </w:rPr>
              <w:t xml:space="preserve"> </w:t>
            </w:r>
            <w:r w:rsidRPr="00B57407">
              <w:rPr>
                <w:rFonts w:ascii="Lato" w:eastAsia="Calibri" w:hAnsi="Lato" w:cs="Arial"/>
                <w:b/>
                <w:color w:val="000000" w:themeColor="text1"/>
                <w:sz w:val="22"/>
                <w:szCs w:val="22"/>
                <w:lang w:val="en-US" w:eastAsia="en-US"/>
              </w:rPr>
              <w:t xml:space="preserve">demonstrating experience in ICCM/ICCM Plus.  </w:t>
            </w:r>
            <w:r w:rsidRPr="00B57407">
              <w:rPr>
                <w:rFonts w:ascii="Lato" w:eastAsia="Calibri" w:hAnsi="Lato" w:cs="Arial"/>
                <w:b/>
                <w:sz w:val="22"/>
                <w:szCs w:val="22"/>
                <w:lang w:val="en-US" w:eastAsia="en-US"/>
              </w:rPr>
              <w:t>- (</w:t>
            </w:r>
            <w:r w:rsidR="00E002D0">
              <w:rPr>
                <w:rFonts w:ascii="Lato" w:eastAsia="Calibri" w:hAnsi="Lato" w:cs="Arial"/>
                <w:b/>
                <w:sz w:val="22"/>
                <w:szCs w:val="22"/>
                <w:lang w:val="en-US" w:eastAsia="en-US"/>
              </w:rPr>
              <w:t>2.5</w:t>
            </w:r>
            <w:r w:rsidRPr="00B57407">
              <w:rPr>
                <w:rFonts w:ascii="Lato" w:eastAsia="Calibri" w:hAnsi="Lato" w:cs="Arial"/>
                <w:b/>
                <w:sz w:val="22"/>
                <w:szCs w:val="22"/>
                <w:lang w:val="en-US" w:eastAsia="en-US"/>
              </w:rPr>
              <w:t xml:space="preserve"> Marks</w:t>
            </w:r>
            <w:r w:rsidR="00E002D0">
              <w:rPr>
                <w:rFonts w:ascii="Lato" w:eastAsia="Calibri" w:hAnsi="Lato" w:cs="Arial"/>
                <w:b/>
                <w:sz w:val="22"/>
                <w:szCs w:val="22"/>
                <w:lang w:val="en-US" w:eastAsia="en-US"/>
              </w:rPr>
              <w:t xml:space="preserve"> each</w:t>
            </w:r>
            <w:r w:rsidRPr="00B57407">
              <w:rPr>
                <w:rFonts w:ascii="Lato" w:eastAsia="Calibri" w:hAnsi="Lato" w:cs="Arial"/>
                <w:b/>
                <w:sz w:val="22"/>
                <w:szCs w:val="22"/>
                <w:lang w:val="en-US" w:eastAsia="en-US"/>
              </w:rPr>
              <w:t>)</w:t>
            </w:r>
          </w:p>
          <w:p w14:paraId="5A925938" w14:textId="5A41BF1E" w:rsidR="00B73C73" w:rsidRPr="00B57407" w:rsidRDefault="000F54C1" w:rsidP="00B73C73">
            <w:pPr>
              <w:pStyle w:val="ListParagraph"/>
              <w:numPr>
                <w:ilvl w:val="0"/>
                <w:numId w:val="4"/>
              </w:numPr>
              <w:jc w:val="both"/>
              <w:rPr>
                <w:rFonts w:ascii="Lato" w:eastAsia="Calibri" w:hAnsi="Lato" w:cs="Arial"/>
                <w:b/>
                <w:color w:val="000000" w:themeColor="text1"/>
                <w:sz w:val="22"/>
                <w:szCs w:val="22"/>
                <w:lang w:val="en-US" w:eastAsia="en-US"/>
              </w:rPr>
            </w:pPr>
            <w:r w:rsidRPr="00B57407">
              <w:rPr>
                <w:rFonts w:ascii="Lato" w:eastAsia="Calibri" w:hAnsi="Lato" w:cs="Arial"/>
                <w:b/>
                <w:color w:val="000000" w:themeColor="text1"/>
                <w:sz w:val="22"/>
                <w:szCs w:val="22"/>
                <w:lang w:val="en-US" w:eastAsia="en-US"/>
              </w:rPr>
              <w:t xml:space="preserve">Submission of at least </w:t>
            </w:r>
            <w:r w:rsidR="00C90193">
              <w:rPr>
                <w:rFonts w:ascii="Lato" w:eastAsia="Calibri" w:hAnsi="Lato" w:cs="Arial"/>
                <w:b/>
                <w:color w:val="000000" w:themeColor="text1"/>
                <w:sz w:val="22"/>
                <w:szCs w:val="22"/>
                <w:lang w:val="en-US" w:eastAsia="en-US"/>
              </w:rPr>
              <w:t>two</w:t>
            </w:r>
            <w:r w:rsidRPr="00B57407">
              <w:rPr>
                <w:rFonts w:ascii="Lato" w:eastAsia="Calibri" w:hAnsi="Lato" w:cs="Arial"/>
                <w:b/>
                <w:color w:val="000000" w:themeColor="text1"/>
                <w:sz w:val="22"/>
                <w:szCs w:val="22"/>
                <w:lang w:val="en-US" w:eastAsia="en-US"/>
              </w:rPr>
              <w:t xml:space="preserve"> prior report</w:t>
            </w:r>
            <w:r w:rsidR="00C90193">
              <w:rPr>
                <w:rFonts w:ascii="Lato" w:eastAsia="Calibri" w:hAnsi="Lato" w:cs="Arial"/>
                <w:b/>
                <w:color w:val="000000" w:themeColor="text1"/>
                <w:sz w:val="22"/>
                <w:szCs w:val="22"/>
                <w:lang w:val="en-US" w:eastAsia="en-US"/>
              </w:rPr>
              <w:t>s</w:t>
            </w:r>
            <w:r w:rsidRPr="00B57407">
              <w:rPr>
                <w:rFonts w:ascii="Lato" w:eastAsia="Calibri" w:hAnsi="Lato" w:cs="Arial"/>
                <w:b/>
                <w:color w:val="000000" w:themeColor="text1"/>
                <w:sz w:val="22"/>
                <w:szCs w:val="22"/>
                <w:lang w:val="en-US" w:eastAsia="en-US"/>
              </w:rPr>
              <w:t xml:space="preserve"> demonstrating experience in ICCM/ICCM Plus. </w:t>
            </w:r>
            <w:r w:rsidR="00B73C73" w:rsidRPr="00B57407">
              <w:rPr>
                <w:rFonts w:ascii="Lato" w:eastAsia="Calibri" w:hAnsi="Lato" w:cs="Arial"/>
                <w:b/>
                <w:color w:val="000000" w:themeColor="text1"/>
                <w:sz w:val="22"/>
                <w:szCs w:val="22"/>
                <w:lang w:val="en-US" w:eastAsia="en-US"/>
              </w:rPr>
              <w:t xml:space="preserve"> </w:t>
            </w:r>
            <w:r w:rsidR="00B73C73" w:rsidRPr="00B57407">
              <w:rPr>
                <w:rFonts w:ascii="Lato" w:eastAsia="Calibri" w:hAnsi="Lato" w:cs="Arial"/>
                <w:b/>
                <w:sz w:val="22"/>
                <w:szCs w:val="22"/>
                <w:lang w:val="en-US" w:eastAsia="en-US"/>
              </w:rPr>
              <w:t>- (</w:t>
            </w:r>
            <w:r w:rsidR="00C90193">
              <w:rPr>
                <w:rFonts w:ascii="Lato" w:eastAsia="Calibri" w:hAnsi="Lato" w:cs="Arial"/>
                <w:b/>
                <w:sz w:val="22"/>
                <w:szCs w:val="22"/>
                <w:lang w:val="en-US" w:eastAsia="en-US"/>
              </w:rPr>
              <w:t>5</w:t>
            </w:r>
            <w:r w:rsidR="00A41184" w:rsidRPr="00B57407">
              <w:rPr>
                <w:rFonts w:ascii="Lato" w:eastAsia="Calibri" w:hAnsi="Lato" w:cs="Arial"/>
                <w:b/>
                <w:sz w:val="22"/>
                <w:szCs w:val="22"/>
                <w:lang w:val="en-US" w:eastAsia="en-US"/>
              </w:rPr>
              <w:t xml:space="preserve"> </w:t>
            </w:r>
            <w:r w:rsidR="00B73C73" w:rsidRPr="00B57407">
              <w:rPr>
                <w:rFonts w:ascii="Lato" w:eastAsia="Calibri" w:hAnsi="Lato" w:cs="Arial"/>
                <w:b/>
                <w:sz w:val="22"/>
                <w:szCs w:val="22"/>
                <w:lang w:val="en-US" w:eastAsia="en-US"/>
              </w:rPr>
              <w:t>Marks</w:t>
            </w:r>
            <w:r w:rsidR="00E002D0">
              <w:rPr>
                <w:rFonts w:ascii="Lato" w:eastAsia="Calibri" w:hAnsi="Lato" w:cs="Arial"/>
                <w:b/>
                <w:sz w:val="22"/>
                <w:szCs w:val="22"/>
                <w:lang w:val="en-US" w:eastAsia="en-US"/>
              </w:rPr>
              <w:t xml:space="preserve"> each</w:t>
            </w:r>
            <w:r w:rsidR="00B73C73" w:rsidRPr="00B57407">
              <w:rPr>
                <w:rFonts w:ascii="Lato" w:eastAsia="Calibri" w:hAnsi="Lato" w:cs="Arial"/>
                <w:b/>
                <w:sz w:val="22"/>
                <w:szCs w:val="22"/>
                <w:lang w:val="en-US" w:eastAsia="en-US"/>
              </w:rPr>
              <w:t>)</w:t>
            </w:r>
          </w:p>
          <w:p w14:paraId="3B7598CE" w14:textId="536BC7FB" w:rsidR="00B73C73" w:rsidRPr="00B57407" w:rsidRDefault="00B73C73" w:rsidP="00B73C73">
            <w:pPr>
              <w:pStyle w:val="ListParagraph"/>
              <w:numPr>
                <w:ilvl w:val="0"/>
                <w:numId w:val="4"/>
              </w:numPr>
              <w:jc w:val="both"/>
              <w:rPr>
                <w:rFonts w:ascii="Lato" w:eastAsia="Calibri" w:hAnsi="Lato" w:cs="Arial"/>
                <w:b/>
                <w:color w:val="000000" w:themeColor="text1"/>
                <w:sz w:val="22"/>
                <w:szCs w:val="22"/>
                <w:lang w:val="en-US" w:eastAsia="en-US"/>
              </w:rPr>
            </w:pPr>
            <w:r w:rsidRPr="00B57407">
              <w:rPr>
                <w:rFonts w:ascii="Lato" w:hAnsi="Lato" w:cs="Arial"/>
                <w:b/>
                <w:color w:val="000000" w:themeColor="text1"/>
                <w:sz w:val="22"/>
                <w:szCs w:val="22"/>
              </w:rPr>
              <w:t xml:space="preserve">CV for the proposed technical </w:t>
            </w:r>
            <w:r w:rsidR="00A41184" w:rsidRPr="00B57407">
              <w:rPr>
                <w:rFonts w:ascii="Lato" w:hAnsi="Lato" w:cs="Arial"/>
                <w:b/>
                <w:color w:val="000000" w:themeColor="text1"/>
                <w:sz w:val="22"/>
                <w:szCs w:val="22"/>
              </w:rPr>
              <w:t>person</w:t>
            </w:r>
            <w:r w:rsidRPr="00B57407">
              <w:rPr>
                <w:rFonts w:ascii="Lato" w:hAnsi="Lato" w:cs="Arial"/>
                <w:b/>
                <w:color w:val="000000" w:themeColor="text1"/>
                <w:sz w:val="22"/>
                <w:szCs w:val="22"/>
              </w:rPr>
              <w:t xml:space="preserve"> detailing qualifications and experience </w:t>
            </w:r>
            <w:r w:rsidRPr="00B57407">
              <w:rPr>
                <w:rFonts w:ascii="Lato" w:eastAsia="Calibri" w:hAnsi="Lato" w:cs="Arial"/>
                <w:b/>
                <w:color w:val="000000" w:themeColor="text1"/>
                <w:sz w:val="22"/>
                <w:szCs w:val="22"/>
                <w:lang w:val="en-US" w:eastAsia="en-US"/>
              </w:rPr>
              <w:t>(10 Marks)</w:t>
            </w:r>
          </w:p>
          <w:p w14:paraId="2973DA0C" w14:textId="66DF739E" w:rsidR="00B73C73" w:rsidRPr="00B57407" w:rsidRDefault="00B73C73" w:rsidP="00B73C73">
            <w:pPr>
              <w:pStyle w:val="ListParagraph"/>
              <w:numPr>
                <w:ilvl w:val="0"/>
                <w:numId w:val="4"/>
              </w:numPr>
              <w:jc w:val="both"/>
              <w:rPr>
                <w:rFonts w:ascii="Lato" w:hAnsi="Lato" w:cs="Arial"/>
                <w:b/>
                <w:color w:val="000000" w:themeColor="text1"/>
                <w:sz w:val="22"/>
                <w:szCs w:val="22"/>
              </w:rPr>
            </w:pPr>
            <w:r w:rsidRPr="00B57407">
              <w:rPr>
                <w:rFonts w:ascii="Lato" w:hAnsi="Lato" w:cs="Arial"/>
                <w:b/>
                <w:color w:val="000000" w:themeColor="text1"/>
                <w:sz w:val="22"/>
                <w:szCs w:val="22"/>
              </w:rPr>
              <w:t xml:space="preserve">Cover letter introducing the </w:t>
            </w:r>
            <w:r w:rsidR="00A41184" w:rsidRPr="00B57407">
              <w:rPr>
                <w:rFonts w:ascii="Lato" w:hAnsi="Lato" w:cs="Arial"/>
                <w:b/>
                <w:color w:val="000000" w:themeColor="text1"/>
                <w:sz w:val="22"/>
                <w:szCs w:val="22"/>
              </w:rPr>
              <w:t>consultant</w:t>
            </w:r>
            <w:r w:rsidRPr="00B57407">
              <w:rPr>
                <w:rFonts w:ascii="Lato" w:hAnsi="Lato" w:cs="Arial"/>
                <w:b/>
                <w:color w:val="000000" w:themeColor="text1"/>
                <w:sz w:val="22"/>
                <w:szCs w:val="22"/>
              </w:rPr>
              <w:t xml:space="preserve">, outlining their technical expertise and interest for the assignment including their technical suitability </w:t>
            </w:r>
            <w:r w:rsidRPr="00B57407">
              <w:rPr>
                <w:rFonts w:ascii="Lato" w:hAnsi="Lato" w:cs="Arial"/>
                <w:b/>
                <w:sz w:val="22"/>
                <w:szCs w:val="22"/>
              </w:rPr>
              <w:t xml:space="preserve">(5 </w:t>
            </w:r>
            <w:r w:rsidR="00216DA9" w:rsidRPr="00B57407">
              <w:rPr>
                <w:rFonts w:ascii="Lato" w:hAnsi="Lato" w:cs="Arial"/>
                <w:b/>
                <w:sz w:val="22"/>
                <w:szCs w:val="22"/>
              </w:rPr>
              <w:t>marks)</w:t>
            </w:r>
            <w:r w:rsidRPr="00B57407">
              <w:rPr>
                <w:rFonts w:ascii="Lato" w:hAnsi="Lato" w:cs="Arial"/>
                <w:b/>
                <w:sz w:val="22"/>
                <w:szCs w:val="22"/>
              </w:rPr>
              <w:t>.</w:t>
            </w:r>
          </w:p>
          <w:p w14:paraId="768CCC71" w14:textId="0CC48D7E" w:rsidR="00B73C73" w:rsidRPr="00B57407" w:rsidRDefault="00B73C73" w:rsidP="00A41184">
            <w:pPr>
              <w:jc w:val="both"/>
              <w:rPr>
                <w:rFonts w:ascii="Lato" w:hAnsi="Lato" w:cs="Arial"/>
              </w:rPr>
            </w:pPr>
          </w:p>
        </w:tc>
        <w:tc>
          <w:tcPr>
            <w:tcW w:w="2518" w:type="dxa"/>
            <w:tcBorders>
              <w:bottom w:val="single" w:sz="4" w:space="0" w:color="auto"/>
            </w:tcBorders>
            <w:vAlign w:val="center"/>
          </w:tcPr>
          <w:p w14:paraId="128C11A0" w14:textId="15FB95B9" w:rsidR="00551AF4" w:rsidRPr="00B57407" w:rsidRDefault="00A41184" w:rsidP="00551AF4">
            <w:pPr>
              <w:spacing w:after="0" w:line="240" w:lineRule="auto"/>
              <w:jc w:val="center"/>
              <w:rPr>
                <w:rFonts w:ascii="Lato" w:hAnsi="Lato" w:cs="Arial"/>
                <w:b/>
                <w:color w:val="000000" w:themeColor="text1"/>
              </w:rPr>
            </w:pPr>
            <w:r w:rsidRPr="00B57407">
              <w:rPr>
                <w:rFonts w:ascii="Lato" w:hAnsi="Lato" w:cs="Arial"/>
                <w:b/>
                <w:color w:val="000000" w:themeColor="text1"/>
              </w:rPr>
              <w:t>30</w:t>
            </w:r>
            <w:r w:rsidR="00551AF4" w:rsidRPr="00B57407">
              <w:rPr>
                <w:rFonts w:ascii="Lato" w:hAnsi="Lato" w:cs="Arial"/>
                <w:b/>
                <w:color w:val="000000" w:themeColor="text1"/>
              </w:rPr>
              <w:t xml:space="preserve"> Marks</w:t>
            </w:r>
          </w:p>
        </w:tc>
      </w:tr>
      <w:tr w:rsidR="003C6477" w:rsidRPr="00B57407" w14:paraId="17FA4849" w14:textId="77777777" w:rsidTr="000D7F19">
        <w:trPr>
          <w:trHeight w:hRule="exact" w:val="571"/>
        </w:trPr>
        <w:tc>
          <w:tcPr>
            <w:tcW w:w="345" w:type="dxa"/>
            <w:tcBorders>
              <w:bottom w:val="single" w:sz="4" w:space="0" w:color="auto"/>
            </w:tcBorders>
            <w:shd w:val="clear" w:color="auto" w:fill="F2F2F2"/>
          </w:tcPr>
          <w:p w14:paraId="78CB7DCB" w14:textId="20C9CA1E" w:rsidR="003C6477" w:rsidRDefault="000D7F19" w:rsidP="005E51AC">
            <w:pPr>
              <w:spacing w:after="0" w:line="240" w:lineRule="auto"/>
              <w:ind w:hanging="128"/>
              <w:jc w:val="center"/>
              <w:rPr>
                <w:rFonts w:ascii="Lato" w:hAnsi="Lato" w:cs="Arial"/>
                <w:color w:val="000000" w:themeColor="text1"/>
              </w:rPr>
            </w:pPr>
            <w:r>
              <w:rPr>
                <w:rFonts w:ascii="Lato" w:hAnsi="Lato" w:cs="Arial"/>
                <w:color w:val="000000" w:themeColor="text1"/>
              </w:rPr>
              <w:t>4</w:t>
            </w:r>
          </w:p>
          <w:p w14:paraId="7D10CEF9" w14:textId="41C7A15F" w:rsidR="000D7F19" w:rsidRPr="00B57407" w:rsidRDefault="000D7F19" w:rsidP="000D7F19">
            <w:pPr>
              <w:spacing w:after="0" w:line="240" w:lineRule="auto"/>
              <w:rPr>
                <w:rFonts w:ascii="Lato" w:hAnsi="Lato" w:cs="Arial"/>
                <w:color w:val="000000" w:themeColor="text1"/>
              </w:rPr>
            </w:pPr>
          </w:p>
        </w:tc>
        <w:tc>
          <w:tcPr>
            <w:tcW w:w="7192" w:type="dxa"/>
            <w:gridSpan w:val="2"/>
          </w:tcPr>
          <w:p w14:paraId="08E1179A" w14:textId="7B782CDD" w:rsidR="003C6477" w:rsidRPr="00B57407" w:rsidRDefault="007D13A9" w:rsidP="00551AF4">
            <w:pPr>
              <w:spacing w:after="0" w:line="240" w:lineRule="auto"/>
              <w:jc w:val="both"/>
              <w:rPr>
                <w:rFonts w:ascii="Lato" w:hAnsi="Lato" w:cs="Arial"/>
                <w:lang w:val="en-GB"/>
              </w:rPr>
            </w:pPr>
            <w:r w:rsidRPr="00B57407">
              <w:rPr>
                <w:rFonts w:ascii="Lato" w:hAnsi="Lato" w:cs="Arial"/>
                <w:lang w:val="en-GB"/>
              </w:rPr>
              <w:t>Submit official and genuine signed official bank statement from 1</w:t>
            </w:r>
            <w:r w:rsidRPr="00B57407">
              <w:rPr>
                <w:rFonts w:ascii="Lato" w:hAnsi="Lato" w:cs="Arial"/>
                <w:vertAlign w:val="superscript"/>
                <w:lang w:val="en-GB"/>
              </w:rPr>
              <w:t>st</w:t>
            </w:r>
            <w:r w:rsidRPr="00B57407">
              <w:rPr>
                <w:rFonts w:ascii="Lato" w:hAnsi="Lato" w:cs="Arial"/>
                <w:lang w:val="en-GB"/>
              </w:rPr>
              <w:t xml:space="preserve"> </w:t>
            </w:r>
            <w:r w:rsidR="00F3316F">
              <w:rPr>
                <w:rFonts w:ascii="Lato" w:hAnsi="Lato" w:cs="Arial"/>
                <w:lang w:val="en-GB"/>
              </w:rPr>
              <w:t>October</w:t>
            </w:r>
            <w:r w:rsidRPr="00B57407">
              <w:rPr>
                <w:rFonts w:ascii="Lato" w:hAnsi="Lato" w:cs="Arial"/>
                <w:lang w:val="en-GB"/>
              </w:rPr>
              <w:t xml:space="preserve"> 2024 to </w:t>
            </w:r>
            <w:r w:rsidR="00354506" w:rsidRPr="00B57407">
              <w:rPr>
                <w:rFonts w:ascii="Lato" w:hAnsi="Lato" w:cs="Arial"/>
                <w:lang w:val="en-GB"/>
              </w:rPr>
              <w:t>30</w:t>
            </w:r>
            <w:r w:rsidR="00354506" w:rsidRPr="00B57407">
              <w:rPr>
                <w:rFonts w:ascii="Lato" w:hAnsi="Lato" w:cs="Arial"/>
                <w:vertAlign w:val="superscript"/>
                <w:lang w:val="en-GB"/>
              </w:rPr>
              <w:t>th</w:t>
            </w:r>
            <w:r w:rsidR="00354506" w:rsidRPr="00B57407">
              <w:rPr>
                <w:rFonts w:ascii="Lato" w:hAnsi="Lato" w:cs="Arial"/>
                <w:lang w:val="en-GB"/>
              </w:rPr>
              <w:t xml:space="preserve"> September</w:t>
            </w:r>
            <w:r w:rsidRPr="00B57407">
              <w:rPr>
                <w:rFonts w:ascii="Lato" w:hAnsi="Lato" w:cs="Arial"/>
                <w:lang w:val="en-GB"/>
              </w:rPr>
              <w:t xml:space="preserve"> 2025.</w:t>
            </w:r>
          </w:p>
        </w:tc>
        <w:tc>
          <w:tcPr>
            <w:tcW w:w="2518" w:type="dxa"/>
            <w:tcBorders>
              <w:bottom w:val="single" w:sz="4" w:space="0" w:color="auto"/>
            </w:tcBorders>
            <w:vAlign w:val="center"/>
          </w:tcPr>
          <w:p w14:paraId="3E532D36" w14:textId="7875F422" w:rsidR="003C6477" w:rsidRPr="00B57407" w:rsidRDefault="004C1966" w:rsidP="00551AF4">
            <w:pPr>
              <w:spacing w:after="0" w:line="240" w:lineRule="auto"/>
              <w:jc w:val="center"/>
              <w:rPr>
                <w:rFonts w:ascii="Lato" w:hAnsi="Lato" w:cs="Arial"/>
                <w:b/>
                <w:color w:val="000000" w:themeColor="text1"/>
              </w:rPr>
            </w:pPr>
            <w:r w:rsidRPr="00B57407">
              <w:rPr>
                <w:rFonts w:ascii="Lato" w:hAnsi="Lato" w:cs="Arial"/>
                <w:b/>
                <w:color w:val="000000" w:themeColor="text1"/>
              </w:rPr>
              <w:t>1</w:t>
            </w:r>
            <w:r w:rsidR="00D54FDC" w:rsidRPr="00B57407">
              <w:rPr>
                <w:rFonts w:ascii="Lato" w:hAnsi="Lato" w:cs="Arial"/>
                <w:b/>
                <w:color w:val="000000" w:themeColor="text1"/>
              </w:rPr>
              <w:t>5</w:t>
            </w:r>
            <w:r w:rsidRPr="00B57407">
              <w:rPr>
                <w:rFonts w:ascii="Lato" w:hAnsi="Lato" w:cs="Arial"/>
                <w:b/>
                <w:color w:val="000000" w:themeColor="text1"/>
              </w:rPr>
              <w:t xml:space="preserve"> Marks</w:t>
            </w:r>
          </w:p>
        </w:tc>
      </w:tr>
      <w:tr w:rsidR="00551AF4" w:rsidRPr="00B57407" w14:paraId="2FB389E6" w14:textId="77777777" w:rsidTr="000D7F19">
        <w:trPr>
          <w:trHeight w:hRule="exact" w:val="314"/>
        </w:trPr>
        <w:tc>
          <w:tcPr>
            <w:tcW w:w="345" w:type="dxa"/>
            <w:tcBorders>
              <w:bottom w:val="single" w:sz="4" w:space="0" w:color="auto"/>
            </w:tcBorders>
            <w:shd w:val="clear" w:color="auto" w:fill="F2F2F2"/>
          </w:tcPr>
          <w:p w14:paraId="439FEA55" w14:textId="77777777" w:rsidR="00551AF4" w:rsidRPr="00B57407" w:rsidRDefault="00551AF4" w:rsidP="005E51AC">
            <w:pPr>
              <w:spacing w:line="240" w:lineRule="auto"/>
              <w:ind w:hanging="128"/>
              <w:jc w:val="center"/>
              <w:rPr>
                <w:rFonts w:ascii="Lato" w:hAnsi="Lato" w:cs="Arial"/>
                <w:color w:val="000000" w:themeColor="text1"/>
              </w:rPr>
            </w:pPr>
          </w:p>
        </w:tc>
        <w:tc>
          <w:tcPr>
            <w:tcW w:w="9710" w:type="dxa"/>
            <w:gridSpan w:val="3"/>
            <w:tcBorders>
              <w:bottom w:val="single" w:sz="4" w:space="0" w:color="auto"/>
            </w:tcBorders>
            <w:shd w:val="clear" w:color="auto" w:fill="F2F2F2"/>
          </w:tcPr>
          <w:p w14:paraId="7BEC34D3" w14:textId="6C41BADB" w:rsidR="00551AF4" w:rsidRPr="00B57407" w:rsidRDefault="00551AF4" w:rsidP="00551AF4">
            <w:pPr>
              <w:spacing w:after="0" w:line="240" w:lineRule="auto"/>
              <w:rPr>
                <w:rFonts w:ascii="Lato" w:hAnsi="Lato" w:cs="Arial"/>
                <w:b/>
                <w:color w:val="000000" w:themeColor="text1"/>
              </w:rPr>
            </w:pPr>
            <w:r w:rsidRPr="00B57407">
              <w:rPr>
                <w:rFonts w:ascii="Lato" w:hAnsi="Lato" w:cs="Arial"/>
                <w:b/>
                <w:color w:val="000000" w:themeColor="text1"/>
              </w:rPr>
              <w:t>Commercial Criteria (Financial Evaluation):</w:t>
            </w:r>
          </w:p>
        </w:tc>
      </w:tr>
      <w:tr w:rsidR="00551AF4" w:rsidRPr="00B57407" w14:paraId="1823B559" w14:textId="77777777" w:rsidTr="000D7F19">
        <w:trPr>
          <w:trHeight w:hRule="exact" w:val="1231"/>
        </w:trPr>
        <w:tc>
          <w:tcPr>
            <w:tcW w:w="345" w:type="dxa"/>
            <w:tcBorders>
              <w:bottom w:val="single" w:sz="4" w:space="0" w:color="auto"/>
            </w:tcBorders>
            <w:shd w:val="clear" w:color="auto" w:fill="F2F2F2"/>
          </w:tcPr>
          <w:p w14:paraId="62520B90" w14:textId="7009ADFF" w:rsidR="00551AF4" w:rsidRPr="00B57407" w:rsidRDefault="000D7F19" w:rsidP="005E51AC">
            <w:pPr>
              <w:spacing w:line="240" w:lineRule="auto"/>
              <w:ind w:hanging="128"/>
              <w:jc w:val="center"/>
              <w:rPr>
                <w:rFonts w:ascii="Lato" w:hAnsi="Lato" w:cs="Arial"/>
                <w:color w:val="000000" w:themeColor="text1"/>
              </w:rPr>
            </w:pPr>
            <w:r>
              <w:rPr>
                <w:rFonts w:ascii="Lato" w:hAnsi="Lato" w:cs="Arial"/>
                <w:color w:val="000000" w:themeColor="text1"/>
              </w:rPr>
              <w:t>5</w:t>
            </w:r>
          </w:p>
        </w:tc>
        <w:tc>
          <w:tcPr>
            <w:tcW w:w="7192" w:type="dxa"/>
            <w:gridSpan w:val="2"/>
            <w:tcBorders>
              <w:bottom w:val="single" w:sz="4" w:space="0" w:color="auto"/>
              <w:right w:val="single" w:sz="4" w:space="0" w:color="auto"/>
            </w:tcBorders>
            <w:shd w:val="clear" w:color="auto" w:fill="F2F2F2"/>
          </w:tcPr>
          <w:p w14:paraId="6BB93B71" w14:textId="77777777" w:rsidR="00551AF4" w:rsidRPr="00B57407" w:rsidRDefault="00551AF4" w:rsidP="00551AF4">
            <w:pPr>
              <w:spacing w:after="0" w:line="240" w:lineRule="auto"/>
              <w:jc w:val="both"/>
              <w:rPr>
                <w:rFonts w:ascii="Lato" w:hAnsi="Lato" w:cs="Arial"/>
                <w:bCs/>
                <w:color w:val="000000" w:themeColor="text1"/>
              </w:rPr>
            </w:pPr>
            <w:r w:rsidRPr="00B57407">
              <w:rPr>
                <w:rFonts w:ascii="Lato" w:hAnsi="Lato" w:cs="Arial"/>
                <w:bCs/>
                <w:color w:val="000000" w:themeColor="text1"/>
              </w:rPr>
              <w:t>Detailed financial proposal with budget breakdown including all expenses, fees, and taxes.</w:t>
            </w:r>
          </w:p>
          <w:p w14:paraId="00927998" w14:textId="5B3FB112" w:rsidR="00551AF4" w:rsidRPr="00B57407" w:rsidRDefault="00000000" w:rsidP="00551AF4">
            <w:pPr>
              <w:spacing w:after="0" w:line="240" w:lineRule="auto"/>
              <w:jc w:val="both"/>
              <w:rPr>
                <w:rFonts w:ascii="Lato" w:hAnsi="Lato" w:cs="Arial"/>
                <w:bCs/>
                <w:color w:val="000000" w:themeColor="text1"/>
              </w:rPr>
            </w:pPr>
            <m:oMathPara>
              <m:oMath>
                <m:d>
                  <m:dPr>
                    <m:begChr m:val="{"/>
                    <m:endChr m:val="}"/>
                    <m:ctrlPr>
                      <w:rPr>
                        <w:rFonts w:ascii="Cambria Math" w:hAnsi="Cambria Math" w:cs="Calibri"/>
                        <w:b/>
                        <w:i/>
                      </w:rPr>
                    </m:ctrlPr>
                  </m:dPr>
                  <m:e>
                    <m:f>
                      <m:fPr>
                        <m:ctrlPr>
                          <w:rPr>
                            <w:rFonts w:ascii="Cambria Math" w:hAnsi="Cambria Math" w:cs="Calibri"/>
                            <w:b/>
                            <w:i/>
                          </w:rPr>
                        </m:ctrlPr>
                      </m:fPr>
                      <m:num>
                        <m:r>
                          <m:rPr>
                            <m:sty m:val="bi"/>
                          </m:rPr>
                          <w:rPr>
                            <w:rFonts w:ascii="Cambria Math" w:hAnsi="Cambria Math" w:cs="Calibri"/>
                          </w:rPr>
                          <m:t>100% x Lowest bid value</m:t>
                        </m:r>
                      </m:num>
                      <m:den>
                        <m:r>
                          <m:rPr>
                            <m:sty m:val="bi"/>
                          </m:rPr>
                          <w:rPr>
                            <w:rFonts w:ascii="Cambria Math" w:hAnsi="Cambria Math" w:cs="Calibri"/>
                          </w:rPr>
                          <m:t>Current value bid</m:t>
                        </m:r>
                      </m:den>
                    </m:f>
                  </m:e>
                </m:d>
                <m:r>
                  <m:rPr>
                    <m:sty m:val="bi"/>
                  </m:rPr>
                  <w:rPr>
                    <w:rFonts w:ascii="Cambria Math" w:hAnsi="Cambria Math" w:cs="Calibri"/>
                  </w:rPr>
                  <m:t xml:space="preserve"> x 0</m:t>
                </m:r>
                <m:r>
                  <m:rPr>
                    <m:sty m:val="bi"/>
                  </m:rPr>
                  <w:rPr>
                    <w:rFonts w:ascii="Cambria Math" w:hAnsi="Cambria Math" w:cs="Arial"/>
                  </w:rPr>
                  <m:t>.20</m:t>
                </m:r>
              </m:oMath>
            </m:oMathPara>
          </w:p>
        </w:tc>
        <w:tc>
          <w:tcPr>
            <w:tcW w:w="2518" w:type="dxa"/>
            <w:tcBorders>
              <w:left w:val="single" w:sz="4" w:space="0" w:color="auto"/>
              <w:bottom w:val="single" w:sz="4" w:space="0" w:color="auto"/>
            </w:tcBorders>
            <w:vAlign w:val="center"/>
          </w:tcPr>
          <w:p w14:paraId="0E4F6D60" w14:textId="70A2A34A" w:rsidR="00551AF4" w:rsidRPr="00B57407" w:rsidRDefault="00551AF4" w:rsidP="00551AF4">
            <w:pPr>
              <w:spacing w:line="240" w:lineRule="auto"/>
              <w:jc w:val="center"/>
              <w:rPr>
                <w:rFonts w:ascii="Lato" w:hAnsi="Lato" w:cs="Arial"/>
                <w:b/>
                <w:color w:val="000000" w:themeColor="text1"/>
              </w:rPr>
            </w:pPr>
            <w:r w:rsidRPr="00B57407">
              <w:rPr>
                <w:rFonts w:ascii="Lato" w:hAnsi="Lato" w:cs="Arial"/>
                <w:b/>
                <w:color w:val="000000" w:themeColor="text1"/>
              </w:rPr>
              <w:t>2</w:t>
            </w:r>
            <w:r w:rsidR="00A41184" w:rsidRPr="00B57407">
              <w:rPr>
                <w:rFonts w:ascii="Lato" w:hAnsi="Lato" w:cs="Arial"/>
                <w:b/>
                <w:color w:val="000000" w:themeColor="text1"/>
              </w:rPr>
              <w:t>0</w:t>
            </w:r>
            <w:r w:rsidRPr="00B57407">
              <w:rPr>
                <w:rFonts w:ascii="Lato" w:hAnsi="Lato" w:cs="Arial"/>
                <w:b/>
                <w:color w:val="000000" w:themeColor="text1"/>
              </w:rPr>
              <w:t xml:space="preserve"> marks</w:t>
            </w:r>
          </w:p>
        </w:tc>
      </w:tr>
      <w:tr w:rsidR="00551AF4" w:rsidRPr="00B57407" w14:paraId="3A795FCC" w14:textId="77777777" w:rsidTr="000D7F19">
        <w:trPr>
          <w:trHeight w:hRule="exact" w:val="396"/>
        </w:trPr>
        <w:tc>
          <w:tcPr>
            <w:tcW w:w="345" w:type="dxa"/>
            <w:tcBorders>
              <w:bottom w:val="single" w:sz="4" w:space="0" w:color="auto"/>
            </w:tcBorders>
            <w:shd w:val="clear" w:color="auto" w:fill="F2F2F2"/>
          </w:tcPr>
          <w:p w14:paraId="5C79E37A" w14:textId="77777777" w:rsidR="00551AF4" w:rsidRPr="00B57407" w:rsidRDefault="00551AF4" w:rsidP="005E51AC">
            <w:pPr>
              <w:spacing w:line="240" w:lineRule="auto"/>
              <w:ind w:hanging="128"/>
              <w:rPr>
                <w:rFonts w:ascii="Lato" w:hAnsi="Lato" w:cs="Arial"/>
                <w:b/>
                <w:color w:val="000000" w:themeColor="text1"/>
              </w:rPr>
            </w:pPr>
          </w:p>
        </w:tc>
        <w:tc>
          <w:tcPr>
            <w:tcW w:w="7192" w:type="dxa"/>
            <w:gridSpan w:val="2"/>
            <w:tcBorders>
              <w:bottom w:val="single" w:sz="4" w:space="0" w:color="auto"/>
            </w:tcBorders>
            <w:shd w:val="clear" w:color="auto" w:fill="BFBFBF" w:themeFill="background1" w:themeFillShade="BF"/>
          </w:tcPr>
          <w:p w14:paraId="0FD96A7B" w14:textId="77777777" w:rsidR="00551AF4" w:rsidRPr="00B57407" w:rsidRDefault="00551AF4" w:rsidP="00551AF4">
            <w:pPr>
              <w:spacing w:line="240" w:lineRule="auto"/>
              <w:rPr>
                <w:rFonts w:ascii="Lato" w:hAnsi="Lato" w:cs="Arial"/>
                <w:b/>
                <w:color w:val="000000" w:themeColor="text1"/>
              </w:rPr>
            </w:pPr>
            <w:r w:rsidRPr="00B57407">
              <w:rPr>
                <w:rFonts w:ascii="Lato" w:hAnsi="Lato" w:cs="Arial"/>
                <w:b/>
                <w:color w:val="000000" w:themeColor="text1"/>
              </w:rPr>
              <w:t xml:space="preserve">Total </w:t>
            </w:r>
          </w:p>
          <w:p w14:paraId="4B18AE97" w14:textId="549796E6" w:rsidR="00551AF4" w:rsidRPr="00B57407" w:rsidRDefault="00551AF4" w:rsidP="00551AF4">
            <w:pPr>
              <w:spacing w:line="240" w:lineRule="auto"/>
              <w:rPr>
                <w:rFonts w:ascii="Lato" w:hAnsi="Lato" w:cs="Arial"/>
                <w:b/>
                <w:color w:val="000000" w:themeColor="text1"/>
              </w:rPr>
            </w:pPr>
          </w:p>
        </w:tc>
        <w:tc>
          <w:tcPr>
            <w:tcW w:w="2518" w:type="dxa"/>
            <w:tcBorders>
              <w:bottom w:val="single" w:sz="4" w:space="0" w:color="auto"/>
            </w:tcBorders>
            <w:shd w:val="clear" w:color="auto" w:fill="BFBFBF" w:themeFill="background1" w:themeFillShade="BF"/>
          </w:tcPr>
          <w:p w14:paraId="0CEEA695" w14:textId="5097B5D1" w:rsidR="00551AF4" w:rsidRPr="00B57407" w:rsidRDefault="00551AF4" w:rsidP="00551AF4">
            <w:pPr>
              <w:spacing w:line="240" w:lineRule="auto"/>
              <w:jc w:val="center"/>
              <w:rPr>
                <w:rFonts w:ascii="Lato" w:hAnsi="Lato" w:cs="Arial"/>
                <w:b/>
                <w:color w:val="000000" w:themeColor="text1"/>
              </w:rPr>
            </w:pPr>
            <w:r w:rsidRPr="00B57407">
              <w:rPr>
                <w:rFonts w:ascii="Lato" w:hAnsi="Lato" w:cs="Arial"/>
                <w:b/>
                <w:color w:val="000000" w:themeColor="text1"/>
              </w:rPr>
              <w:t>100 marks</w:t>
            </w:r>
          </w:p>
        </w:tc>
      </w:tr>
      <w:tr w:rsidR="00551AF4" w:rsidRPr="00B57407" w14:paraId="6A450758" w14:textId="77777777" w:rsidTr="00A41184">
        <w:trPr>
          <w:trHeight w:hRule="exact" w:val="1004"/>
        </w:trPr>
        <w:tc>
          <w:tcPr>
            <w:tcW w:w="10055" w:type="dxa"/>
            <w:gridSpan w:val="4"/>
            <w:tcBorders>
              <w:bottom w:val="single" w:sz="4" w:space="0" w:color="auto"/>
            </w:tcBorders>
            <w:shd w:val="clear" w:color="auto" w:fill="F2F2F2"/>
          </w:tcPr>
          <w:p w14:paraId="78D66332" w14:textId="6F3A8AAE" w:rsidR="00551AF4" w:rsidRPr="00B57407" w:rsidRDefault="00551AF4" w:rsidP="00A41184">
            <w:pPr>
              <w:spacing w:line="240" w:lineRule="auto"/>
              <w:ind w:hanging="128"/>
              <w:jc w:val="both"/>
              <w:rPr>
                <w:rFonts w:ascii="Lato" w:hAnsi="Lato" w:cs="Arial"/>
                <w:b/>
                <w:bCs/>
                <w:lang w:val="en-GB"/>
              </w:rPr>
            </w:pPr>
            <w:r w:rsidRPr="00B57407">
              <w:rPr>
                <w:rFonts w:ascii="Lato" w:hAnsi="Lato" w:cs="Arial"/>
                <w:b/>
                <w:bCs/>
                <w:lang w:val="en-GB"/>
              </w:rPr>
              <w:t xml:space="preserve">Note: </w:t>
            </w:r>
            <w:r w:rsidRPr="00B57407">
              <w:rPr>
                <w:rFonts w:ascii="Lato" w:hAnsi="Lato" w:cs="Arial"/>
                <w:lang w:val="en-GB"/>
              </w:rPr>
              <w:t xml:space="preserve">For the technical analysis, </w:t>
            </w:r>
            <w:r w:rsidR="00991F1F" w:rsidRPr="00B57407">
              <w:rPr>
                <w:rFonts w:ascii="Lato" w:hAnsi="Lato" w:cs="Arial"/>
                <w:lang w:val="en-GB"/>
              </w:rPr>
              <w:t xml:space="preserve">the </w:t>
            </w:r>
            <w:r w:rsidR="00991F1F" w:rsidRPr="00B57407">
              <w:rPr>
                <w:rFonts w:ascii="Lato" w:hAnsi="Lato" w:cs="Arial"/>
                <w:b/>
                <w:bCs/>
                <w:u w:val="single"/>
                <w:lang w:val="en-GB"/>
              </w:rPr>
              <w:t>applicant</w:t>
            </w:r>
            <w:r w:rsidRPr="00B57407">
              <w:rPr>
                <w:rFonts w:ascii="Lato" w:hAnsi="Lato" w:cs="Arial"/>
                <w:b/>
                <w:bCs/>
                <w:u w:val="single"/>
                <w:lang w:val="en-GB"/>
              </w:rPr>
              <w:t xml:space="preserve"> must pass the essential criteria and score 60% and above on the capability</w:t>
            </w:r>
            <w:r w:rsidRPr="00B57407">
              <w:rPr>
                <w:rFonts w:ascii="Lato" w:hAnsi="Lato" w:cs="Arial"/>
                <w:lang w:val="en-GB"/>
              </w:rPr>
              <w:t xml:space="preserve"> to be considered in the next evaluation process and the ultimate decision will be based on interview performance.</w:t>
            </w:r>
          </w:p>
          <w:p w14:paraId="303BB65F" w14:textId="77777777" w:rsidR="00551AF4" w:rsidRDefault="00551AF4" w:rsidP="005E51AC">
            <w:pPr>
              <w:spacing w:line="240" w:lineRule="auto"/>
              <w:ind w:hanging="128"/>
              <w:jc w:val="both"/>
              <w:rPr>
                <w:rFonts w:ascii="Lato" w:hAnsi="Lato" w:cs="Arial"/>
                <w:b/>
                <w:color w:val="000000" w:themeColor="text1"/>
                <w:lang w:val="en-GB"/>
              </w:rPr>
            </w:pPr>
          </w:p>
          <w:p w14:paraId="36B77AE7" w14:textId="77777777" w:rsidR="00173F85" w:rsidRPr="00173F85" w:rsidRDefault="00173F85" w:rsidP="00173F85">
            <w:pPr>
              <w:rPr>
                <w:rFonts w:ascii="Lato" w:hAnsi="Lato" w:cs="Arial"/>
                <w:lang w:val="en-GB"/>
              </w:rPr>
            </w:pPr>
          </w:p>
          <w:p w14:paraId="78A5E3F9" w14:textId="77777777" w:rsidR="00173F85" w:rsidRPr="00173F85" w:rsidRDefault="00173F85" w:rsidP="00173F85">
            <w:pPr>
              <w:rPr>
                <w:rFonts w:ascii="Lato" w:hAnsi="Lato" w:cs="Arial"/>
                <w:lang w:val="en-GB"/>
              </w:rPr>
            </w:pPr>
          </w:p>
          <w:p w14:paraId="025D4494" w14:textId="77777777" w:rsidR="00173F85" w:rsidRPr="00173F85" w:rsidRDefault="00173F85" w:rsidP="00173F85">
            <w:pPr>
              <w:rPr>
                <w:rFonts w:ascii="Lato" w:hAnsi="Lato" w:cs="Arial"/>
                <w:lang w:val="en-GB"/>
              </w:rPr>
            </w:pPr>
          </w:p>
          <w:p w14:paraId="176813C2" w14:textId="77777777" w:rsidR="00173F85" w:rsidRPr="00173F85" w:rsidRDefault="00173F85" w:rsidP="00173F85">
            <w:pPr>
              <w:rPr>
                <w:rFonts w:ascii="Lato" w:hAnsi="Lato" w:cs="Arial"/>
                <w:lang w:val="en-GB"/>
              </w:rPr>
            </w:pPr>
          </w:p>
          <w:p w14:paraId="14A3ECEA" w14:textId="77777777" w:rsidR="00173F85" w:rsidRPr="00173F85" w:rsidRDefault="00173F85" w:rsidP="00173F85">
            <w:pPr>
              <w:rPr>
                <w:rFonts w:ascii="Lato" w:hAnsi="Lato" w:cs="Arial"/>
                <w:lang w:val="en-GB"/>
              </w:rPr>
            </w:pPr>
          </w:p>
          <w:p w14:paraId="06364015" w14:textId="77777777" w:rsidR="00173F85" w:rsidRPr="00173F85" w:rsidRDefault="00173F85" w:rsidP="00173F85">
            <w:pPr>
              <w:jc w:val="center"/>
              <w:rPr>
                <w:rFonts w:ascii="Lato" w:hAnsi="Lato" w:cs="Arial"/>
                <w:lang w:val="en-GB"/>
              </w:rPr>
            </w:pPr>
          </w:p>
        </w:tc>
      </w:tr>
      <w:tr w:rsidR="00551AF4" w:rsidRPr="00B57407" w14:paraId="37DC4038" w14:textId="77777777" w:rsidTr="0071594A">
        <w:trPr>
          <w:trHeight w:hRule="exact" w:val="8297"/>
        </w:trPr>
        <w:tc>
          <w:tcPr>
            <w:tcW w:w="345" w:type="dxa"/>
            <w:tcBorders>
              <w:top w:val="single" w:sz="4" w:space="0" w:color="auto"/>
              <w:bottom w:val="single" w:sz="4" w:space="0" w:color="auto"/>
            </w:tcBorders>
            <w:shd w:val="clear" w:color="auto" w:fill="F2F2F2"/>
          </w:tcPr>
          <w:p w14:paraId="4BE698EF" w14:textId="6AC9233B" w:rsidR="00551AF4" w:rsidRPr="00B57407" w:rsidRDefault="000D7F19" w:rsidP="005E51AC">
            <w:pPr>
              <w:spacing w:line="240" w:lineRule="auto"/>
              <w:ind w:hanging="128"/>
              <w:rPr>
                <w:rFonts w:ascii="Lato" w:hAnsi="Lato" w:cs="Arial"/>
                <w:color w:val="000000" w:themeColor="text1"/>
              </w:rPr>
            </w:pPr>
            <w:r>
              <w:rPr>
                <w:rFonts w:ascii="Lato" w:hAnsi="Lato" w:cs="Arial"/>
                <w:color w:val="000000" w:themeColor="text1"/>
              </w:rPr>
              <w:t>6</w:t>
            </w:r>
          </w:p>
        </w:tc>
        <w:tc>
          <w:tcPr>
            <w:tcW w:w="2618" w:type="dxa"/>
            <w:tcBorders>
              <w:top w:val="single" w:sz="4" w:space="0" w:color="auto"/>
              <w:bottom w:val="single" w:sz="4" w:space="0" w:color="auto"/>
            </w:tcBorders>
            <w:shd w:val="clear" w:color="auto" w:fill="F2F2F2"/>
          </w:tcPr>
          <w:p w14:paraId="6885F4F2" w14:textId="77777777" w:rsidR="00551AF4" w:rsidRPr="00B57407" w:rsidRDefault="00551AF4" w:rsidP="00551AF4">
            <w:pPr>
              <w:spacing w:line="240" w:lineRule="auto"/>
              <w:rPr>
                <w:rFonts w:ascii="Lato" w:hAnsi="Lato" w:cs="Arial"/>
                <w:b/>
                <w:color w:val="000000" w:themeColor="text1"/>
              </w:rPr>
            </w:pPr>
            <w:r w:rsidRPr="00B57407">
              <w:rPr>
                <w:rFonts w:ascii="Lato" w:hAnsi="Lato" w:cs="Arial"/>
                <w:b/>
                <w:color w:val="000000" w:themeColor="text1"/>
              </w:rPr>
              <w:t>Application Procedure</w:t>
            </w:r>
          </w:p>
        </w:tc>
        <w:tc>
          <w:tcPr>
            <w:tcW w:w="7092" w:type="dxa"/>
            <w:gridSpan w:val="2"/>
            <w:tcBorders>
              <w:top w:val="single" w:sz="4" w:space="0" w:color="auto"/>
              <w:bottom w:val="single" w:sz="4" w:space="0" w:color="auto"/>
            </w:tcBorders>
          </w:tcPr>
          <w:p w14:paraId="29FBF02E" w14:textId="08B88817" w:rsidR="00551AF4" w:rsidRPr="00B57407" w:rsidRDefault="00551AF4" w:rsidP="008519ED">
            <w:pPr>
              <w:pStyle w:val="ListParagraph"/>
              <w:numPr>
                <w:ilvl w:val="0"/>
                <w:numId w:val="1"/>
              </w:numPr>
              <w:jc w:val="both"/>
              <w:rPr>
                <w:rFonts w:ascii="Lato" w:hAnsi="Lato" w:cs="Arial"/>
                <w:color w:val="000000" w:themeColor="text1"/>
                <w:sz w:val="22"/>
                <w:szCs w:val="22"/>
              </w:rPr>
            </w:pPr>
            <w:r w:rsidRPr="00B57407">
              <w:rPr>
                <w:rFonts w:ascii="Lato" w:hAnsi="Lato" w:cs="Arial"/>
                <w:color w:val="000000" w:themeColor="text1"/>
                <w:sz w:val="22"/>
                <w:szCs w:val="22"/>
              </w:rPr>
              <w:t xml:space="preserve">Interested consultant (s) who meet the consultancy requirements are requested to submit their bid and each application package should include the above required minimum requirements. </w:t>
            </w:r>
          </w:p>
          <w:p w14:paraId="3B1F1580" w14:textId="77777777" w:rsidR="00551AF4" w:rsidRPr="00B57407" w:rsidRDefault="00551AF4" w:rsidP="00551AF4">
            <w:pPr>
              <w:pStyle w:val="ListParagraph"/>
              <w:ind w:left="360"/>
              <w:jc w:val="both"/>
              <w:rPr>
                <w:rFonts w:ascii="Lato" w:hAnsi="Lato" w:cs="Arial"/>
                <w:color w:val="000000" w:themeColor="text1"/>
                <w:sz w:val="22"/>
                <w:szCs w:val="22"/>
              </w:rPr>
            </w:pPr>
          </w:p>
          <w:p w14:paraId="47B9EE2D" w14:textId="77777777" w:rsidR="00551AF4" w:rsidRPr="00B57407" w:rsidRDefault="00551AF4" w:rsidP="00551AF4">
            <w:pPr>
              <w:spacing w:after="0" w:line="240" w:lineRule="auto"/>
              <w:jc w:val="both"/>
              <w:rPr>
                <w:rFonts w:ascii="Lato" w:hAnsi="Lato" w:cs="Arial"/>
                <w:color w:val="000000" w:themeColor="text1"/>
              </w:rPr>
            </w:pPr>
            <w:r w:rsidRPr="00B57407">
              <w:rPr>
                <w:rFonts w:ascii="Lato" w:hAnsi="Lato" w:cs="Arial"/>
                <w:color w:val="000000" w:themeColor="text1"/>
              </w:rPr>
              <w:t>Applications can be submitted by:</w:t>
            </w:r>
          </w:p>
          <w:p w14:paraId="42F3032C" w14:textId="77777777" w:rsidR="00551AF4" w:rsidRPr="00B57407" w:rsidRDefault="00551AF4" w:rsidP="00551AF4">
            <w:pPr>
              <w:spacing w:after="0" w:line="240" w:lineRule="auto"/>
              <w:jc w:val="both"/>
              <w:rPr>
                <w:rFonts w:ascii="Lato" w:hAnsi="Lato" w:cs="Arial"/>
                <w:b/>
                <w:color w:val="000000" w:themeColor="text1"/>
              </w:rPr>
            </w:pPr>
            <w:r w:rsidRPr="00B57407">
              <w:rPr>
                <w:rFonts w:ascii="Lato" w:hAnsi="Lato" w:cs="Arial"/>
                <w:b/>
                <w:color w:val="000000" w:themeColor="text1"/>
              </w:rPr>
              <w:t xml:space="preserve">Protected Email box below </w:t>
            </w:r>
          </w:p>
          <w:p w14:paraId="7FCD8C1E" w14:textId="5E277ABB" w:rsidR="00551AF4" w:rsidRPr="00B57407" w:rsidRDefault="00551AF4" w:rsidP="008519ED">
            <w:pPr>
              <w:pStyle w:val="ListParagraph"/>
              <w:numPr>
                <w:ilvl w:val="0"/>
                <w:numId w:val="1"/>
              </w:numPr>
              <w:jc w:val="both"/>
              <w:rPr>
                <w:rStyle w:val="Hyperlink"/>
                <w:rFonts w:ascii="Lato" w:hAnsi="Lato" w:cs="Arial"/>
                <w:color w:val="000000" w:themeColor="text1"/>
                <w:sz w:val="22"/>
                <w:szCs w:val="22"/>
              </w:rPr>
            </w:pPr>
            <w:r w:rsidRPr="00B57407">
              <w:rPr>
                <w:rFonts w:ascii="Lato" w:eastAsia="Times New Roman" w:hAnsi="Lato" w:cs="Arial"/>
                <w:color w:val="000000" w:themeColor="text1"/>
                <w:sz w:val="22"/>
                <w:szCs w:val="22"/>
                <w:lang w:eastAsia="ar-SA"/>
              </w:rPr>
              <w:t>Email</w:t>
            </w:r>
            <w:r w:rsidRPr="00B57407">
              <w:rPr>
                <w:rFonts w:ascii="Lato" w:hAnsi="Lato" w:cs="Arial"/>
                <w:color w:val="000000" w:themeColor="text1"/>
                <w:sz w:val="22"/>
                <w:szCs w:val="22"/>
              </w:rPr>
              <w:t xml:space="preserve"> should be addressed to </w:t>
            </w:r>
            <w:hyperlink r:id="rId11" w:history="1">
              <w:r w:rsidRPr="00B57407">
                <w:rPr>
                  <w:rStyle w:val="Hyperlink"/>
                  <w:rFonts w:ascii="Lato" w:hAnsi="Lato" w:cs="Arial"/>
                  <w:sz w:val="22"/>
                  <w:szCs w:val="22"/>
                </w:rPr>
                <w:t>Somalia.Tenders@savethechildren.org</w:t>
              </w:r>
            </w:hyperlink>
            <w:r w:rsidRPr="00B57407">
              <w:rPr>
                <w:rFonts w:ascii="Lato" w:hAnsi="Lato" w:cs="Arial"/>
                <w:color w:val="000000" w:themeColor="text1"/>
                <w:sz w:val="22"/>
                <w:szCs w:val="22"/>
              </w:rPr>
              <w:t xml:space="preserve"> </w:t>
            </w:r>
          </w:p>
          <w:p w14:paraId="0B8552A3" w14:textId="77777777" w:rsidR="00551AF4" w:rsidRPr="00B57407" w:rsidRDefault="00551AF4" w:rsidP="008519ED">
            <w:pPr>
              <w:pStyle w:val="ListParagraph"/>
              <w:numPr>
                <w:ilvl w:val="0"/>
                <w:numId w:val="1"/>
              </w:numPr>
              <w:jc w:val="both"/>
              <w:rPr>
                <w:rFonts w:ascii="Lato" w:hAnsi="Lato" w:cs="Arial"/>
                <w:color w:val="000000" w:themeColor="text1"/>
                <w:sz w:val="22"/>
                <w:szCs w:val="22"/>
              </w:rPr>
            </w:pPr>
            <w:r w:rsidRPr="00B57407">
              <w:rPr>
                <w:rFonts w:ascii="Lato" w:hAnsi="Lato"/>
                <w:color w:val="000000" w:themeColor="text1"/>
                <w:sz w:val="22"/>
                <w:szCs w:val="22"/>
              </w:rPr>
              <w:t>Should you need any clarifications please direct your queries to</w:t>
            </w:r>
            <w:r w:rsidRPr="00B57407">
              <w:rPr>
                <w:rStyle w:val="Hyperlink"/>
                <w:rFonts w:ascii="Lato" w:eastAsia="Times New Roman" w:hAnsi="Lato" w:cs="Arial"/>
                <w:sz w:val="22"/>
                <w:szCs w:val="22"/>
                <w:lang w:eastAsia="ar-SA"/>
              </w:rPr>
              <w:t xml:space="preserve"> </w:t>
            </w:r>
            <w:hyperlink r:id="rId12" w:history="1">
              <w:r w:rsidRPr="00B57407">
                <w:rPr>
                  <w:rStyle w:val="Hyperlink"/>
                  <w:rFonts w:ascii="Lato" w:eastAsia="Times New Roman" w:hAnsi="Lato" w:cs="Arial"/>
                  <w:sz w:val="22"/>
                  <w:szCs w:val="22"/>
                  <w:lang w:eastAsia="ar-SA"/>
                </w:rPr>
                <w:t>Somalia.procurement@savethechildren.org</w:t>
              </w:r>
            </w:hyperlink>
            <w:r w:rsidRPr="00B57407">
              <w:rPr>
                <w:rFonts w:ascii="Lato" w:eastAsia="Times New Roman" w:hAnsi="Lato" w:cs="Arial"/>
                <w:color w:val="0563C1" w:themeColor="hyperlink"/>
                <w:sz w:val="22"/>
                <w:szCs w:val="22"/>
                <w:u w:val="single"/>
                <w:lang w:eastAsia="ar-SA"/>
              </w:rPr>
              <w:t xml:space="preserve"> </w:t>
            </w:r>
            <w:r w:rsidRPr="00B57407">
              <w:rPr>
                <w:rFonts w:ascii="Lato" w:hAnsi="Lato" w:cs="Arial"/>
                <w:color w:val="000000" w:themeColor="text1"/>
                <w:sz w:val="22"/>
                <w:szCs w:val="22"/>
              </w:rPr>
              <w:t>and expect responses within maximum of two working days.</w:t>
            </w:r>
            <w:r w:rsidRPr="00B57407">
              <w:rPr>
                <w:rFonts w:ascii="Lato" w:eastAsia="Times New Roman" w:hAnsi="Lato" w:cs="Arial"/>
                <w:color w:val="0563C1" w:themeColor="hyperlink"/>
                <w:sz w:val="22"/>
                <w:szCs w:val="22"/>
                <w:u w:val="single"/>
                <w:lang w:eastAsia="ar-SA"/>
              </w:rPr>
              <w:t xml:space="preserve"> </w:t>
            </w:r>
          </w:p>
          <w:p w14:paraId="14BFF4E2" w14:textId="77777777" w:rsidR="00551AF4" w:rsidRPr="00B57407" w:rsidRDefault="00551AF4" w:rsidP="008519ED">
            <w:pPr>
              <w:pStyle w:val="ListParagraph"/>
              <w:numPr>
                <w:ilvl w:val="0"/>
                <w:numId w:val="1"/>
              </w:numPr>
              <w:jc w:val="both"/>
              <w:rPr>
                <w:rFonts w:ascii="Lato" w:eastAsia="Times New Roman" w:hAnsi="Lato" w:cs="Arial"/>
                <w:color w:val="000000" w:themeColor="text1"/>
                <w:sz w:val="22"/>
                <w:szCs w:val="22"/>
                <w:lang w:eastAsia="ar-SA"/>
              </w:rPr>
            </w:pPr>
            <w:r w:rsidRPr="00B57407">
              <w:rPr>
                <w:rFonts w:ascii="Lato" w:eastAsia="Times New Roman" w:hAnsi="Lato" w:cs="Arial"/>
                <w:color w:val="000000" w:themeColor="text1"/>
                <w:sz w:val="22"/>
                <w:szCs w:val="22"/>
                <w:lang w:eastAsia="ar-SA"/>
              </w:rPr>
              <w:t>Note – this is a sealed tender box which will not be opened until the tender has closed. Therefore, do not send tender related questions to this email address as they will not be answered.</w:t>
            </w:r>
          </w:p>
          <w:p w14:paraId="3E1A0128" w14:textId="61A12097" w:rsidR="00A41184" w:rsidRPr="00B57407" w:rsidRDefault="00551AF4" w:rsidP="00551AF4">
            <w:pPr>
              <w:jc w:val="both"/>
              <w:rPr>
                <w:rFonts w:ascii="Lato" w:hAnsi="Lato" w:cs="Arial"/>
                <w:b/>
                <w:bCs/>
              </w:rPr>
            </w:pPr>
            <w:r w:rsidRPr="00B57407">
              <w:rPr>
                <w:rFonts w:ascii="Lato" w:eastAsia="Times New Roman" w:hAnsi="Lato" w:cs="Arial"/>
                <w:color w:val="000000" w:themeColor="text1"/>
                <w:lang w:eastAsia="ar-SA"/>
              </w:rPr>
              <w:t xml:space="preserve">The subject of the email should </w:t>
            </w:r>
            <w:r w:rsidR="00E53A3B" w:rsidRPr="00B57407">
              <w:rPr>
                <w:rFonts w:ascii="Lato" w:eastAsia="Times New Roman" w:hAnsi="Lato" w:cs="Arial"/>
                <w:color w:val="000000" w:themeColor="text1"/>
                <w:lang w:eastAsia="ar-SA"/>
              </w:rPr>
              <w:t>be</w:t>
            </w:r>
            <w:r w:rsidR="001967FC" w:rsidRPr="00B57407">
              <w:rPr>
                <w:rFonts w:ascii="Lato" w:eastAsia="Times New Roman" w:hAnsi="Lato" w:cs="Arial"/>
                <w:color w:val="000000" w:themeColor="text1"/>
                <w:lang w:eastAsia="ar-SA"/>
              </w:rPr>
              <w:t xml:space="preserve"> </w:t>
            </w:r>
            <w:r w:rsidR="00A41184" w:rsidRPr="00B57407">
              <w:rPr>
                <w:rFonts w:ascii="Lato" w:hAnsi="Lato" w:cs="Arial"/>
                <w:b/>
                <w:bCs/>
              </w:rPr>
              <w:t>TERMS OF REFERENCE FOR STRENGTHENING FRONTLINE HEALTH WORKER CAPACITY AND SUPERVISION TO IMPROVE ICCM+ DELIVERY IN SOMALIA/SOMALILAND: OPERATIONAL RESEARCH IN A FRAGILE HEALTH SYSTEM</w:t>
            </w:r>
          </w:p>
          <w:p w14:paraId="753FBFF9" w14:textId="77777777" w:rsidR="00551AF4" w:rsidRPr="00B57407" w:rsidRDefault="00551AF4" w:rsidP="008519ED">
            <w:pPr>
              <w:pStyle w:val="ListParagraph"/>
              <w:numPr>
                <w:ilvl w:val="0"/>
                <w:numId w:val="1"/>
              </w:numPr>
              <w:jc w:val="both"/>
              <w:rPr>
                <w:rFonts w:ascii="Lato" w:eastAsia="Times New Roman" w:hAnsi="Lato" w:cs="Arial"/>
                <w:color w:val="000000" w:themeColor="text1"/>
                <w:sz w:val="22"/>
                <w:szCs w:val="22"/>
                <w:lang w:eastAsia="ar-SA"/>
              </w:rPr>
            </w:pPr>
            <w:r w:rsidRPr="00B57407">
              <w:rPr>
                <w:rFonts w:ascii="Lato" w:eastAsia="Times New Roman" w:hAnsi="Lato" w:cs="Arial"/>
                <w:color w:val="000000" w:themeColor="text1"/>
                <w:sz w:val="22"/>
                <w:szCs w:val="22"/>
                <w:lang w:eastAsia="ar-SA"/>
              </w:rPr>
              <w:t>All attached documents should be clearly labelled so it is clear to understand what each file relates to.</w:t>
            </w:r>
          </w:p>
          <w:p w14:paraId="29B4B4A3" w14:textId="77777777" w:rsidR="00551AF4" w:rsidRPr="00B57407" w:rsidRDefault="00551AF4" w:rsidP="008519ED">
            <w:pPr>
              <w:pStyle w:val="ListParagraph"/>
              <w:numPr>
                <w:ilvl w:val="0"/>
                <w:numId w:val="1"/>
              </w:numPr>
              <w:jc w:val="both"/>
              <w:rPr>
                <w:rFonts w:ascii="Lato" w:eastAsia="Times New Roman" w:hAnsi="Lato" w:cs="Arial"/>
                <w:color w:val="000000" w:themeColor="text1"/>
                <w:sz w:val="22"/>
                <w:szCs w:val="22"/>
                <w:lang w:eastAsia="ar-SA"/>
              </w:rPr>
            </w:pPr>
            <w:r w:rsidRPr="00B57407">
              <w:rPr>
                <w:rFonts w:ascii="Lato" w:eastAsia="Times New Roman" w:hAnsi="Lato" w:cs="Arial"/>
                <w:color w:val="000000" w:themeColor="text1"/>
                <w:sz w:val="22"/>
                <w:szCs w:val="22"/>
                <w:lang w:eastAsia="ar-SA"/>
              </w:rPr>
              <w:t xml:space="preserve">Emails should not exceed 15mb – if the file sizes are large, please split the submission into two emails.  </w:t>
            </w:r>
          </w:p>
          <w:p w14:paraId="14828A63" w14:textId="77777777" w:rsidR="00551AF4" w:rsidRPr="00B57407" w:rsidRDefault="00551AF4" w:rsidP="008519ED">
            <w:pPr>
              <w:pStyle w:val="ListParagraph"/>
              <w:numPr>
                <w:ilvl w:val="0"/>
                <w:numId w:val="1"/>
              </w:numPr>
              <w:jc w:val="both"/>
              <w:rPr>
                <w:rFonts w:ascii="Lato" w:eastAsia="Times New Roman" w:hAnsi="Lato" w:cs="Arial"/>
                <w:color w:val="000000" w:themeColor="text1"/>
                <w:sz w:val="22"/>
                <w:szCs w:val="22"/>
                <w:lang w:eastAsia="ar-SA"/>
              </w:rPr>
            </w:pPr>
            <w:r w:rsidRPr="00B57407">
              <w:rPr>
                <w:rFonts w:ascii="Lato" w:eastAsia="Times New Roman" w:hAnsi="Lato" w:cs="Arial"/>
                <w:color w:val="000000" w:themeColor="text1"/>
                <w:sz w:val="22"/>
                <w:szCs w:val="22"/>
                <w:lang w:eastAsia="ar-SA"/>
              </w:rPr>
              <w:t xml:space="preserve">Do not copy other SCI email addresses into the email when you submit it as this will invalidate your bid. </w:t>
            </w:r>
          </w:p>
          <w:p w14:paraId="6F03C224" w14:textId="77777777" w:rsidR="00551AF4" w:rsidRPr="00B57407" w:rsidRDefault="00551AF4" w:rsidP="00551AF4">
            <w:pPr>
              <w:spacing w:after="0" w:line="240" w:lineRule="auto"/>
              <w:ind w:left="720"/>
              <w:jc w:val="both"/>
              <w:rPr>
                <w:rFonts w:ascii="Lato" w:eastAsia="Times New Roman" w:hAnsi="Lato" w:cs="Arial"/>
                <w:color w:val="000000" w:themeColor="text1"/>
                <w:lang w:eastAsia="ar-SA"/>
              </w:rPr>
            </w:pPr>
          </w:p>
          <w:p w14:paraId="5EECA755" w14:textId="3BB2841D" w:rsidR="00551AF4" w:rsidRPr="007C12EE" w:rsidRDefault="00551AF4" w:rsidP="007C12EE">
            <w:pPr>
              <w:jc w:val="both"/>
              <w:rPr>
                <w:rFonts w:ascii="Lato" w:hAnsi="Lato" w:cs="Arial"/>
                <w:color w:val="000000" w:themeColor="text1"/>
              </w:rPr>
            </w:pPr>
            <w:r w:rsidRPr="00B57407">
              <w:rPr>
                <w:rFonts w:ascii="Lato" w:eastAsia="Times New Roman" w:hAnsi="Lato" w:cs="Arial"/>
                <w:color w:val="000000" w:themeColor="text1"/>
                <w:lang w:eastAsia="ar-SA"/>
              </w:rPr>
              <w:t xml:space="preserve">All applications MUST be submitted on or before the closing date below to be considered for the assignment. </w:t>
            </w:r>
            <w:r w:rsidRPr="00B57407">
              <w:rPr>
                <w:rFonts w:ascii="Lato" w:eastAsia="Times New Roman" w:hAnsi="Lato" w:cs="Arial"/>
                <w:b/>
                <w:color w:val="000000" w:themeColor="text1"/>
                <w:lang w:eastAsia="ar-SA"/>
              </w:rPr>
              <w:t>Only shortlisted Candidates will be contacted</w:t>
            </w:r>
            <w:r w:rsidR="007C12EE">
              <w:rPr>
                <w:rFonts w:ascii="Lato" w:eastAsia="Times New Roman" w:hAnsi="Lato" w:cs="Arial"/>
                <w:b/>
                <w:color w:val="000000" w:themeColor="text1"/>
                <w:lang w:eastAsia="ar-SA"/>
              </w:rPr>
              <w:t>.</w:t>
            </w:r>
          </w:p>
        </w:tc>
      </w:tr>
      <w:tr w:rsidR="00551AF4" w:rsidRPr="00B57407" w14:paraId="28062A8A" w14:textId="77777777" w:rsidTr="000D7F19">
        <w:trPr>
          <w:trHeight w:hRule="exact" w:val="706"/>
        </w:trPr>
        <w:tc>
          <w:tcPr>
            <w:tcW w:w="345" w:type="dxa"/>
            <w:tcBorders>
              <w:top w:val="single" w:sz="4" w:space="0" w:color="auto"/>
              <w:bottom w:val="single" w:sz="4" w:space="0" w:color="auto"/>
            </w:tcBorders>
            <w:shd w:val="clear" w:color="auto" w:fill="F2F2F2"/>
          </w:tcPr>
          <w:p w14:paraId="1798841B" w14:textId="344876F4" w:rsidR="00551AF4" w:rsidRPr="00B57407" w:rsidRDefault="00551AF4" w:rsidP="005E51AC">
            <w:pPr>
              <w:spacing w:line="240" w:lineRule="auto"/>
              <w:ind w:hanging="128"/>
              <w:rPr>
                <w:rFonts w:ascii="Lato" w:hAnsi="Lato" w:cs="Arial"/>
                <w:color w:val="000000" w:themeColor="text1"/>
              </w:rPr>
            </w:pPr>
            <w:r w:rsidRPr="00B57407">
              <w:rPr>
                <w:rFonts w:ascii="Lato" w:hAnsi="Lato" w:cs="Arial"/>
                <w:color w:val="000000" w:themeColor="text1"/>
              </w:rPr>
              <w:t>1</w:t>
            </w:r>
            <w:r w:rsidR="004C1966" w:rsidRPr="00B57407">
              <w:rPr>
                <w:rFonts w:ascii="Lato" w:hAnsi="Lato" w:cs="Arial"/>
                <w:color w:val="000000" w:themeColor="text1"/>
              </w:rPr>
              <w:t>2</w:t>
            </w:r>
          </w:p>
        </w:tc>
        <w:tc>
          <w:tcPr>
            <w:tcW w:w="2618" w:type="dxa"/>
            <w:tcBorders>
              <w:top w:val="single" w:sz="4" w:space="0" w:color="auto"/>
              <w:bottom w:val="single" w:sz="4" w:space="0" w:color="auto"/>
            </w:tcBorders>
            <w:shd w:val="clear" w:color="auto" w:fill="F2F2F2"/>
          </w:tcPr>
          <w:p w14:paraId="5110B887" w14:textId="77777777" w:rsidR="00551AF4" w:rsidRPr="00B57407" w:rsidRDefault="00551AF4" w:rsidP="00551AF4">
            <w:pPr>
              <w:spacing w:line="240" w:lineRule="auto"/>
              <w:rPr>
                <w:rFonts w:ascii="Lato" w:hAnsi="Lato" w:cs="Arial"/>
                <w:b/>
                <w:color w:val="000000" w:themeColor="text1"/>
              </w:rPr>
            </w:pPr>
            <w:r w:rsidRPr="00B57407">
              <w:rPr>
                <w:rFonts w:ascii="Lato" w:hAnsi="Lato" w:cs="Arial"/>
                <w:b/>
                <w:color w:val="000000" w:themeColor="text1"/>
              </w:rPr>
              <w:t>Closing date for Applications</w:t>
            </w:r>
          </w:p>
        </w:tc>
        <w:tc>
          <w:tcPr>
            <w:tcW w:w="7092" w:type="dxa"/>
            <w:gridSpan w:val="2"/>
            <w:tcBorders>
              <w:top w:val="single" w:sz="4" w:space="0" w:color="auto"/>
              <w:bottom w:val="single" w:sz="4" w:space="0" w:color="auto"/>
            </w:tcBorders>
          </w:tcPr>
          <w:p w14:paraId="09840024" w14:textId="1D51DE25" w:rsidR="00551AF4" w:rsidRPr="00B57407" w:rsidRDefault="00551AF4" w:rsidP="00551AF4">
            <w:pPr>
              <w:spacing w:after="0" w:line="240" w:lineRule="auto"/>
              <w:jc w:val="both"/>
              <w:rPr>
                <w:rFonts w:ascii="Lato" w:hAnsi="Lato" w:cs="Arial"/>
                <w:b/>
                <w:color w:val="000000" w:themeColor="text1"/>
              </w:rPr>
            </w:pPr>
            <w:r w:rsidRPr="00B57407">
              <w:rPr>
                <w:rFonts w:ascii="Lato" w:hAnsi="Lato" w:cs="Arial"/>
                <w:bCs/>
                <w:color w:val="000000" w:themeColor="text1"/>
              </w:rPr>
              <w:t xml:space="preserve">Interested consultants shall submit their applications through the above procedures on </w:t>
            </w:r>
            <w:r w:rsidRPr="00B57407">
              <w:rPr>
                <w:rFonts w:ascii="Lato" w:hAnsi="Lato" w:cs="Arial"/>
                <w:b/>
                <w:bCs/>
                <w:color w:val="000000" w:themeColor="text1"/>
              </w:rPr>
              <w:t xml:space="preserve">or before </w:t>
            </w:r>
            <w:r w:rsidR="004A27EE" w:rsidRPr="00B57407">
              <w:rPr>
                <w:rFonts w:ascii="Lato" w:hAnsi="Lato" w:cs="Arial"/>
                <w:b/>
                <w:bCs/>
                <w:color w:val="000000" w:themeColor="text1"/>
              </w:rPr>
              <w:t>02</w:t>
            </w:r>
            <w:r w:rsidR="004A27EE" w:rsidRPr="00B57407">
              <w:rPr>
                <w:rFonts w:ascii="Lato" w:hAnsi="Lato" w:cs="Arial"/>
                <w:b/>
                <w:bCs/>
                <w:color w:val="000000" w:themeColor="text1"/>
                <w:vertAlign w:val="superscript"/>
              </w:rPr>
              <w:t>nd</w:t>
            </w:r>
            <w:r w:rsidR="004A27EE" w:rsidRPr="00B57407">
              <w:rPr>
                <w:rFonts w:ascii="Lato" w:hAnsi="Lato" w:cs="Arial"/>
                <w:b/>
                <w:bCs/>
                <w:color w:val="000000" w:themeColor="text1"/>
              </w:rPr>
              <w:t xml:space="preserve"> November</w:t>
            </w:r>
            <w:r w:rsidR="00CE3885" w:rsidRPr="00B57407">
              <w:rPr>
                <w:rFonts w:ascii="Lato" w:hAnsi="Lato" w:cs="Arial"/>
                <w:b/>
                <w:bCs/>
                <w:color w:val="000000" w:themeColor="text1"/>
              </w:rPr>
              <w:t xml:space="preserve"> </w:t>
            </w:r>
            <w:r w:rsidRPr="00B57407">
              <w:rPr>
                <w:rFonts w:ascii="Lato" w:hAnsi="Lato" w:cs="Arial"/>
                <w:b/>
                <w:bCs/>
                <w:color w:val="000000" w:themeColor="text1"/>
              </w:rPr>
              <w:t>2025.</w:t>
            </w:r>
          </w:p>
        </w:tc>
      </w:tr>
    </w:tbl>
    <w:p w14:paraId="2AC3B198" w14:textId="0B70B31C" w:rsidR="0098572D" w:rsidRPr="00B57407" w:rsidRDefault="0098572D" w:rsidP="00AD266A">
      <w:pPr>
        <w:pStyle w:val="BodyText"/>
        <w:rPr>
          <w:rFonts w:ascii="Lato" w:hAnsi="Lato" w:cs="Arial"/>
          <w:b/>
          <w:sz w:val="22"/>
          <w:szCs w:val="22"/>
        </w:rPr>
      </w:pPr>
    </w:p>
    <w:tbl>
      <w:tblPr>
        <w:tblStyle w:val="TableGrid"/>
        <w:tblW w:w="10170" w:type="dxa"/>
        <w:tblInd w:w="-5" w:type="dxa"/>
        <w:tblLook w:val="04A0" w:firstRow="1" w:lastRow="0" w:firstColumn="1" w:lastColumn="0" w:noHBand="0" w:noVBand="1"/>
      </w:tblPr>
      <w:tblGrid>
        <w:gridCol w:w="5825"/>
        <w:gridCol w:w="2136"/>
        <w:gridCol w:w="2209"/>
      </w:tblGrid>
      <w:tr w:rsidR="00AD266A" w:rsidRPr="00B57407" w14:paraId="5CA7C79D" w14:textId="77777777" w:rsidTr="00775278">
        <w:trPr>
          <w:trHeight w:val="373"/>
        </w:trPr>
        <w:tc>
          <w:tcPr>
            <w:tcW w:w="10170" w:type="dxa"/>
            <w:gridSpan w:val="3"/>
            <w:shd w:val="clear" w:color="auto" w:fill="FF0000"/>
            <w:vAlign w:val="center"/>
          </w:tcPr>
          <w:p w14:paraId="3405C6C8" w14:textId="77777777" w:rsidR="00AD266A" w:rsidRPr="00B57407" w:rsidRDefault="00AD266A" w:rsidP="005717BE">
            <w:pPr>
              <w:spacing w:after="0" w:line="240" w:lineRule="auto"/>
              <w:rPr>
                <w:rFonts w:ascii="Lato" w:hAnsi="Lato" w:cs="Arial"/>
                <w:b/>
              </w:rPr>
            </w:pPr>
            <w:r w:rsidRPr="00B57407">
              <w:rPr>
                <w:rFonts w:ascii="Lato" w:hAnsi="Lato" w:cs="Arial"/>
                <w:b/>
              </w:rPr>
              <w:t>We, the Bidder, hereby confirm we compliance with the following policies and requirements:</w:t>
            </w:r>
          </w:p>
        </w:tc>
      </w:tr>
      <w:tr w:rsidR="00AD266A" w:rsidRPr="00B57407" w14:paraId="70CB7B82" w14:textId="77777777" w:rsidTr="00775278">
        <w:trPr>
          <w:trHeight w:val="200"/>
        </w:trPr>
        <w:tc>
          <w:tcPr>
            <w:tcW w:w="5825" w:type="dxa"/>
            <w:shd w:val="clear" w:color="auto" w:fill="D9D9D9" w:themeFill="background1" w:themeFillShade="D9"/>
            <w:vAlign w:val="center"/>
          </w:tcPr>
          <w:p w14:paraId="2BA1AD86" w14:textId="77777777" w:rsidR="00AD266A" w:rsidRPr="00B57407" w:rsidRDefault="00AD266A" w:rsidP="005717BE">
            <w:pPr>
              <w:spacing w:after="0" w:line="240" w:lineRule="auto"/>
              <w:jc w:val="center"/>
              <w:rPr>
                <w:rFonts w:ascii="Lato" w:hAnsi="Lato" w:cs="Arial"/>
                <w:b/>
              </w:rPr>
            </w:pPr>
            <w:r w:rsidRPr="00B57407">
              <w:rPr>
                <w:rFonts w:ascii="Lato" w:hAnsi="Lato" w:cs="Arial"/>
                <w:b/>
              </w:rPr>
              <w:t>Policy</w:t>
            </w:r>
          </w:p>
        </w:tc>
        <w:tc>
          <w:tcPr>
            <w:tcW w:w="2136" w:type="dxa"/>
            <w:shd w:val="clear" w:color="auto" w:fill="D9D9D9" w:themeFill="background1" w:themeFillShade="D9"/>
            <w:vAlign w:val="center"/>
          </w:tcPr>
          <w:p w14:paraId="748ABF33" w14:textId="77777777" w:rsidR="00AD266A" w:rsidRPr="00B57407" w:rsidRDefault="00AD266A" w:rsidP="005717BE">
            <w:pPr>
              <w:spacing w:after="0" w:line="240" w:lineRule="auto"/>
              <w:jc w:val="center"/>
              <w:rPr>
                <w:rFonts w:ascii="Lato" w:hAnsi="Lato" w:cs="Arial"/>
                <w:b/>
              </w:rPr>
            </w:pPr>
            <w:r w:rsidRPr="00B57407">
              <w:rPr>
                <w:rFonts w:ascii="Lato" w:hAnsi="Lato" w:cs="Arial"/>
                <w:b/>
              </w:rPr>
              <w:t>Policy / Document</w:t>
            </w:r>
          </w:p>
        </w:tc>
        <w:tc>
          <w:tcPr>
            <w:tcW w:w="2208" w:type="dxa"/>
            <w:shd w:val="clear" w:color="auto" w:fill="D9D9D9" w:themeFill="background1" w:themeFillShade="D9"/>
            <w:vAlign w:val="center"/>
          </w:tcPr>
          <w:p w14:paraId="09D5F959" w14:textId="77777777" w:rsidR="00AD266A" w:rsidRPr="00B57407" w:rsidRDefault="00AD266A" w:rsidP="005717BE">
            <w:pPr>
              <w:spacing w:after="0" w:line="240" w:lineRule="auto"/>
              <w:jc w:val="center"/>
              <w:rPr>
                <w:rFonts w:ascii="Lato" w:hAnsi="Lato" w:cs="Arial"/>
                <w:b/>
              </w:rPr>
            </w:pPr>
            <w:r w:rsidRPr="00B57407">
              <w:rPr>
                <w:rFonts w:ascii="Lato" w:hAnsi="Lato" w:cs="Arial"/>
                <w:b/>
              </w:rPr>
              <w:t>Signature</w:t>
            </w:r>
          </w:p>
        </w:tc>
      </w:tr>
      <w:tr w:rsidR="003A64B1" w:rsidRPr="00B57407" w14:paraId="78C3EE3C" w14:textId="77777777" w:rsidTr="00775278">
        <w:trPr>
          <w:trHeight w:val="594"/>
        </w:trPr>
        <w:tc>
          <w:tcPr>
            <w:tcW w:w="5825" w:type="dxa"/>
            <w:vAlign w:val="center"/>
          </w:tcPr>
          <w:p w14:paraId="494E2290" w14:textId="77777777" w:rsidR="003A64B1" w:rsidRPr="00B57407" w:rsidRDefault="003A64B1" w:rsidP="004C1966">
            <w:pPr>
              <w:spacing w:after="0" w:line="240" w:lineRule="auto"/>
              <w:rPr>
                <w:rFonts w:ascii="Lato" w:hAnsi="Lato" w:cs="Arial"/>
              </w:rPr>
            </w:pPr>
            <w:r w:rsidRPr="00B57407">
              <w:rPr>
                <w:rFonts w:ascii="Lato" w:hAnsi="Lato" w:cs="Arial"/>
              </w:rPr>
              <w:t>Terms &amp; Conditions of Bidding</w:t>
            </w:r>
          </w:p>
        </w:tc>
        <w:tc>
          <w:tcPr>
            <w:tcW w:w="2136" w:type="dxa"/>
            <w:vAlign w:val="center"/>
          </w:tcPr>
          <w:p w14:paraId="5590BD5C" w14:textId="4E8A0E95" w:rsidR="003A64B1" w:rsidRPr="00B57407" w:rsidRDefault="00A017F3" w:rsidP="005717BE">
            <w:pPr>
              <w:spacing w:after="0" w:line="240" w:lineRule="auto"/>
              <w:jc w:val="center"/>
              <w:rPr>
                <w:rFonts w:ascii="Lato" w:hAnsi="Lato" w:cs="Arial"/>
              </w:rPr>
            </w:pPr>
            <w:r w:rsidRPr="00B57407">
              <w:rPr>
                <w:rFonts w:ascii="Lato" w:hAnsi="Lato" w:cs="Arial"/>
                <w:i/>
                <w:noProof/>
              </w:rPr>
              <w:object w:dxaOrig="1311" w:dyaOrig="819" w14:anchorId="716E64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65pt;height:43pt" o:ole="">
                  <v:imagedata r:id="rId13" o:title=""/>
                </v:shape>
                <o:OLEObject Type="Embed" ProgID="AcroExch.Document.7" ShapeID="_x0000_i1025" DrawAspect="Icon" ObjectID="_1822477352" r:id="rId14"/>
              </w:object>
            </w:r>
          </w:p>
        </w:tc>
        <w:tc>
          <w:tcPr>
            <w:tcW w:w="2208" w:type="dxa"/>
            <w:vMerge w:val="restart"/>
            <w:vAlign w:val="center"/>
          </w:tcPr>
          <w:p w14:paraId="2CBD6477" w14:textId="77777777" w:rsidR="003A64B1" w:rsidRPr="00B57407" w:rsidRDefault="003A64B1" w:rsidP="005717BE">
            <w:pPr>
              <w:tabs>
                <w:tab w:val="left" w:pos="426"/>
                <w:tab w:val="left" w:pos="993"/>
              </w:tabs>
              <w:spacing w:after="0" w:line="240" w:lineRule="auto"/>
              <w:ind w:left="349"/>
              <w:rPr>
                <w:rFonts w:ascii="Lato" w:hAnsi="Lato" w:cs="Arial"/>
              </w:rPr>
            </w:pPr>
          </w:p>
        </w:tc>
      </w:tr>
      <w:tr w:rsidR="003A64B1" w:rsidRPr="00B57407" w14:paraId="26435CAE" w14:textId="77777777" w:rsidTr="00775278">
        <w:trPr>
          <w:trHeight w:val="429"/>
        </w:trPr>
        <w:tc>
          <w:tcPr>
            <w:tcW w:w="5825" w:type="dxa"/>
            <w:vAlign w:val="center"/>
          </w:tcPr>
          <w:p w14:paraId="0F977F2B" w14:textId="77777777" w:rsidR="003A64B1" w:rsidRPr="00B57407" w:rsidRDefault="003A64B1" w:rsidP="004C1966">
            <w:pPr>
              <w:spacing w:after="0" w:line="240" w:lineRule="auto"/>
              <w:rPr>
                <w:rFonts w:ascii="Lato" w:hAnsi="Lato" w:cs="Arial"/>
              </w:rPr>
            </w:pPr>
            <w:r w:rsidRPr="00B57407">
              <w:rPr>
                <w:rFonts w:ascii="Lato" w:hAnsi="Lato" w:cs="Arial"/>
              </w:rPr>
              <w:lastRenderedPageBreak/>
              <w:t>Supplier Sustainability Policy</w:t>
            </w:r>
          </w:p>
          <w:p w14:paraId="41F64267" w14:textId="77777777" w:rsidR="003A64B1" w:rsidRPr="00B57407" w:rsidRDefault="003A64B1" w:rsidP="004C1966">
            <w:pPr>
              <w:spacing w:after="0" w:line="240" w:lineRule="auto"/>
              <w:rPr>
                <w:rFonts w:ascii="Lato" w:hAnsi="Lato" w:cs="Arial"/>
              </w:rPr>
            </w:pPr>
            <w:r w:rsidRPr="00B57407">
              <w:rPr>
                <w:rFonts w:ascii="Lato" w:hAnsi="Lato" w:cs="Arial"/>
              </w:rPr>
              <w:t>and the included mandatory policies</w:t>
            </w:r>
          </w:p>
        </w:tc>
        <w:tc>
          <w:tcPr>
            <w:tcW w:w="2136" w:type="dxa"/>
            <w:vAlign w:val="center"/>
          </w:tcPr>
          <w:p w14:paraId="1F5E4296" w14:textId="7392F45B" w:rsidR="003A64B1" w:rsidRPr="00B57407" w:rsidRDefault="003A64B1" w:rsidP="00405004">
            <w:pPr>
              <w:spacing w:after="0" w:line="240" w:lineRule="auto"/>
              <w:rPr>
                <w:rFonts w:ascii="Lato" w:hAnsi="Lato" w:cs="Arial"/>
                <w:highlight w:val="yellow"/>
              </w:rPr>
            </w:pPr>
            <w:hyperlink r:id="rId15" w:history="1">
              <w:r w:rsidRPr="00B57407">
                <w:rPr>
                  <w:rStyle w:val="Hyperlink"/>
                  <w:rFonts w:ascii="Lato" w:hAnsi="Lato" w:cs="Arial"/>
                </w:rPr>
                <w:t>Click Here to Access</w:t>
              </w:r>
            </w:hyperlink>
          </w:p>
        </w:tc>
        <w:tc>
          <w:tcPr>
            <w:tcW w:w="2208" w:type="dxa"/>
            <w:vMerge/>
            <w:vAlign w:val="center"/>
          </w:tcPr>
          <w:p w14:paraId="7E2D2DCF" w14:textId="77777777" w:rsidR="003A64B1" w:rsidRPr="00B57407" w:rsidRDefault="003A64B1" w:rsidP="005717BE">
            <w:pPr>
              <w:spacing w:after="0" w:line="240" w:lineRule="auto"/>
              <w:jc w:val="center"/>
              <w:rPr>
                <w:rFonts w:ascii="Lato" w:hAnsi="Lato" w:cs="Arial"/>
              </w:rPr>
            </w:pPr>
          </w:p>
        </w:tc>
      </w:tr>
    </w:tbl>
    <w:p w14:paraId="01474A12" w14:textId="77777777" w:rsidR="00AD266A" w:rsidRPr="00B57407" w:rsidRDefault="00AD266A" w:rsidP="00AD266A">
      <w:pPr>
        <w:pStyle w:val="paragraph"/>
        <w:spacing w:before="0" w:beforeAutospacing="0" w:after="0" w:afterAutospacing="0"/>
        <w:ind w:right="45"/>
        <w:jc w:val="both"/>
        <w:textAlignment w:val="baseline"/>
        <w:rPr>
          <w:rStyle w:val="scxw63843710"/>
          <w:rFonts w:ascii="Lato" w:hAnsi="Lato" w:cs="Arial"/>
          <w:sz w:val="22"/>
          <w:szCs w:val="22"/>
        </w:rPr>
      </w:pPr>
    </w:p>
    <w:tbl>
      <w:tblPr>
        <w:tblStyle w:val="TableGrid"/>
        <w:tblW w:w="10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8721"/>
      </w:tblGrid>
      <w:tr w:rsidR="00AD266A" w:rsidRPr="00B57407" w14:paraId="083C83CE" w14:textId="77777777" w:rsidTr="005717BE">
        <w:trPr>
          <w:trHeight w:val="592"/>
        </w:trPr>
        <w:tc>
          <w:tcPr>
            <w:tcW w:w="10778" w:type="dxa"/>
            <w:gridSpan w:val="2"/>
          </w:tcPr>
          <w:p w14:paraId="26F13343" w14:textId="77777777" w:rsidR="00AD266A" w:rsidRPr="00B57407" w:rsidRDefault="00AD266A" w:rsidP="005717BE">
            <w:pPr>
              <w:pStyle w:val="paragraph"/>
              <w:spacing w:before="0" w:beforeAutospacing="0" w:after="0" w:afterAutospacing="0"/>
              <w:jc w:val="both"/>
              <w:textAlignment w:val="baseline"/>
              <w:rPr>
                <w:rStyle w:val="eop"/>
                <w:rFonts w:ascii="Lato" w:hAnsi="Lato" w:cs="Arial"/>
                <w:sz w:val="22"/>
                <w:szCs w:val="22"/>
              </w:rPr>
            </w:pPr>
            <w:r w:rsidRPr="00B57407">
              <w:rPr>
                <w:rStyle w:val="normaltextrun"/>
                <w:rFonts w:ascii="Lato" w:hAnsi="Lato" w:cs="Arial"/>
                <w:sz w:val="22"/>
                <w:szCs w:val="22"/>
              </w:rPr>
              <w:t>We confirm that Save the Children may in its consideration of our offer, and subsequently, rely on the statements made herein.</w:t>
            </w:r>
            <w:r w:rsidRPr="00B57407">
              <w:rPr>
                <w:rStyle w:val="eop"/>
                <w:rFonts w:ascii="Lato" w:hAnsi="Lato" w:cs="Arial"/>
                <w:sz w:val="22"/>
                <w:szCs w:val="22"/>
              </w:rPr>
              <w:t> </w:t>
            </w:r>
          </w:p>
          <w:p w14:paraId="0E4856F4" w14:textId="77777777" w:rsidR="00AD266A" w:rsidRPr="00B57407" w:rsidRDefault="00AD266A" w:rsidP="005717BE">
            <w:pPr>
              <w:pStyle w:val="paragraph"/>
              <w:spacing w:before="0" w:beforeAutospacing="0" w:after="0" w:afterAutospacing="0"/>
              <w:jc w:val="both"/>
              <w:textAlignment w:val="baseline"/>
              <w:rPr>
                <w:rStyle w:val="scxw63843710"/>
                <w:rFonts w:ascii="Lato" w:hAnsi="Lato" w:cs="Arial"/>
                <w:sz w:val="22"/>
                <w:szCs w:val="22"/>
              </w:rPr>
            </w:pPr>
          </w:p>
        </w:tc>
      </w:tr>
      <w:tr w:rsidR="00AD266A" w:rsidRPr="00B57407" w14:paraId="75F242BF" w14:textId="77777777" w:rsidTr="005717BE">
        <w:trPr>
          <w:trHeight w:val="494"/>
        </w:trPr>
        <w:tc>
          <w:tcPr>
            <w:tcW w:w="2057" w:type="dxa"/>
          </w:tcPr>
          <w:p w14:paraId="149937AA" w14:textId="77777777" w:rsidR="00AD266A" w:rsidRPr="00B57407" w:rsidRDefault="00AD266A" w:rsidP="005717BE">
            <w:pPr>
              <w:pStyle w:val="paragraph"/>
              <w:spacing w:before="0" w:beforeAutospacing="0" w:after="0" w:afterAutospacing="0"/>
              <w:ind w:right="45"/>
              <w:jc w:val="both"/>
              <w:textAlignment w:val="baseline"/>
              <w:rPr>
                <w:rStyle w:val="scxw63843710"/>
                <w:rFonts w:ascii="Lato" w:hAnsi="Lato" w:cs="Arial"/>
                <w:sz w:val="22"/>
                <w:szCs w:val="22"/>
              </w:rPr>
            </w:pPr>
            <w:r w:rsidRPr="00B57407">
              <w:rPr>
                <w:rStyle w:val="scxw63843710"/>
                <w:rFonts w:ascii="Lato" w:hAnsi="Lato" w:cs="Arial"/>
                <w:sz w:val="22"/>
                <w:szCs w:val="22"/>
              </w:rPr>
              <w:t>Signature:</w:t>
            </w:r>
          </w:p>
        </w:tc>
        <w:tc>
          <w:tcPr>
            <w:tcW w:w="8721" w:type="dxa"/>
          </w:tcPr>
          <w:p w14:paraId="54F92AF8" w14:textId="77777777" w:rsidR="00AD266A" w:rsidRPr="00B57407" w:rsidRDefault="00AD266A" w:rsidP="005717BE">
            <w:pPr>
              <w:pStyle w:val="paragraph"/>
              <w:spacing w:before="0" w:beforeAutospacing="0" w:after="0" w:afterAutospacing="0"/>
              <w:ind w:right="45"/>
              <w:jc w:val="both"/>
              <w:textAlignment w:val="baseline"/>
              <w:rPr>
                <w:rStyle w:val="scxw63843710"/>
                <w:rFonts w:ascii="Lato" w:hAnsi="Lato" w:cs="Arial"/>
                <w:sz w:val="22"/>
                <w:szCs w:val="22"/>
              </w:rPr>
            </w:pPr>
            <w:r w:rsidRPr="00B57407">
              <w:rPr>
                <w:rStyle w:val="scxw63843710"/>
                <w:rFonts w:ascii="Lato" w:hAnsi="Lato" w:cs="Arial"/>
                <w:sz w:val="22"/>
                <w:szCs w:val="22"/>
              </w:rPr>
              <w:t>…………………………………………………..</w:t>
            </w:r>
          </w:p>
        </w:tc>
      </w:tr>
      <w:tr w:rsidR="00AD266A" w:rsidRPr="00B57407" w14:paraId="2D85F557" w14:textId="77777777" w:rsidTr="005717BE">
        <w:trPr>
          <w:trHeight w:val="528"/>
        </w:trPr>
        <w:tc>
          <w:tcPr>
            <w:tcW w:w="2057" w:type="dxa"/>
          </w:tcPr>
          <w:p w14:paraId="69F78907" w14:textId="77777777" w:rsidR="00AD266A" w:rsidRPr="00B57407" w:rsidRDefault="00AD266A" w:rsidP="005717BE">
            <w:pPr>
              <w:pStyle w:val="paragraph"/>
              <w:spacing w:before="0" w:beforeAutospacing="0" w:after="0" w:afterAutospacing="0"/>
              <w:ind w:right="45"/>
              <w:jc w:val="both"/>
              <w:textAlignment w:val="baseline"/>
              <w:rPr>
                <w:rStyle w:val="scxw63843710"/>
                <w:rFonts w:ascii="Lato" w:hAnsi="Lato" w:cs="Arial"/>
                <w:sz w:val="22"/>
                <w:szCs w:val="22"/>
              </w:rPr>
            </w:pPr>
            <w:r w:rsidRPr="00B57407">
              <w:rPr>
                <w:rStyle w:val="scxw63843710"/>
                <w:rFonts w:ascii="Lato" w:hAnsi="Lato" w:cs="Arial"/>
                <w:sz w:val="22"/>
                <w:szCs w:val="22"/>
              </w:rPr>
              <w:t>Name:</w:t>
            </w:r>
          </w:p>
        </w:tc>
        <w:tc>
          <w:tcPr>
            <w:tcW w:w="8721" w:type="dxa"/>
          </w:tcPr>
          <w:p w14:paraId="5850C442" w14:textId="77777777" w:rsidR="00AD266A" w:rsidRPr="00B57407" w:rsidRDefault="00AD266A" w:rsidP="005717BE">
            <w:pPr>
              <w:pStyle w:val="paragraph"/>
              <w:spacing w:before="0" w:beforeAutospacing="0" w:after="0" w:afterAutospacing="0"/>
              <w:ind w:right="45"/>
              <w:jc w:val="both"/>
              <w:textAlignment w:val="baseline"/>
              <w:rPr>
                <w:rStyle w:val="scxw63843710"/>
                <w:rFonts w:ascii="Lato" w:hAnsi="Lato" w:cs="Arial"/>
                <w:sz w:val="22"/>
                <w:szCs w:val="22"/>
              </w:rPr>
            </w:pPr>
            <w:r w:rsidRPr="00B57407">
              <w:rPr>
                <w:rStyle w:val="scxw63843710"/>
                <w:rFonts w:ascii="Lato" w:hAnsi="Lato" w:cs="Arial"/>
                <w:sz w:val="22"/>
                <w:szCs w:val="22"/>
              </w:rPr>
              <w:t>…………………………………………………..</w:t>
            </w:r>
          </w:p>
        </w:tc>
      </w:tr>
      <w:tr w:rsidR="00AD266A" w:rsidRPr="00B57407" w14:paraId="14FBF637" w14:textId="77777777" w:rsidTr="005717BE">
        <w:trPr>
          <w:trHeight w:val="549"/>
        </w:trPr>
        <w:tc>
          <w:tcPr>
            <w:tcW w:w="2057" w:type="dxa"/>
          </w:tcPr>
          <w:p w14:paraId="0721CA86" w14:textId="77777777" w:rsidR="00AD266A" w:rsidRPr="00B57407" w:rsidRDefault="00AD266A" w:rsidP="005717BE">
            <w:pPr>
              <w:pStyle w:val="paragraph"/>
              <w:spacing w:before="0" w:beforeAutospacing="0" w:after="0" w:afterAutospacing="0"/>
              <w:ind w:right="45"/>
              <w:jc w:val="both"/>
              <w:textAlignment w:val="baseline"/>
              <w:rPr>
                <w:rStyle w:val="scxw63843710"/>
                <w:rFonts w:ascii="Lato" w:hAnsi="Lato" w:cs="Arial"/>
                <w:sz w:val="22"/>
                <w:szCs w:val="22"/>
              </w:rPr>
            </w:pPr>
            <w:r w:rsidRPr="00B57407">
              <w:rPr>
                <w:rStyle w:val="scxw63843710"/>
                <w:rFonts w:ascii="Lato" w:hAnsi="Lato" w:cs="Arial"/>
                <w:sz w:val="22"/>
                <w:szCs w:val="22"/>
              </w:rPr>
              <w:t>Title:</w:t>
            </w:r>
          </w:p>
        </w:tc>
        <w:tc>
          <w:tcPr>
            <w:tcW w:w="8721" w:type="dxa"/>
          </w:tcPr>
          <w:p w14:paraId="366327D5" w14:textId="77777777" w:rsidR="00AD266A" w:rsidRPr="00B57407" w:rsidRDefault="00AD266A" w:rsidP="005717BE">
            <w:pPr>
              <w:pStyle w:val="paragraph"/>
              <w:spacing w:before="0" w:beforeAutospacing="0" w:after="0" w:afterAutospacing="0"/>
              <w:ind w:right="45"/>
              <w:jc w:val="both"/>
              <w:textAlignment w:val="baseline"/>
              <w:rPr>
                <w:rStyle w:val="scxw63843710"/>
                <w:rFonts w:ascii="Lato" w:hAnsi="Lato" w:cs="Arial"/>
                <w:sz w:val="22"/>
                <w:szCs w:val="22"/>
              </w:rPr>
            </w:pPr>
            <w:r w:rsidRPr="00B57407">
              <w:rPr>
                <w:rStyle w:val="scxw63843710"/>
                <w:rFonts w:ascii="Lato" w:hAnsi="Lato" w:cs="Arial"/>
                <w:sz w:val="22"/>
                <w:szCs w:val="22"/>
              </w:rPr>
              <w:t>…………………………………………………..</w:t>
            </w:r>
          </w:p>
        </w:tc>
      </w:tr>
      <w:tr w:rsidR="00AD266A" w:rsidRPr="00B57407" w14:paraId="38C5BCEA" w14:textId="77777777" w:rsidTr="005717BE">
        <w:trPr>
          <w:trHeight w:val="531"/>
        </w:trPr>
        <w:tc>
          <w:tcPr>
            <w:tcW w:w="2057" w:type="dxa"/>
          </w:tcPr>
          <w:p w14:paraId="21215BAC" w14:textId="77777777" w:rsidR="00AD266A" w:rsidRPr="00B57407" w:rsidRDefault="00AD266A" w:rsidP="005717BE">
            <w:pPr>
              <w:pStyle w:val="paragraph"/>
              <w:spacing w:before="0" w:beforeAutospacing="0" w:after="0" w:afterAutospacing="0"/>
              <w:ind w:right="45"/>
              <w:jc w:val="both"/>
              <w:textAlignment w:val="baseline"/>
              <w:rPr>
                <w:rStyle w:val="scxw63843710"/>
                <w:rFonts w:ascii="Lato" w:hAnsi="Lato" w:cs="Arial"/>
                <w:sz w:val="22"/>
                <w:szCs w:val="22"/>
              </w:rPr>
            </w:pPr>
            <w:r w:rsidRPr="00B57407">
              <w:rPr>
                <w:rStyle w:val="scxw63843710"/>
                <w:rFonts w:ascii="Lato" w:hAnsi="Lato" w:cs="Arial"/>
                <w:sz w:val="22"/>
                <w:szCs w:val="22"/>
              </w:rPr>
              <w:t>Company:</w:t>
            </w:r>
          </w:p>
        </w:tc>
        <w:tc>
          <w:tcPr>
            <w:tcW w:w="8721" w:type="dxa"/>
          </w:tcPr>
          <w:p w14:paraId="17C69819" w14:textId="77777777" w:rsidR="00AD266A" w:rsidRPr="00B57407" w:rsidRDefault="00AD266A" w:rsidP="005717BE">
            <w:pPr>
              <w:pStyle w:val="paragraph"/>
              <w:spacing w:before="0" w:beforeAutospacing="0" w:after="0" w:afterAutospacing="0"/>
              <w:ind w:right="45"/>
              <w:jc w:val="both"/>
              <w:textAlignment w:val="baseline"/>
              <w:rPr>
                <w:rStyle w:val="scxw63843710"/>
                <w:rFonts w:ascii="Lato" w:hAnsi="Lato" w:cs="Arial"/>
                <w:sz w:val="22"/>
                <w:szCs w:val="22"/>
              </w:rPr>
            </w:pPr>
            <w:r w:rsidRPr="00B57407">
              <w:rPr>
                <w:rStyle w:val="scxw63843710"/>
                <w:rFonts w:ascii="Lato" w:hAnsi="Lato" w:cs="Arial"/>
                <w:sz w:val="22"/>
                <w:szCs w:val="22"/>
              </w:rPr>
              <w:t>…………………………………………………..</w:t>
            </w:r>
          </w:p>
        </w:tc>
      </w:tr>
      <w:tr w:rsidR="00AD266A" w:rsidRPr="00B57407" w14:paraId="4F2F0A12" w14:textId="77777777" w:rsidTr="005717BE">
        <w:trPr>
          <w:trHeight w:val="525"/>
        </w:trPr>
        <w:tc>
          <w:tcPr>
            <w:tcW w:w="2057" w:type="dxa"/>
          </w:tcPr>
          <w:p w14:paraId="14ED41F0" w14:textId="77777777" w:rsidR="00AD266A" w:rsidRPr="00B57407" w:rsidRDefault="00AD266A" w:rsidP="005717BE">
            <w:pPr>
              <w:pStyle w:val="paragraph"/>
              <w:spacing w:before="0" w:beforeAutospacing="0" w:after="0" w:afterAutospacing="0"/>
              <w:ind w:right="45"/>
              <w:jc w:val="both"/>
              <w:textAlignment w:val="baseline"/>
              <w:rPr>
                <w:rStyle w:val="scxw63843710"/>
                <w:rFonts w:ascii="Lato" w:hAnsi="Lato" w:cs="Arial"/>
                <w:sz w:val="22"/>
                <w:szCs w:val="22"/>
              </w:rPr>
            </w:pPr>
            <w:r w:rsidRPr="00B57407">
              <w:rPr>
                <w:rStyle w:val="scxw63843710"/>
                <w:rFonts w:ascii="Lato" w:hAnsi="Lato" w:cs="Arial"/>
                <w:sz w:val="22"/>
                <w:szCs w:val="22"/>
              </w:rPr>
              <w:t>Date:</w:t>
            </w:r>
          </w:p>
        </w:tc>
        <w:tc>
          <w:tcPr>
            <w:tcW w:w="8721" w:type="dxa"/>
          </w:tcPr>
          <w:p w14:paraId="6D07615C" w14:textId="77777777" w:rsidR="00AD266A" w:rsidRPr="00B57407" w:rsidRDefault="00AD266A" w:rsidP="005717BE">
            <w:pPr>
              <w:pStyle w:val="paragraph"/>
              <w:spacing w:before="0" w:beforeAutospacing="0" w:after="0" w:afterAutospacing="0"/>
              <w:ind w:right="45"/>
              <w:jc w:val="both"/>
              <w:textAlignment w:val="baseline"/>
              <w:rPr>
                <w:rStyle w:val="scxw63843710"/>
                <w:rFonts w:ascii="Lato" w:hAnsi="Lato" w:cs="Arial"/>
                <w:sz w:val="22"/>
                <w:szCs w:val="22"/>
              </w:rPr>
            </w:pPr>
            <w:r w:rsidRPr="00B57407">
              <w:rPr>
                <w:rStyle w:val="scxw63843710"/>
                <w:rFonts w:ascii="Lato" w:hAnsi="Lato" w:cs="Arial"/>
                <w:sz w:val="22"/>
                <w:szCs w:val="22"/>
              </w:rPr>
              <w:t>…………………………………………………..</w:t>
            </w:r>
          </w:p>
        </w:tc>
      </w:tr>
    </w:tbl>
    <w:p w14:paraId="3E5AE67A" w14:textId="77777777" w:rsidR="00C47440" w:rsidRPr="00B57407" w:rsidRDefault="00C47440" w:rsidP="002E4BFC">
      <w:pPr>
        <w:rPr>
          <w:rFonts w:ascii="Lato" w:hAnsi="Lato"/>
          <w:b/>
          <w:bCs/>
          <w:u w:val="single"/>
        </w:rPr>
      </w:pPr>
    </w:p>
    <w:p w14:paraId="41B18E83" w14:textId="77777777" w:rsidR="00C47440" w:rsidRPr="00B57407" w:rsidRDefault="00C47440" w:rsidP="00EF3584">
      <w:pPr>
        <w:jc w:val="center"/>
        <w:rPr>
          <w:rFonts w:ascii="Lato" w:hAnsi="Lato"/>
          <w:b/>
          <w:bCs/>
          <w:u w:val="single"/>
        </w:rPr>
      </w:pPr>
    </w:p>
    <w:p w14:paraId="1D1B4EA5" w14:textId="77777777" w:rsidR="00C67662" w:rsidRPr="00B57407" w:rsidRDefault="00C67662" w:rsidP="00C67662">
      <w:pPr>
        <w:autoSpaceDE w:val="0"/>
        <w:autoSpaceDN w:val="0"/>
        <w:adjustRightInd w:val="0"/>
        <w:spacing w:after="0"/>
        <w:jc w:val="both"/>
        <w:rPr>
          <w:rFonts w:ascii="Lato" w:hAnsi="Lato"/>
          <w:b/>
          <w:bCs/>
        </w:rPr>
      </w:pPr>
    </w:p>
    <w:p w14:paraId="14DDA0DE" w14:textId="227928B4" w:rsidR="00C67662" w:rsidRPr="00B57407" w:rsidRDefault="00C67662" w:rsidP="00C67662">
      <w:pPr>
        <w:autoSpaceDE w:val="0"/>
        <w:autoSpaceDN w:val="0"/>
        <w:adjustRightInd w:val="0"/>
        <w:spacing w:after="0"/>
        <w:jc w:val="both"/>
        <w:rPr>
          <w:rFonts w:ascii="Lato" w:hAnsi="Lato"/>
          <w:b/>
          <w:bCs/>
        </w:rPr>
      </w:pPr>
      <w:r w:rsidRPr="00B57407">
        <w:rPr>
          <w:rFonts w:ascii="Lato" w:eastAsia="Times New Roman" w:hAnsi="Lato"/>
          <w:noProof/>
        </w:rPr>
        <w:drawing>
          <wp:anchor distT="0" distB="0" distL="114300" distR="114300" simplePos="0" relativeHeight="251659264" behindDoc="1" locked="0" layoutInCell="1" allowOverlap="1" wp14:anchorId="1EBF4E07" wp14:editId="783423E3">
            <wp:simplePos x="0" y="0"/>
            <wp:positionH relativeFrom="column">
              <wp:posOffset>1720850</wp:posOffset>
            </wp:positionH>
            <wp:positionV relativeFrom="page">
              <wp:posOffset>330200</wp:posOffset>
            </wp:positionV>
            <wp:extent cx="2275205" cy="594995"/>
            <wp:effectExtent l="0" t="0" r="0" b="0"/>
            <wp:wrapSquare wrapText="bothSides"/>
            <wp:docPr id="3" name="Picture 3" descr="C:\Users\Dahir.isaq\AppData\Local\Microsoft\Windows\INetCache\Content.Word\STC_Logo_Horiz_ColPos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hir.isaq\AppData\Local\Microsoft\Windows\INetCache\Content.Word\STC_Logo_Horiz_ColPos_RGB-01.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75205" cy="594995"/>
                    </a:xfrm>
                    <a:prstGeom prst="rect">
                      <a:avLst/>
                    </a:prstGeom>
                    <a:noFill/>
                    <a:ln>
                      <a:noFill/>
                    </a:ln>
                  </pic:spPr>
                </pic:pic>
              </a:graphicData>
            </a:graphic>
          </wp:anchor>
        </w:drawing>
      </w:r>
    </w:p>
    <w:p w14:paraId="4429D321" w14:textId="77777777" w:rsidR="0072329C" w:rsidRPr="00B57407" w:rsidRDefault="0072329C" w:rsidP="00C67662">
      <w:pPr>
        <w:autoSpaceDE w:val="0"/>
        <w:autoSpaceDN w:val="0"/>
        <w:adjustRightInd w:val="0"/>
        <w:spacing w:after="0"/>
        <w:jc w:val="both"/>
        <w:rPr>
          <w:rFonts w:ascii="Lato" w:hAnsi="Lato"/>
          <w:b/>
          <w:bCs/>
        </w:rPr>
      </w:pPr>
    </w:p>
    <w:p w14:paraId="69BEA587" w14:textId="77777777" w:rsidR="0072329C" w:rsidRPr="00B57407" w:rsidRDefault="0072329C" w:rsidP="00C67662">
      <w:pPr>
        <w:autoSpaceDE w:val="0"/>
        <w:autoSpaceDN w:val="0"/>
        <w:adjustRightInd w:val="0"/>
        <w:spacing w:after="0"/>
        <w:jc w:val="both"/>
        <w:rPr>
          <w:rFonts w:ascii="Lato" w:hAnsi="Lato"/>
          <w:b/>
          <w:bCs/>
        </w:rPr>
      </w:pPr>
    </w:p>
    <w:p w14:paraId="4323E452" w14:textId="77777777" w:rsidR="0072329C" w:rsidRPr="00B57407" w:rsidRDefault="0072329C" w:rsidP="00C67662">
      <w:pPr>
        <w:autoSpaceDE w:val="0"/>
        <w:autoSpaceDN w:val="0"/>
        <w:adjustRightInd w:val="0"/>
        <w:spacing w:after="0"/>
        <w:jc w:val="both"/>
        <w:rPr>
          <w:rFonts w:ascii="Lato" w:hAnsi="Lato"/>
          <w:b/>
          <w:bCs/>
        </w:rPr>
      </w:pPr>
    </w:p>
    <w:p w14:paraId="0305D5A0" w14:textId="77777777" w:rsidR="0072329C" w:rsidRPr="00B57407" w:rsidRDefault="0072329C" w:rsidP="00C67662">
      <w:pPr>
        <w:autoSpaceDE w:val="0"/>
        <w:autoSpaceDN w:val="0"/>
        <w:adjustRightInd w:val="0"/>
        <w:spacing w:after="0"/>
        <w:jc w:val="both"/>
        <w:rPr>
          <w:rFonts w:ascii="Lato" w:hAnsi="Lato"/>
          <w:b/>
          <w:bCs/>
        </w:rPr>
      </w:pPr>
    </w:p>
    <w:p w14:paraId="047DDEA8" w14:textId="77777777" w:rsidR="0072329C" w:rsidRPr="00B57407" w:rsidRDefault="0072329C" w:rsidP="00C67662">
      <w:pPr>
        <w:autoSpaceDE w:val="0"/>
        <w:autoSpaceDN w:val="0"/>
        <w:adjustRightInd w:val="0"/>
        <w:spacing w:after="0"/>
        <w:jc w:val="both"/>
        <w:rPr>
          <w:rFonts w:ascii="Lato" w:hAnsi="Lato"/>
          <w:b/>
          <w:bCs/>
        </w:rPr>
      </w:pPr>
    </w:p>
    <w:p w14:paraId="2A217A54" w14:textId="77777777" w:rsidR="0072329C" w:rsidRPr="00B57407" w:rsidRDefault="0072329C" w:rsidP="00C67662">
      <w:pPr>
        <w:autoSpaceDE w:val="0"/>
        <w:autoSpaceDN w:val="0"/>
        <w:adjustRightInd w:val="0"/>
        <w:spacing w:after="0"/>
        <w:jc w:val="both"/>
        <w:rPr>
          <w:rFonts w:ascii="Lato" w:hAnsi="Lato"/>
          <w:b/>
          <w:bCs/>
        </w:rPr>
      </w:pPr>
    </w:p>
    <w:p w14:paraId="061D2ABE" w14:textId="77777777" w:rsidR="0072329C" w:rsidRPr="00B57407" w:rsidRDefault="0072329C" w:rsidP="00C67662">
      <w:pPr>
        <w:autoSpaceDE w:val="0"/>
        <w:autoSpaceDN w:val="0"/>
        <w:adjustRightInd w:val="0"/>
        <w:spacing w:after="0"/>
        <w:jc w:val="both"/>
        <w:rPr>
          <w:rFonts w:ascii="Lato" w:hAnsi="Lato"/>
          <w:b/>
          <w:bCs/>
        </w:rPr>
      </w:pPr>
    </w:p>
    <w:p w14:paraId="3F8DC14B" w14:textId="77777777" w:rsidR="0072329C" w:rsidRPr="00B57407" w:rsidRDefault="0072329C" w:rsidP="00C67662">
      <w:pPr>
        <w:autoSpaceDE w:val="0"/>
        <w:autoSpaceDN w:val="0"/>
        <w:adjustRightInd w:val="0"/>
        <w:spacing w:after="0"/>
        <w:jc w:val="both"/>
        <w:rPr>
          <w:rFonts w:ascii="Lato" w:hAnsi="Lato"/>
          <w:b/>
          <w:bCs/>
        </w:rPr>
      </w:pPr>
    </w:p>
    <w:p w14:paraId="145172AA" w14:textId="77777777" w:rsidR="0072329C" w:rsidRPr="00B57407" w:rsidRDefault="0072329C" w:rsidP="00C67662">
      <w:pPr>
        <w:autoSpaceDE w:val="0"/>
        <w:autoSpaceDN w:val="0"/>
        <w:adjustRightInd w:val="0"/>
        <w:spacing w:after="0"/>
        <w:jc w:val="both"/>
        <w:rPr>
          <w:rFonts w:ascii="Lato" w:hAnsi="Lato"/>
          <w:b/>
          <w:bCs/>
        </w:rPr>
      </w:pPr>
    </w:p>
    <w:p w14:paraId="48C6C78D" w14:textId="77777777" w:rsidR="0072329C" w:rsidRPr="00B57407" w:rsidRDefault="0072329C" w:rsidP="00C67662">
      <w:pPr>
        <w:autoSpaceDE w:val="0"/>
        <w:autoSpaceDN w:val="0"/>
        <w:adjustRightInd w:val="0"/>
        <w:spacing w:after="0"/>
        <w:jc w:val="both"/>
        <w:rPr>
          <w:rFonts w:ascii="Lato" w:hAnsi="Lato"/>
          <w:b/>
          <w:bCs/>
        </w:rPr>
      </w:pPr>
    </w:p>
    <w:p w14:paraId="5F8FA684" w14:textId="77777777" w:rsidR="0072329C" w:rsidRPr="00B57407" w:rsidRDefault="0072329C" w:rsidP="00C67662">
      <w:pPr>
        <w:autoSpaceDE w:val="0"/>
        <w:autoSpaceDN w:val="0"/>
        <w:adjustRightInd w:val="0"/>
        <w:spacing w:after="0"/>
        <w:jc w:val="both"/>
        <w:rPr>
          <w:rFonts w:ascii="Lato" w:hAnsi="Lato"/>
          <w:b/>
          <w:bCs/>
        </w:rPr>
      </w:pPr>
    </w:p>
    <w:p w14:paraId="4222984A" w14:textId="77777777" w:rsidR="0072329C" w:rsidRPr="00B57407" w:rsidRDefault="0072329C" w:rsidP="00C67662">
      <w:pPr>
        <w:autoSpaceDE w:val="0"/>
        <w:autoSpaceDN w:val="0"/>
        <w:adjustRightInd w:val="0"/>
        <w:spacing w:after="0"/>
        <w:jc w:val="both"/>
        <w:rPr>
          <w:rFonts w:ascii="Lato" w:hAnsi="Lato"/>
          <w:b/>
          <w:bCs/>
        </w:rPr>
      </w:pPr>
    </w:p>
    <w:p w14:paraId="61F87A90" w14:textId="77777777" w:rsidR="0072329C" w:rsidRPr="00B57407" w:rsidRDefault="0072329C" w:rsidP="00C67662">
      <w:pPr>
        <w:autoSpaceDE w:val="0"/>
        <w:autoSpaceDN w:val="0"/>
        <w:adjustRightInd w:val="0"/>
        <w:spacing w:after="0"/>
        <w:jc w:val="both"/>
        <w:rPr>
          <w:rFonts w:ascii="Lato" w:hAnsi="Lato"/>
          <w:b/>
          <w:bCs/>
        </w:rPr>
      </w:pPr>
    </w:p>
    <w:p w14:paraId="5F18EBA7" w14:textId="77777777" w:rsidR="009D681B" w:rsidRPr="00B57407" w:rsidRDefault="009D681B" w:rsidP="00C67662">
      <w:pPr>
        <w:autoSpaceDE w:val="0"/>
        <w:autoSpaceDN w:val="0"/>
        <w:adjustRightInd w:val="0"/>
        <w:spacing w:after="0"/>
        <w:jc w:val="both"/>
        <w:rPr>
          <w:rFonts w:ascii="Lato" w:hAnsi="Lato"/>
          <w:b/>
          <w:bCs/>
        </w:rPr>
      </w:pPr>
    </w:p>
    <w:p w14:paraId="7EC19269" w14:textId="77777777" w:rsidR="009D681B" w:rsidRPr="00B57407" w:rsidRDefault="009D681B" w:rsidP="00C67662">
      <w:pPr>
        <w:autoSpaceDE w:val="0"/>
        <w:autoSpaceDN w:val="0"/>
        <w:adjustRightInd w:val="0"/>
        <w:spacing w:after="0"/>
        <w:jc w:val="both"/>
        <w:rPr>
          <w:rFonts w:ascii="Lato" w:hAnsi="Lato"/>
          <w:b/>
          <w:bCs/>
        </w:rPr>
      </w:pPr>
    </w:p>
    <w:p w14:paraId="12527773" w14:textId="77777777" w:rsidR="009D681B" w:rsidRPr="00B57407" w:rsidRDefault="009D681B" w:rsidP="00C67662">
      <w:pPr>
        <w:autoSpaceDE w:val="0"/>
        <w:autoSpaceDN w:val="0"/>
        <w:adjustRightInd w:val="0"/>
        <w:spacing w:after="0"/>
        <w:jc w:val="both"/>
        <w:rPr>
          <w:rFonts w:ascii="Lato" w:hAnsi="Lato"/>
          <w:b/>
          <w:bCs/>
        </w:rPr>
      </w:pPr>
    </w:p>
    <w:p w14:paraId="736138EA" w14:textId="77777777" w:rsidR="009D681B" w:rsidRPr="00B57407" w:rsidRDefault="009D681B" w:rsidP="00C67662">
      <w:pPr>
        <w:autoSpaceDE w:val="0"/>
        <w:autoSpaceDN w:val="0"/>
        <w:adjustRightInd w:val="0"/>
        <w:spacing w:after="0"/>
        <w:jc w:val="both"/>
        <w:rPr>
          <w:rFonts w:ascii="Lato" w:hAnsi="Lato"/>
          <w:b/>
          <w:bCs/>
        </w:rPr>
      </w:pPr>
    </w:p>
    <w:p w14:paraId="3FDE6672" w14:textId="77777777" w:rsidR="009D681B" w:rsidRPr="00B57407" w:rsidRDefault="009D681B" w:rsidP="00C67662">
      <w:pPr>
        <w:autoSpaceDE w:val="0"/>
        <w:autoSpaceDN w:val="0"/>
        <w:adjustRightInd w:val="0"/>
        <w:spacing w:after="0"/>
        <w:jc w:val="both"/>
        <w:rPr>
          <w:rFonts w:ascii="Lato" w:hAnsi="Lato"/>
          <w:b/>
          <w:bCs/>
        </w:rPr>
      </w:pPr>
    </w:p>
    <w:p w14:paraId="577EF6BB" w14:textId="77777777" w:rsidR="009D681B" w:rsidRPr="00B57407" w:rsidRDefault="009D681B" w:rsidP="00C67662">
      <w:pPr>
        <w:autoSpaceDE w:val="0"/>
        <w:autoSpaceDN w:val="0"/>
        <w:adjustRightInd w:val="0"/>
        <w:spacing w:after="0"/>
        <w:jc w:val="both"/>
        <w:rPr>
          <w:rFonts w:ascii="Lato" w:hAnsi="Lato"/>
          <w:b/>
          <w:bCs/>
        </w:rPr>
      </w:pPr>
    </w:p>
    <w:p w14:paraId="066FB84F" w14:textId="77777777" w:rsidR="009D681B" w:rsidRPr="00B57407" w:rsidRDefault="009D681B" w:rsidP="00C67662">
      <w:pPr>
        <w:autoSpaceDE w:val="0"/>
        <w:autoSpaceDN w:val="0"/>
        <w:adjustRightInd w:val="0"/>
        <w:spacing w:after="0"/>
        <w:jc w:val="both"/>
        <w:rPr>
          <w:rFonts w:ascii="Lato" w:hAnsi="Lato"/>
          <w:b/>
          <w:bCs/>
        </w:rPr>
      </w:pPr>
    </w:p>
    <w:p w14:paraId="6557490E" w14:textId="77777777" w:rsidR="009D681B" w:rsidRDefault="009D681B" w:rsidP="00C67662">
      <w:pPr>
        <w:autoSpaceDE w:val="0"/>
        <w:autoSpaceDN w:val="0"/>
        <w:adjustRightInd w:val="0"/>
        <w:spacing w:after="0"/>
        <w:jc w:val="both"/>
        <w:rPr>
          <w:rFonts w:ascii="Lato" w:hAnsi="Lato"/>
          <w:b/>
          <w:bCs/>
        </w:rPr>
      </w:pPr>
    </w:p>
    <w:p w14:paraId="4CE44DDA" w14:textId="77777777" w:rsidR="00F1760F" w:rsidRPr="00B57407" w:rsidRDefault="00F1760F" w:rsidP="00C67662">
      <w:pPr>
        <w:autoSpaceDE w:val="0"/>
        <w:autoSpaceDN w:val="0"/>
        <w:adjustRightInd w:val="0"/>
        <w:spacing w:after="0"/>
        <w:jc w:val="both"/>
        <w:rPr>
          <w:rFonts w:ascii="Lato" w:hAnsi="Lato"/>
          <w:b/>
          <w:bCs/>
        </w:rPr>
      </w:pPr>
    </w:p>
    <w:p w14:paraId="63FED32F" w14:textId="77777777" w:rsidR="009D681B" w:rsidRPr="00B57407" w:rsidRDefault="009D681B" w:rsidP="00C67662">
      <w:pPr>
        <w:autoSpaceDE w:val="0"/>
        <w:autoSpaceDN w:val="0"/>
        <w:adjustRightInd w:val="0"/>
        <w:spacing w:after="0"/>
        <w:jc w:val="both"/>
        <w:rPr>
          <w:rFonts w:ascii="Lato" w:hAnsi="Lato"/>
          <w:b/>
          <w:bCs/>
        </w:rPr>
      </w:pPr>
    </w:p>
    <w:p w14:paraId="0E904662" w14:textId="07299606" w:rsidR="009D681B" w:rsidRPr="00B57407" w:rsidRDefault="009D681B" w:rsidP="009D681B">
      <w:pPr>
        <w:pStyle w:val="p1"/>
        <w:jc w:val="both"/>
        <w:rPr>
          <w:rFonts w:ascii="Lato" w:eastAsia="Calibri" w:hAnsi="Lato"/>
          <w:b/>
          <w:color w:val="C00000"/>
          <w:sz w:val="22"/>
          <w:szCs w:val="22"/>
          <w:lang w:val="en-US"/>
        </w:rPr>
      </w:pPr>
      <w:r w:rsidRPr="00B57407">
        <w:rPr>
          <w:rFonts w:ascii="Lato" w:eastAsia="Calibri" w:hAnsi="Lato"/>
          <w:b/>
          <w:color w:val="C00000"/>
          <w:sz w:val="22"/>
          <w:szCs w:val="22"/>
          <w:lang w:val="en-US"/>
        </w:rPr>
        <w:lastRenderedPageBreak/>
        <w:t>TERMS OF REFERENCE FOR STRENGTHENING FRONTLINE HEALTH WORKER CAPACITY AND SUPERVISION TO IMPROVE ICCM+ DELIVERY IN SOMALIA/SOMALILAND: OPERATIONAL RESEARCH IN A FRAGILE HEALTH SYSTEM</w:t>
      </w:r>
    </w:p>
    <w:p w14:paraId="4FE8C769" w14:textId="77777777" w:rsidR="009D681B" w:rsidRPr="00B57407" w:rsidRDefault="009D681B" w:rsidP="009D681B">
      <w:pPr>
        <w:rPr>
          <w:rFonts w:ascii="Lato" w:hAnsi="Lato"/>
          <w:b/>
        </w:rPr>
      </w:pPr>
      <w:r w:rsidRPr="00B57407">
        <w:rPr>
          <w:rFonts w:ascii="Lato" w:hAnsi="Lato"/>
          <w:b/>
        </w:rPr>
        <w:t>1.0 Introduction</w:t>
      </w:r>
    </w:p>
    <w:p w14:paraId="3036EE9F" w14:textId="31D53255" w:rsidR="009D681B" w:rsidRPr="00B57407" w:rsidRDefault="009D681B" w:rsidP="009D681B">
      <w:pPr>
        <w:jc w:val="both"/>
        <w:rPr>
          <w:rFonts w:ascii="Lato" w:hAnsi="Lato" w:cs="Calibri Light"/>
          <w:lang w:val="en-GB"/>
        </w:rPr>
      </w:pPr>
      <w:r w:rsidRPr="00B57407">
        <w:rPr>
          <w:rFonts w:ascii="Lato" w:hAnsi="Lato" w:cs="Calibri Light"/>
          <w:lang w:val="en-GB"/>
        </w:rPr>
        <w:t xml:space="preserve">Save the Children has worked in Somalia/Somaliland for the last 73 years and currently has over 700 staff across 14 field offices. SCI’s long operational presence, large geographical footprint, and good community acceptance and good will has meant an in-depth understanding of the humanitarian and development complexities of operating in such a volatile operating environment, as well as well-established and positive working relationships with key stakeholders, including the Somali/land Government, donors, NGOs, civil society and the communities themselves. During this long and uninterrupted humanitarian service across Somalia/Somaliland, Save the Children, through our different programs expanded access to health and nutrition, and improving quality of health and nutrition to millions of children by providing Basic health services. </w:t>
      </w:r>
    </w:p>
    <w:p w14:paraId="631886D5" w14:textId="155FD719" w:rsidR="009D681B" w:rsidRPr="00B57407" w:rsidRDefault="009D681B" w:rsidP="009D681B">
      <w:pPr>
        <w:jc w:val="both"/>
        <w:rPr>
          <w:rFonts w:ascii="Lato" w:hAnsi="Lato" w:cs="Calibri Light"/>
          <w:lang w:val="en-GB"/>
        </w:rPr>
      </w:pPr>
      <w:r w:rsidRPr="00B57407">
        <w:rPr>
          <w:rFonts w:ascii="Lato" w:hAnsi="Lato" w:cs="Calibri Light"/>
          <w:lang w:val="en-GB"/>
        </w:rPr>
        <w:t xml:space="preserve">Somalia/Somaliland faces persistently high rates of acute malnutrition (GAM WHZ), driven by food insecurity, displacement, and weak health systems. Access to treatment is hindered by long distances to health facilities and high transportation costs. In response, Save the Children piloted an enhanced Integrated Community Case Management Plus (iCCM+) model in </w:t>
      </w:r>
      <w:r w:rsidR="00853153" w:rsidRPr="00B57407">
        <w:rPr>
          <w:rFonts w:ascii="Lato" w:hAnsi="Lato" w:cs="Calibri Light"/>
          <w:lang w:val="en-GB"/>
        </w:rPr>
        <w:t>Gabiley</w:t>
      </w:r>
      <w:r w:rsidRPr="00B57407">
        <w:rPr>
          <w:rFonts w:ascii="Lato" w:hAnsi="Lato" w:cs="Calibri Light"/>
          <w:lang w:val="en-GB"/>
        </w:rPr>
        <w:t xml:space="preserve"> to decentralize care.</w:t>
      </w:r>
    </w:p>
    <w:p w14:paraId="2D5EDF46" w14:textId="75A8A377" w:rsidR="009D681B" w:rsidRPr="00B57407" w:rsidRDefault="009D681B" w:rsidP="009D681B">
      <w:pPr>
        <w:jc w:val="both"/>
        <w:rPr>
          <w:rFonts w:ascii="Lato" w:hAnsi="Lato" w:cs="Calibri Light"/>
          <w:lang w:val="en-GB"/>
        </w:rPr>
      </w:pPr>
      <w:r w:rsidRPr="00B57407">
        <w:rPr>
          <w:rFonts w:ascii="Lato" w:hAnsi="Lato" w:cs="Calibri Light"/>
          <w:lang w:val="en-GB"/>
        </w:rPr>
        <w:t>Findings from the SetiPlus study showed that iCCM+ reduced barriers like travel time and costs for caregivers. However, implementation challenges persisted. Notably, case tracking revealed a high likelihood of misdiagnosis of GAM by MUAC among Frontline Health Workers (FHWs), often resulting in overtreatment. These findings point to gaps in FHW training, supervision, and incentives, underscoring the need for improved support systems.</w:t>
      </w:r>
    </w:p>
    <w:p w14:paraId="2BA85CF8" w14:textId="77777777" w:rsidR="009D681B" w:rsidRPr="00B57407" w:rsidRDefault="009D681B" w:rsidP="009D681B">
      <w:pPr>
        <w:spacing w:after="160" w:line="278" w:lineRule="auto"/>
        <w:rPr>
          <w:rFonts w:ascii="Lato" w:hAnsi="Lato"/>
          <w:b/>
        </w:rPr>
      </w:pPr>
      <w:r w:rsidRPr="00B57407">
        <w:rPr>
          <w:rFonts w:ascii="Lato" w:hAnsi="Lato"/>
          <w:b/>
        </w:rPr>
        <w:t xml:space="preserve">2.0 Objectives </w:t>
      </w:r>
    </w:p>
    <w:p w14:paraId="75035614" w14:textId="77777777" w:rsidR="009D681B" w:rsidRPr="00B57407" w:rsidRDefault="009D681B" w:rsidP="009D681B">
      <w:pPr>
        <w:jc w:val="both"/>
        <w:rPr>
          <w:rFonts w:ascii="Lato" w:hAnsi="Lato" w:cs="Calibri Light"/>
          <w:lang w:val="en-GB"/>
        </w:rPr>
      </w:pPr>
      <w:r w:rsidRPr="00B57407">
        <w:rPr>
          <w:rFonts w:ascii="Lato" w:hAnsi="Lato" w:cs="Calibri Light"/>
          <w:lang w:val="en-GB"/>
        </w:rPr>
        <w:t>The consultant will lead the implementation of a set of operational research questions across four core themes, as defined in the research matrix. The consultant will design and implement an operational research initiative that:</w:t>
      </w:r>
    </w:p>
    <w:p w14:paraId="1C0A421E" w14:textId="77777777" w:rsidR="009D681B" w:rsidRPr="00B57407" w:rsidRDefault="009D681B" w:rsidP="00D237D8">
      <w:pPr>
        <w:numPr>
          <w:ilvl w:val="0"/>
          <w:numId w:val="24"/>
        </w:numPr>
        <w:spacing w:after="0" w:line="278" w:lineRule="auto"/>
        <w:rPr>
          <w:rFonts w:ascii="Lato" w:hAnsi="Lato" w:cs="Calibri Light"/>
          <w:lang w:val="en-GB"/>
        </w:rPr>
      </w:pPr>
      <w:r w:rsidRPr="00B57407">
        <w:rPr>
          <w:rFonts w:ascii="Lato" w:hAnsi="Lato" w:cs="Calibri Light"/>
          <w:lang w:val="en-GB"/>
        </w:rPr>
        <w:t>Identifies bottlenecks and enablers in iCCM+ workforce deployment and supervision.</w:t>
      </w:r>
    </w:p>
    <w:p w14:paraId="50972E52" w14:textId="77777777" w:rsidR="009D681B" w:rsidRPr="00B57407" w:rsidRDefault="009D681B" w:rsidP="00D237D8">
      <w:pPr>
        <w:numPr>
          <w:ilvl w:val="0"/>
          <w:numId w:val="24"/>
        </w:numPr>
        <w:spacing w:after="0" w:line="278" w:lineRule="auto"/>
        <w:rPr>
          <w:rFonts w:ascii="Lato" w:hAnsi="Lato" w:cs="Calibri Light"/>
          <w:lang w:val="en-GB"/>
        </w:rPr>
      </w:pPr>
      <w:r w:rsidRPr="00B57407">
        <w:rPr>
          <w:rFonts w:ascii="Lato" w:hAnsi="Lato" w:cs="Calibri Light"/>
          <w:lang w:val="en-GB"/>
        </w:rPr>
        <w:t>Assesses the effectiveness of training and refresher approaches.</w:t>
      </w:r>
    </w:p>
    <w:p w14:paraId="52D8ED2F" w14:textId="77777777" w:rsidR="009D681B" w:rsidRPr="00B57407" w:rsidRDefault="009D681B" w:rsidP="00D237D8">
      <w:pPr>
        <w:numPr>
          <w:ilvl w:val="0"/>
          <w:numId w:val="24"/>
        </w:numPr>
        <w:spacing w:after="0" w:line="278" w:lineRule="auto"/>
        <w:rPr>
          <w:rFonts w:ascii="Lato" w:hAnsi="Lato" w:cs="Calibri Light"/>
          <w:lang w:val="en-GB"/>
        </w:rPr>
      </w:pPr>
      <w:r w:rsidRPr="00B57407">
        <w:rPr>
          <w:rFonts w:ascii="Lato" w:hAnsi="Lato" w:cs="Calibri Light"/>
          <w:lang w:val="en-GB"/>
        </w:rPr>
        <w:t>Examines use of data in performance management.</w:t>
      </w:r>
    </w:p>
    <w:p w14:paraId="67100567" w14:textId="77777777" w:rsidR="009D681B" w:rsidRPr="00B57407" w:rsidRDefault="009D681B" w:rsidP="00D237D8">
      <w:pPr>
        <w:numPr>
          <w:ilvl w:val="0"/>
          <w:numId w:val="24"/>
        </w:numPr>
        <w:spacing w:after="0" w:line="278" w:lineRule="auto"/>
        <w:rPr>
          <w:rFonts w:ascii="Lato" w:hAnsi="Lato" w:cs="Calibri Light"/>
          <w:lang w:val="en-GB"/>
        </w:rPr>
      </w:pPr>
      <w:r w:rsidRPr="00B57407">
        <w:rPr>
          <w:rFonts w:ascii="Lato" w:hAnsi="Lato" w:cs="Calibri Light"/>
          <w:lang w:val="en-GB"/>
        </w:rPr>
        <w:t>Generates actionable insights to improve program quality, efficiency, and scalability.</w:t>
      </w:r>
    </w:p>
    <w:p w14:paraId="6CAC3EBF" w14:textId="77777777" w:rsidR="009D681B" w:rsidRDefault="009D681B" w:rsidP="009D681B">
      <w:pPr>
        <w:spacing w:after="160" w:line="278" w:lineRule="auto"/>
        <w:rPr>
          <w:rFonts w:ascii="Lato" w:hAnsi="Lato" w:cs="Calibri Light"/>
          <w:lang w:val="en-GB"/>
        </w:rPr>
      </w:pPr>
      <w:r w:rsidRPr="00B57407">
        <w:rPr>
          <w:rFonts w:ascii="Lato" w:hAnsi="Lato" w:cs="Calibri Light"/>
          <w:lang w:val="en-GB"/>
        </w:rPr>
        <w:t xml:space="preserve">Below table also summarizes the key research questions. </w:t>
      </w:r>
    </w:p>
    <w:p w14:paraId="03E063A0" w14:textId="77777777" w:rsidR="00D237D8" w:rsidRPr="00B57407" w:rsidRDefault="00D237D8" w:rsidP="009D681B">
      <w:pPr>
        <w:spacing w:after="160" w:line="278" w:lineRule="auto"/>
        <w:rPr>
          <w:rFonts w:ascii="Lato" w:hAnsi="Lato" w:cs="Calibri Light"/>
          <w:lang w:val="en-GB"/>
        </w:rPr>
      </w:pPr>
    </w:p>
    <w:tbl>
      <w:tblPr>
        <w:tblStyle w:val="TableGrid"/>
        <w:tblW w:w="0" w:type="auto"/>
        <w:tblLook w:val="04A0" w:firstRow="1" w:lastRow="0" w:firstColumn="1" w:lastColumn="0" w:noHBand="0" w:noVBand="1"/>
      </w:tblPr>
      <w:tblGrid>
        <w:gridCol w:w="2405"/>
        <w:gridCol w:w="7665"/>
      </w:tblGrid>
      <w:tr w:rsidR="009D681B" w:rsidRPr="00B57407" w14:paraId="6CA2C181" w14:textId="77777777" w:rsidTr="00786CC3">
        <w:tc>
          <w:tcPr>
            <w:tcW w:w="2405" w:type="dxa"/>
          </w:tcPr>
          <w:p w14:paraId="26F008AB" w14:textId="77777777" w:rsidR="009D681B" w:rsidRPr="00B57407" w:rsidRDefault="009D681B" w:rsidP="00786CC3">
            <w:pPr>
              <w:rPr>
                <w:rFonts w:ascii="Lato" w:hAnsi="Lato"/>
                <w:b/>
              </w:rPr>
            </w:pPr>
          </w:p>
        </w:tc>
        <w:tc>
          <w:tcPr>
            <w:tcW w:w="7665" w:type="dxa"/>
          </w:tcPr>
          <w:p w14:paraId="61895585" w14:textId="77777777" w:rsidR="009D681B" w:rsidRPr="00B57407" w:rsidRDefault="009D681B" w:rsidP="00786CC3">
            <w:pPr>
              <w:rPr>
                <w:rFonts w:ascii="Lato" w:hAnsi="Lato"/>
                <w:b/>
              </w:rPr>
            </w:pPr>
            <w:r w:rsidRPr="00B57407">
              <w:rPr>
                <w:rFonts w:ascii="Lato" w:hAnsi="Lato"/>
                <w:b/>
              </w:rPr>
              <w:t>Research Question</w:t>
            </w:r>
          </w:p>
        </w:tc>
      </w:tr>
      <w:tr w:rsidR="009D681B" w:rsidRPr="00B57407" w14:paraId="14A7552C" w14:textId="77777777" w:rsidTr="00786CC3">
        <w:tc>
          <w:tcPr>
            <w:tcW w:w="2405" w:type="dxa"/>
            <w:vMerge w:val="restart"/>
          </w:tcPr>
          <w:p w14:paraId="3AE66B2C" w14:textId="77777777" w:rsidR="009D681B" w:rsidRPr="00B57407" w:rsidRDefault="009D681B" w:rsidP="00786CC3">
            <w:pPr>
              <w:rPr>
                <w:rFonts w:ascii="Lato" w:hAnsi="Lato"/>
                <w:b/>
              </w:rPr>
            </w:pPr>
            <w:r w:rsidRPr="00B57407">
              <w:rPr>
                <w:rFonts w:ascii="Lato" w:hAnsi="Lato"/>
                <w:b/>
              </w:rPr>
              <w:t>A) Optimizing Frontline Health Worker (FHW) Ratios and Distribution</w:t>
            </w:r>
          </w:p>
        </w:tc>
        <w:tc>
          <w:tcPr>
            <w:tcW w:w="7665" w:type="dxa"/>
          </w:tcPr>
          <w:p w14:paraId="055E7B28" w14:textId="3E891E36" w:rsidR="009D681B" w:rsidRPr="00AA0CCA" w:rsidRDefault="009D681B" w:rsidP="00786CC3">
            <w:pPr>
              <w:rPr>
                <w:rFonts w:ascii="Lato" w:hAnsi="Lato" w:cs="Arial"/>
                <w:color w:val="000000"/>
              </w:rPr>
            </w:pPr>
            <w:r w:rsidRPr="00B57407">
              <w:rPr>
                <w:rFonts w:ascii="Lato" w:hAnsi="Lato" w:cs="Arial"/>
                <w:color w:val="000000"/>
              </w:rPr>
              <w:t>1) What is the ratio of FHWs to population/households with under-5s (actual vs. optimal), considering the geography of FHW location and community/pair distribution?</w:t>
            </w:r>
            <w:r w:rsidRPr="00B57407">
              <w:rPr>
                <w:rFonts w:ascii="Lato" w:hAnsi="Lato" w:cs="Arial"/>
                <w:color w:val="000000"/>
              </w:rPr>
              <w:br/>
            </w:r>
            <w:r w:rsidRPr="00B57407">
              <w:rPr>
                <w:rFonts w:ascii="Lato" w:hAnsi="Lato" w:cs="Arial"/>
                <w:color w:val="000000"/>
              </w:rPr>
              <w:br/>
              <w:t>   </w:t>
            </w:r>
            <w:r w:rsidRPr="00B57407">
              <w:rPr>
                <w:rFonts w:ascii="Lato" w:hAnsi="Lato" w:cs="Arial"/>
                <w:i/>
                <w:iCs/>
                <w:color w:val="000000"/>
              </w:rPr>
              <w:t xml:space="preserve">   a) Do we observe differences in outcomes (e.g., caseloads, service coverage) </w:t>
            </w:r>
            <w:r w:rsidRPr="00B57407">
              <w:rPr>
                <w:rFonts w:ascii="Lato" w:hAnsi="Lato" w:cs="Arial"/>
                <w:i/>
                <w:iCs/>
                <w:color w:val="000000"/>
              </w:rPr>
              <w:lastRenderedPageBreak/>
              <w:t>across different FHW-to-population ratios, and are there "cliffs" or thresholds beyond which effectiveness significantly drops?</w:t>
            </w:r>
          </w:p>
        </w:tc>
      </w:tr>
      <w:tr w:rsidR="009D681B" w:rsidRPr="00B57407" w14:paraId="0F0042FA" w14:textId="77777777" w:rsidTr="00786CC3">
        <w:tc>
          <w:tcPr>
            <w:tcW w:w="2405" w:type="dxa"/>
            <w:vMerge/>
          </w:tcPr>
          <w:p w14:paraId="727B2FD4" w14:textId="77777777" w:rsidR="009D681B" w:rsidRPr="00B57407" w:rsidRDefault="009D681B" w:rsidP="00786CC3">
            <w:pPr>
              <w:rPr>
                <w:rFonts w:ascii="Lato" w:hAnsi="Lato"/>
                <w:b/>
              </w:rPr>
            </w:pPr>
          </w:p>
        </w:tc>
        <w:tc>
          <w:tcPr>
            <w:tcW w:w="7665" w:type="dxa"/>
          </w:tcPr>
          <w:p w14:paraId="04C830AE" w14:textId="375C3462" w:rsidR="009D681B" w:rsidRPr="00AA0CCA" w:rsidRDefault="009D681B" w:rsidP="00786CC3">
            <w:pPr>
              <w:rPr>
                <w:rFonts w:ascii="Lato" w:hAnsi="Lato" w:cs="Arial"/>
                <w:color w:val="000000"/>
              </w:rPr>
            </w:pPr>
            <w:r w:rsidRPr="00B57407">
              <w:rPr>
                <w:rFonts w:ascii="Lato" w:hAnsi="Lato" w:cs="Arial"/>
                <w:color w:val="000000"/>
              </w:rPr>
              <w:t>2) What is the actual and perceived workload for FHWs, and how does this vary by characteristics of the across different livelihood, community, FHW, and supervisor? What is the perceived and actual workload for FHW supervisors?</w:t>
            </w:r>
          </w:p>
        </w:tc>
      </w:tr>
      <w:tr w:rsidR="009D681B" w:rsidRPr="00B57407" w14:paraId="628BBCE6" w14:textId="77777777" w:rsidTr="00786CC3">
        <w:tc>
          <w:tcPr>
            <w:tcW w:w="2405" w:type="dxa"/>
            <w:vMerge w:val="restart"/>
          </w:tcPr>
          <w:p w14:paraId="18163A67" w14:textId="77777777" w:rsidR="009D681B" w:rsidRPr="00B57407" w:rsidRDefault="009D681B" w:rsidP="00786CC3">
            <w:pPr>
              <w:rPr>
                <w:rFonts w:ascii="Lato" w:hAnsi="Lato"/>
                <w:b/>
              </w:rPr>
            </w:pPr>
            <w:r w:rsidRPr="00B57407">
              <w:rPr>
                <w:rFonts w:ascii="Lato" w:hAnsi="Lato"/>
                <w:b/>
              </w:rPr>
              <w:t>B) Strengthening FHW Training and Competencies</w:t>
            </w:r>
          </w:p>
        </w:tc>
        <w:tc>
          <w:tcPr>
            <w:tcW w:w="7665" w:type="dxa"/>
          </w:tcPr>
          <w:p w14:paraId="3BDB2E4B" w14:textId="412B5B59" w:rsidR="009D681B" w:rsidRPr="00B57407" w:rsidRDefault="009D681B" w:rsidP="00786CC3">
            <w:pPr>
              <w:rPr>
                <w:rFonts w:ascii="Lato" w:hAnsi="Lato" w:cs="Arial"/>
                <w:color w:val="000000"/>
              </w:rPr>
            </w:pPr>
            <w:r w:rsidRPr="00B57407">
              <w:rPr>
                <w:rFonts w:ascii="Lato" w:hAnsi="Lato" w:cs="Arial"/>
                <w:color w:val="000000"/>
              </w:rPr>
              <w:t>1) What is the effectiveness of pre-service training on the knowledge of FHWs to treat wasted children at the community level (iCCM+)?</w:t>
            </w:r>
          </w:p>
        </w:tc>
      </w:tr>
      <w:tr w:rsidR="009D681B" w:rsidRPr="00B57407" w14:paraId="7A04DFF4" w14:textId="77777777" w:rsidTr="00786CC3">
        <w:tc>
          <w:tcPr>
            <w:tcW w:w="2405" w:type="dxa"/>
            <w:vMerge/>
          </w:tcPr>
          <w:p w14:paraId="25DAB29A" w14:textId="77777777" w:rsidR="009D681B" w:rsidRPr="00B57407" w:rsidRDefault="009D681B" w:rsidP="00786CC3">
            <w:pPr>
              <w:rPr>
                <w:rFonts w:ascii="Lato" w:hAnsi="Lato"/>
                <w:b/>
              </w:rPr>
            </w:pPr>
          </w:p>
        </w:tc>
        <w:tc>
          <w:tcPr>
            <w:tcW w:w="7665" w:type="dxa"/>
          </w:tcPr>
          <w:p w14:paraId="43DFC13B" w14:textId="7B853ABD" w:rsidR="009D681B" w:rsidRPr="00B57407" w:rsidRDefault="009D681B" w:rsidP="00786CC3">
            <w:pPr>
              <w:rPr>
                <w:rFonts w:ascii="Lato" w:hAnsi="Lato" w:cs="Arial"/>
                <w:color w:val="000000"/>
              </w:rPr>
            </w:pPr>
            <w:r w:rsidRPr="00B57407">
              <w:rPr>
                <w:rFonts w:ascii="Lato" w:hAnsi="Lato" w:cs="Arial"/>
                <w:color w:val="000000"/>
              </w:rPr>
              <w:t>2) How can we assess the competencies of supervisors? What testing approaches are appropriate, and how do we set benchmarks for key competencies?</w:t>
            </w:r>
          </w:p>
        </w:tc>
      </w:tr>
      <w:tr w:rsidR="009D681B" w:rsidRPr="00B57407" w14:paraId="21D23EB6" w14:textId="77777777" w:rsidTr="00786CC3">
        <w:tc>
          <w:tcPr>
            <w:tcW w:w="2405" w:type="dxa"/>
            <w:vMerge/>
          </w:tcPr>
          <w:p w14:paraId="28108695" w14:textId="77777777" w:rsidR="009D681B" w:rsidRPr="00B57407" w:rsidRDefault="009D681B" w:rsidP="00786CC3">
            <w:pPr>
              <w:rPr>
                <w:rFonts w:ascii="Lato" w:hAnsi="Lato"/>
                <w:b/>
              </w:rPr>
            </w:pPr>
          </w:p>
        </w:tc>
        <w:tc>
          <w:tcPr>
            <w:tcW w:w="7665" w:type="dxa"/>
          </w:tcPr>
          <w:p w14:paraId="4F7DA290" w14:textId="55F03745" w:rsidR="009D681B" w:rsidRPr="00B57407" w:rsidRDefault="009D681B" w:rsidP="00786CC3">
            <w:pPr>
              <w:rPr>
                <w:rFonts w:ascii="Lato" w:hAnsi="Lato" w:cs="Arial"/>
                <w:color w:val="000000"/>
              </w:rPr>
            </w:pPr>
            <w:r w:rsidRPr="00B57407">
              <w:rPr>
                <w:rFonts w:ascii="Lato" w:hAnsi="Lato" w:cs="Arial"/>
                <w:color w:val="000000"/>
              </w:rPr>
              <w:t>3) What timing and modality of refresher training for FHWs is most effective?</w:t>
            </w:r>
            <w:r w:rsidRPr="00B57407">
              <w:rPr>
                <w:rFonts w:ascii="Lato" w:hAnsi="Lato" w:cs="Arial"/>
                <w:color w:val="000000"/>
              </w:rPr>
              <w:br/>
              <w:t>     </w:t>
            </w:r>
            <w:r w:rsidRPr="00B57407">
              <w:rPr>
                <w:rFonts w:ascii="Lato" w:hAnsi="Lato" w:cs="Arial"/>
                <w:i/>
                <w:iCs/>
                <w:color w:val="000000"/>
              </w:rPr>
              <w:t>a) Can we use routine MEAL, program, or supervision data to guide refresher training schedules?</w:t>
            </w:r>
          </w:p>
        </w:tc>
      </w:tr>
      <w:tr w:rsidR="009D681B" w:rsidRPr="00B57407" w14:paraId="553EE731" w14:textId="77777777" w:rsidTr="00786CC3">
        <w:tc>
          <w:tcPr>
            <w:tcW w:w="2405" w:type="dxa"/>
            <w:vMerge/>
          </w:tcPr>
          <w:p w14:paraId="19BCA223" w14:textId="77777777" w:rsidR="009D681B" w:rsidRPr="00B57407" w:rsidRDefault="009D681B" w:rsidP="00786CC3">
            <w:pPr>
              <w:rPr>
                <w:rFonts w:ascii="Lato" w:hAnsi="Lato"/>
                <w:b/>
              </w:rPr>
            </w:pPr>
          </w:p>
        </w:tc>
        <w:tc>
          <w:tcPr>
            <w:tcW w:w="7665" w:type="dxa"/>
          </w:tcPr>
          <w:p w14:paraId="743CA2CF" w14:textId="73105DED" w:rsidR="009D681B" w:rsidRPr="00B57407" w:rsidRDefault="009D681B" w:rsidP="00786CC3">
            <w:pPr>
              <w:rPr>
                <w:rFonts w:ascii="Lato" w:hAnsi="Lato" w:cs="Arial"/>
                <w:color w:val="000000"/>
              </w:rPr>
            </w:pPr>
            <w:r w:rsidRPr="00B57407">
              <w:rPr>
                <w:rFonts w:ascii="Lato" w:hAnsi="Lato" w:cs="Arial"/>
                <w:color w:val="000000"/>
              </w:rPr>
              <w:t>4) How can we effectively and cost-effectively address attrition and train new FHWs and supervisors?</w:t>
            </w:r>
          </w:p>
        </w:tc>
      </w:tr>
      <w:tr w:rsidR="009D681B" w:rsidRPr="00B57407" w14:paraId="018EF15F" w14:textId="77777777" w:rsidTr="00786CC3">
        <w:tc>
          <w:tcPr>
            <w:tcW w:w="2405" w:type="dxa"/>
            <w:vMerge w:val="restart"/>
          </w:tcPr>
          <w:p w14:paraId="693836B6" w14:textId="77777777" w:rsidR="009D681B" w:rsidRPr="00B57407" w:rsidRDefault="009D681B" w:rsidP="00786CC3">
            <w:pPr>
              <w:rPr>
                <w:rFonts w:ascii="Lato" w:hAnsi="Lato"/>
                <w:b/>
              </w:rPr>
            </w:pPr>
            <w:r w:rsidRPr="00B57407">
              <w:rPr>
                <w:rFonts w:ascii="Lato" w:hAnsi="Lato"/>
                <w:b/>
              </w:rPr>
              <w:t>C) FHW Supervision and Support</w:t>
            </w:r>
          </w:p>
        </w:tc>
        <w:tc>
          <w:tcPr>
            <w:tcW w:w="7665" w:type="dxa"/>
          </w:tcPr>
          <w:p w14:paraId="5A1C0F97" w14:textId="684D284F" w:rsidR="009D681B" w:rsidRPr="00B57407" w:rsidRDefault="009D681B" w:rsidP="00786CC3">
            <w:pPr>
              <w:rPr>
                <w:rFonts w:ascii="Lato" w:hAnsi="Lato" w:cs="Arial"/>
                <w:color w:val="000000"/>
              </w:rPr>
            </w:pPr>
            <w:r w:rsidRPr="00B57407">
              <w:rPr>
                <w:rFonts w:ascii="Lato" w:hAnsi="Lato" w:cs="Arial"/>
                <w:color w:val="000000"/>
              </w:rPr>
              <w:t>1) Does supervision happen as planned? What are the barriers and enablers for effective supervision (for both FHW supervisors and SC supervisors)? Does effective supervision lead to better service quality?</w:t>
            </w:r>
          </w:p>
        </w:tc>
      </w:tr>
      <w:tr w:rsidR="009D681B" w:rsidRPr="00B57407" w14:paraId="6D680050" w14:textId="77777777" w:rsidTr="00786CC3">
        <w:tc>
          <w:tcPr>
            <w:tcW w:w="2405" w:type="dxa"/>
            <w:vMerge/>
          </w:tcPr>
          <w:p w14:paraId="63CE70FF" w14:textId="77777777" w:rsidR="009D681B" w:rsidRPr="00B57407" w:rsidRDefault="009D681B" w:rsidP="00786CC3">
            <w:pPr>
              <w:rPr>
                <w:rFonts w:ascii="Lato" w:hAnsi="Lato"/>
                <w:b/>
              </w:rPr>
            </w:pPr>
          </w:p>
        </w:tc>
        <w:tc>
          <w:tcPr>
            <w:tcW w:w="7665" w:type="dxa"/>
          </w:tcPr>
          <w:p w14:paraId="6AFC5579" w14:textId="4AE52F85" w:rsidR="009D681B" w:rsidRPr="00B57407" w:rsidRDefault="009D681B" w:rsidP="00786CC3">
            <w:pPr>
              <w:rPr>
                <w:rFonts w:ascii="Lato" w:hAnsi="Lato" w:cs="Arial"/>
                <w:color w:val="000000"/>
              </w:rPr>
            </w:pPr>
            <w:r w:rsidRPr="00B57407">
              <w:rPr>
                <w:rFonts w:ascii="Lato" w:hAnsi="Lato" w:cs="Arial"/>
                <w:color w:val="000000"/>
              </w:rPr>
              <w:t>1) How accurately can we identify low-performing areas? Does applying expected caseload benchmarks to FHW-level data help identify issues sooner/more accurately?</w:t>
            </w:r>
            <w:r w:rsidRPr="00B57407">
              <w:rPr>
                <w:rFonts w:ascii="Lato" w:hAnsi="Lato" w:cs="Arial"/>
                <w:color w:val="000000"/>
              </w:rPr>
              <w:br/>
            </w:r>
            <w:r w:rsidRPr="00B57407">
              <w:rPr>
                <w:rFonts w:ascii="Lato" w:hAnsi="Lato" w:cs="Arial"/>
                <w:color w:val="000000"/>
              </w:rPr>
              <w:br/>
              <w:t>   </w:t>
            </w:r>
            <w:r w:rsidRPr="00B57407">
              <w:rPr>
                <w:rFonts w:ascii="Lato" w:hAnsi="Lato" w:cs="Arial"/>
                <w:i/>
                <w:iCs/>
                <w:color w:val="000000"/>
              </w:rPr>
              <w:t> a) What level of aggregation for dashboards is needed to facilitate supervision?</w:t>
            </w:r>
            <w:r w:rsidRPr="00B57407">
              <w:rPr>
                <w:rFonts w:ascii="Lato" w:hAnsi="Lato" w:cs="Arial"/>
                <w:i/>
                <w:iCs/>
                <w:color w:val="000000"/>
              </w:rPr>
              <w:br/>
              <w:t>    b) What is the impact of digital versus paper for supervision and Quality-Based Management (QBM) tools?</w:t>
            </w:r>
          </w:p>
        </w:tc>
      </w:tr>
      <w:tr w:rsidR="009D681B" w:rsidRPr="00B57407" w14:paraId="040F024B" w14:textId="77777777" w:rsidTr="00786CC3">
        <w:tc>
          <w:tcPr>
            <w:tcW w:w="2405" w:type="dxa"/>
            <w:vMerge/>
          </w:tcPr>
          <w:p w14:paraId="49E0E97C" w14:textId="77777777" w:rsidR="009D681B" w:rsidRPr="00B57407" w:rsidRDefault="009D681B" w:rsidP="00786CC3">
            <w:pPr>
              <w:rPr>
                <w:rFonts w:ascii="Lato" w:hAnsi="Lato"/>
                <w:b/>
              </w:rPr>
            </w:pPr>
          </w:p>
        </w:tc>
        <w:tc>
          <w:tcPr>
            <w:tcW w:w="7665" w:type="dxa"/>
          </w:tcPr>
          <w:p w14:paraId="03984801" w14:textId="555CE86B" w:rsidR="009D681B" w:rsidRPr="00B57407" w:rsidRDefault="009D681B" w:rsidP="00786CC3">
            <w:pPr>
              <w:rPr>
                <w:rFonts w:ascii="Lato" w:hAnsi="Lato" w:cs="Arial"/>
                <w:color w:val="000000"/>
              </w:rPr>
            </w:pPr>
            <w:r w:rsidRPr="00B57407">
              <w:rPr>
                <w:rFonts w:ascii="Lato" w:hAnsi="Lato" w:cs="Arial"/>
                <w:color w:val="000000"/>
              </w:rPr>
              <w:t>2) How can we incentivize uptake and use of data, and promote learning from failure? What are the current enablers and barriers to this? How can we make data accessible to program staff?</w:t>
            </w:r>
          </w:p>
        </w:tc>
      </w:tr>
    </w:tbl>
    <w:p w14:paraId="4ED7A600" w14:textId="77777777" w:rsidR="009D681B" w:rsidRPr="00B57407" w:rsidRDefault="009D681B" w:rsidP="009D681B">
      <w:pPr>
        <w:rPr>
          <w:rFonts w:ascii="Lato" w:hAnsi="Lato"/>
          <w:b/>
        </w:rPr>
      </w:pPr>
    </w:p>
    <w:p w14:paraId="42083507" w14:textId="77777777" w:rsidR="009D681B" w:rsidRPr="00B57407" w:rsidRDefault="009D681B" w:rsidP="009D681B">
      <w:pPr>
        <w:spacing w:after="160" w:line="278" w:lineRule="auto"/>
        <w:rPr>
          <w:rFonts w:ascii="Lato" w:hAnsi="Lato"/>
          <w:b/>
        </w:rPr>
      </w:pPr>
      <w:r w:rsidRPr="00B57407">
        <w:rPr>
          <w:rFonts w:ascii="Lato" w:hAnsi="Lato"/>
          <w:b/>
        </w:rPr>
        <w:t xml:space="preserve">3.0 Methods </w:t>
      </w:r>
    </w:p>
    <w:p w14:paraId="70775C70" w14:textId="44FB3EE5" w:rsidR="009D681B" w:rsidRPr="00B57407" w:rsidRDefault="009D681B" w:rsidP="009D681B">
      <w:pPr>
        <w:jc w:val="both"/>
        <w:rPr>
          <w:rFonts w:ascii="Lato" w:hAnsi="Lato" w:cs="Calibri Light"/>
          <w:lang w:val="en-GB"/>
        </w:rPr>
      </w:pPr>
      <w:r w:rsidRPr="00B57407">
        <w:rPr>
          <w:rFonts w:ascii="Lato" w:hAnsi="Lato" w:cs="Calibri Light"/>
          <w:b/>
          <w:bCs/>
          <w:lang w:val="en-GB"/>
        </w:rPr>
        <w:t>Study Design</w:t>
      </w:r>
      <w:r w:rsidRPr="00B57407">
        <w:rPr>
          <w:rFonts w:ascii="Lato" w:hAnsi="Lato" w:cs="Calibri Light"/>
          <w:lang w:val="en-GB"/>
        </w:rPr>
        <w:t xml:space="preserve"> - This study will use a mixed-methods operational research design, combining both qualitative and quantitative approaches to comprehensively answer the research questions across four thematic pillars: workforce optimization, training and competencies, supervision and support, and data-driven performance improvement. The methodology is designed to be iterative, adaptive, and responsive to the complexities of delivering iCCM+ services in fragile, low-resource settings such as Somalia.</w:t>
      </w:r>
    </w:p>
    <w:p w14:paraId="76894C55" w14:textId="77777777" w:rsidR="00263C07" w:rsidRDefault="00263C07" w:rsidP="009D681B">
      <w:pPr>
        <w:jc w:val="both"/>
        <w:rPr>
          <w:rFonts w:ascii="Lato" w:hAnsi="Lato" w:cs="Calibri Light"/>
          <w:b/>
          <w:bCs/>
          <w:lang w:val="en-GB"/>
        </w:rPr>
      </w:pPr>
    </w:p>
    <w:p w14:paraId="2E221E7D" w14:textId="0C4963E0" w:rsidR="009D681B" w:rsidRPr="00B57407" w:rsidRDefault="009D681B" w:rsidP="009D681B">
      <w:pPr>
        <w:jc w:val="both"/>
        <w:rPr>
          <w:rFonts w:ascii="Lato" w:hAnsi="Lato" w:cs="Calibri Light"/>
          <w:b/>
          <w:bCs/>
          <w:lang w:val="en-GB"/>
        </w:rPr>
      </w:pPr>
      <w:r w:rsidRPr="00B57407">
        <w:rPr>
          <w:rFonts w:ascii="Lato" w:hAnsi="Lato" w:cs="Calibri Light"/>
          <w:b/>
          <w:bCs/>
          <w:lang w:val="en-GB"/>
        </w:rPr>
        <w:lastRenderedPageBreak/>
        <w:t>Sampling, Data Collection Tools, and Sources</w:t>
      </w:r>
    </w:p>
    <w:p w14:paraId="6DF8672A" w14:textId="77777777" w:rsidR="009D681B" w:rsidRPr="00B57407" w:rsidRDefault="009D681B" w:rsidP="009D681B">
      <w:pPr>
        <w:jc w:val="both"/>
        <w:rPr>
          <w:rFonts w:ascii="Lato" w:hAnsi="Lato"/>
        </w:rPr>
      </w:pPr>
      <w:r w:rsidRPr="00B57407">
        <w:rPr>
          <w:rFonts w:ascii="Lato" w:hAnsi="Lato"/>
          <w:b/>
          <w:bCs/>
        </w:rPr>
        <w:t>Sampling -</w:t>
      </w:r>
      <w:r w:rsidRPr="00B57407">
        <w:rPr>
          <w:rFonts w:ascii="Lato" w:hAnsi="Lato"/>
        </w:rPr>
        <w:t xml:space="preserve"> </w:t>
      </w:r>
      <w:r w:rsidRPr="00B57407">
        <w:rPr>
          <w:rFonts w:ascii="Lato" w:hAnsi="Lato" w:cs="Calibri Light"/>
          <w:lang w:val="en-GB"/>
        </w:rPr>
        <w:t>This study will employ purposive sampling to select health facilities currently implementing the iCCM+ model across diverse geographic and population settings in Somalia. The selected sites will include a representative mix of urban, rural, and nomadic contexts to capture the variability in service delivery, access, and frontline health worker performance. The selection criteria will be based on program coverage data, accessibility, and availability of key respondents such as health workers, supervisors, and community stakeholders.</w:t>
      </w:r>
    </w:p>
    <w:p w14:paraId="6D9ABA94" w14:textId="77777777" w:rsidR="009D681B" w:rsidRPr="00B57407" w:rsidRDefault="009D681B" w:rsidP="009D681B">
      <w:pPr>
        <w:jc w:val="both"/>
        <w:rPr>
          <w:rFonts w:ascii="Lato" w:hAnsi="Lato"/>
        </w:rPr>
      </w:pPr>
      <w:r w:rsidRPr="00B57407">
        <w:rPr>
          <w:rFonts w:ascii="Lato" w:hAnsi="Lato"/>
          <w:b/>
          <w:bCs/>
        </w:rPr>
        <w:t>Data Collection -</w:t>
      </w:r>
      <w:r w:rsidRPr="00B57407">
        <w:rPr>
          <w:rFonts w:ascii="Lato" w:hAnsi="Lato"/>
        </w:rPr>
        <w:t xml:space="preserve"> </w:t>
      </w:r>
      <w:r w:rsidRPr="00B57407">
        <w:rPr>
          <w:rFonts w:ascii="Lato" w:hAnsi="Lato" w:cs="Calibri Light"/>
          <w:lang w:val="en-GB"/>
        </w:rPr>
        <w:t>A variety of data collection tools will be utilized to gather both qualitative and quantitative information aligned with the study objectives. These tools include structured workload and supervision forms to assess staff deployment and supervisory frequency, as well as pre- and post-training knowledge assessments to evaluate the impact of capacity-building interventions on health workers and supervisors. Additionally, semi-structured interview and focus group discussion (FGD) guides will be used to capture experiential data from frontline health workers, supervisors, and managers. Document review checklists will support the systematic analysis of training manuals, SOPs, and supervision protocols.</w:t>
      </w:r>
    </w:p>
    <w:p w14:paraId="0C9935DD" w14:textId="240E0CA7" w:rsidR="005874AF" w:rsidRPr="00B57407" w:rsidRDefault="009D681B" w:rsidP="009D681B">
      <w:pPr>
        <w:jc w:val="both"/>
        <w:rPr>
          <w:rFonts w:ascii="Lato" w:hAnsi="Lato"/>
        </w:rPr>
      </w:pPr>
      <w:r w:rsidRPr="00B57407">
        <w:rPr>
          <w:rFonts w:ascii="Lato" w:hAnsi="Lato"/>
          <w:b/>
          <w:bCs/>
        </w:rPr>
        <w:t>Data Sources -</w:t>
      </w:r>
      <w:r w:rsidRPr="00B57407">
        <w:rPr>
          <w:rFonts w:ascii="Lato" w:hAnsi="Lato"/>
        </w:rPr>
        <w:t xml:space="preserve"> </w:t>
      </w:r>
      <w:r w:rsidRPr="00B57407">
        <w:rPr>
          <w:rFonts w:ascii="Lato" w:hAnsi="Lato" w:cs="Calibri Light"/>
          <w:lang w:val="en-GB"/>
        </w:rPr>
        <w:t xml:space="preserve">The study will draw on both primary and secondary data sources. Secondary data will include routine program monitoring data, supervision records, training curricula, and evaluation forms. Additionally, digital dashboards and Quality-Based Monitoring (QBM) tools will be reviewed to </w:t>
      </w:r>
      <w:proofErr w:type="spellStart"/>
      <w:r w:rsidRPr="00B57407">
        <w:rPr>
          <w:rFonts w:ascii="Lato" w:hAnsi="Lato" w:cs="Calibri Light"/>
          <w:lang w:val="en-GB"/>
        </w:rPr>
        <w:t>analyze</w:t>
      </w:r>
      <w:proofErr w:type="spellEnd"/>
      <w:r w:rsidRPr="00B57407">
        <w:rPr>
          <w:rFonts w:ascii="Lato" w:hAnsi="Lato" w:cs="Calibri Light"/>
          <w:lang w:val="en-GB"/>
        </w:rPr>
        <w:t xml:space="preserve"> data use for performance management and supervision. Primary data will be generated through key informant interviews, FGDs, and direct observation, offering insights into real-world implementation, perceptions, and challenges associated with iCCM+ in Somalia</w:t>
      </w:r>
    </w:p>
    <w:p w14:paraId="55F5EAB5" w14:textId="77777777" w:rsidR="009D681B" w:rsidRPr="00B57407" w:rsidRDefault="009D681B" w:rsidP="009D681B">
      <w:pPr>
        <w:pStyle w:val="ListParagraph"/>
        <w:numPr>
          <w:ilvl w:val="0"/>
          <w:numId w:val="25"/>
        </w:numPr>
        <w:spacing w:after="160" w:line="278" w:lineRule="auto"/>
        <w:rPr>
          <w:rFonts w:ascii="Lato" w:hAnsi="Lato"/>
          <w:b/>
          <w:sz w:val="22"/>
          <w:szCs w:val="22"/>
        </w:rPr>
      </w:pPr>
      <w:r w:rsidRPr="00B57407">
        <w:rPr>
          <w:rFonts w:ascii="Lato" w:hAnsi="Lato"/>
          <w:b/>
          <w:sz w:val="22"/>
          <w:szCs w:val="22"/>
        </w:rPr>
        <w:t>Scope of Work &amp; Deliverables</w:t>
      </w:r>
    </w:p>
    <w:p w14:paraId="705F5F72" w14:textId="32CC625B" w:rsidR="009D681B" w:rsidRPr="00B57407" w:rsidRDefault="009D681B" w:rsidP="009D681B">
      <w:pPr>
        <w:spacing w:before="100" w:beforeAutospacing="1" w:after="100" w:afterAutospacing="1"/>
        <w:jc w:val="both"/>
        <w:outlineLvl w:val="2"/>
        <w:rPr>
          <w:rFonts w:ascii="Lato" w:hAnsi="Lato" w:cs="Calibri Light"/>
          <w:lang w:val="en-GB"/>
        </w:rPr>
      </w:pPr>
      <w:r w:rsidRPr="00B57407">
        <w:rPr>
          <w:rFonts w:ascii="Lato" w:hAnsi="Lato" w:cs="Calibri Light"/>
          <w:lang w:val="en-GB"/>
        </w:rPr>
        <w:t>The consultant will begin by reviewing the comprehensive research matrix, which outlines the study’s key research questions, methodological approach, and proposed data collection strategies. Based on this review, the consultant will be responsible for developing a detailed implementation timeline that aligns with program milestones and data needs. In addition, the consultant will design and adapt appropriate data collection tools—such as surveys, interview guides, supervision checklists, and training assessments—ensuring they are fit-for-purpose, contextually relevant, and aligned with the thematic areas of the study. These tools will be pre-tested and refined in collaboration with the Save the Children research team and implementing partners.</w:t>
      </w:r>
    </w:p>
    <w:tbl>
      <w:tblPr>
        <w:tblStyle w:val="TableGrid"/>
        <w:tblW w:w="0" w:type="auto"/>
        <w:tblInd w:w="-5" w:type="dxa"/>
        <w:tblLook w:val="04A0" w:firstRow="1" w:lastRow="0" w:firstColumn="1" w:lastColumn="0" w:noHBand="0" w:noVBand="1"/>
      </w:tblPr>
      <w:tblGrid>
        <w:gridCol w:w="3571"/>
        <w:gridCol w:w="2842"/>
        <w:gridCol w:w="3652"/>
      </w:tblGrid>
      <w:tr w:rsidR="009D681B" w:rsidRPr="00B57407" w14:paraId="05039542" w14:textId="77777777" w:rsidTr="00786CC3">
        <w:tc>
          <w:tcPr>
            <w:tcW w:w="3571" w:type="dxa"/>
          </w:tcPr>
          <w:p w14:paraId="15DD7913"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b/>
                <w:bCs/>
                <w:color w:val="000000"/>
                <w:sz w:val="22"/>
                <w:szCs w:val="22"/>
              </w:rPr>
              <w:t xml:space="preserve">Phase </w:t>
            </w:r>
          </w:p>
        </w:tc>
        <w:tc>
          <w:tcPr>
            <w:tcW w:w="2842" w:type="dxa"/>
          </w:tcPr>
          <w:p w14:paraId="6C7A8DAA"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b/>
                <w:bCs/>
                <w:color w:val="000000"/>
                <w:sz w:val="22"/>
                <w:szCs w:val="22"/>
              </w:rPr>
              <w:t>Key Tasks</w:t>
            </w:r>
          </w:p>
        </w:tc>
        <w:tc>
          <w:tcPr>
            <w:tcW w:w="3652" w:type="dxa"/>
          </w:tcPr>
          <w:p w14:paraId="3499A2B4"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b/>
                <w:bCs/>
                <w:color w:val="000000"/>
                <w:sz w:val="22"/>
                <w:szCs w:val="22"/>
              </w:rPr>
              <w:t>Deliverables</w:t>
            </w:r>
          </w:p>
        </w:tc>
      </w:tr>
      <w:tr w:rsidR="009D681B" w:rsidRPr="00B57407" w14:paraId="52F201C8" w14:textId="77777777" w:rsidTr="00786CC3">
        <w:tc>
          <w:tcPr>
            <w:tcW w:w="3571" w:type="dxa"/>
            <w:vAlign w:val="center"/>
          </w:tcPr>
          <w:p w14:paraId="7581AB7D"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sz w:val="22"/>
                <w:szCs w:val="22"/>
              </w:rPr>
            </w:pPr>
            <w:r w:rsidRPr="00B57407">
              <w:rPr>
                <w:rFonts w:ascii="Lato" w:eastAsia="Times New Roman" w:hAnsi="Lato" w:cs="Latha"/>
                <w:sz w:val="22"/>
                <w:szCs w:val="22"/>
              </w:rPr>
              <w:t>Inception, review of study matrix</w:t>
            </w:r>
          </w:p>
          <w:p w14:paraId="0A9CC230"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sz w:val="22"/>
                <w:szCs w:val="22"/>
              </w:rPr>
            </w:pPr>
          </w:p>
        </w:tc>
        <w:tc>
          <w:tcPr>
            <w:tcW w:w="2842" w:type="dxa"/>
            <w:vAlign w:val="center"/>
          </w:tcPr>
          <w:p w14:paraId="3AD274F1"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sz w:val="22"/>
                <w:szCs w:val="22"/>
              </w:rPr>
            </w:pPr>
            <w:r w:rsidRPr="00B57407">
              <w:rPr>
                <w:rFonts w:ascii="Lato" w:eastAsia="Times New Roman" w:hAnsi="Lato" w:cs="Latha"/>
                <w:sz w:val="22"/>
                <w:szCs w:val="22"/>
              </w:rPr>
              <w:t>Desk review, protocol development, tool design</w:t>
            </w:r>
          </w:p>
          <w:p w14:paraId="36DD22A9"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sz w:val="22"/>
                <w:szCs w:val="22"/>
              </w:rPr>
            </w:pPr>
          </w:p>
        </w:tc>
        <w:tc>
          <w:tcPr>
            <w:tcW w:w="3652" w:type="dxa"/>
            <w:vAlign w:val="center"/>
          </w:tcPr>
          <w:p w14:paraId="5C877074"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sz w:val="22"/>
                <w:szCs w:val="22"/>
              </w:rPr>
            </w:pPr>
            <w:r w:rsidRPr="00B57407">
              <w:rPr>
                <w:rFonts w:ascii="Lato" w:eastAsia="Times New Roman" w:hAnsi="Lato" w:cs="Latha"/>
                <w:sz w:val="22"/>
                <w:szCs w:val="22"/>
              </w:rPr>
              <w:t>Inception report and data collection tools</w:t>
            </w:r>
          </w:p>
        </w:tc>
      </w:tr>
      <w:tr w:rsidR="009D681B" w:rsidRPr="00B57407" w14:paraId="3B7CC3FF" w14:textId="77777777" w:rsidTr="00786CC3">
        <w:tc>
          <w:tcPr>
            <w:tcW w:w="3571" w:type="dxa"/>
            <w:vAlign w:val="center"/>
          </w:tcPr>
          <w:p w14:paraId="293B4839"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sz w:val="22"/>
                <w:szCs w:val="22"/>
              </w:rPr>
              <w:t>Ethics &amp; Mobilization</w:t>
            </w:r>
          </w:p>
        </w:tc>
        <w:tc>
          <w:tcPr>
            <w:tcW w:w="2842" w:type="dxa"/>
            <w:vAlign w:val="center"/>
          </w:tcPr>
          <w:p w14:paraId="624E8221"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sz w:val="22"/>
                <w:szCs w:val="22"/>
              </w:rPr>
              <w:t>Submit to IRB, organize fieldwork</w:t>
            </w:r>
          </w:p>
        </w:tc>
        <w:tc>
          <w:tcPr>
            <w:tcW w:w="3652" w:type="dxa"/>
            <w:vAlign w:val="center"/>
          </w:tcPr>
          <w:p w14:paraId="78E31A81"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sz w:val="22"/>
                <w:szCs w:val="22"/>
              </w:rPr>
              <w:t>Ethical approval certificate</w:t>
            </w:r>
          </w:p>
        </w:tc>
      </w:tr>
      <w:tr w:rsidR="009D681B" w:rsidRPr="00B57407" w14:paraId="5EC0CCDA" w14:textId="77777777" w:rsidTr="00786CC3">
        <w:tc>
          <w:tcPr>
            <w:tcW w:w="3571" w:type="dxa"/>
            <w:vAlign w:val="center"/>
          </w:tcPr>
          <w:p w14:paraId="3C77CE4D"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sz w:val="22"/>
                <w:szCs w:val="22"/>
              </w:rPr>
              <w:t>Data Collection</w:t>
            </w:r>
          </w:p>
        </w:tc>
        <w:tc>
          <w:tcPr>
            <w:tcW w:w="2842" w:type="dxa"/>
            <w:vAlign w:val="center"/>
          </w:tcPr>
          <w:p w14:paraId="5B323072"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sz w:val="22"/>
                <w:szCs w:val="22"/>
              </w:rPr>
              <w:t>Conduct KIIs, FGDs, routine data analysis</w:t>
            </w:r>
          </w:p>
        </w:tc>
        <w:tc>
          <w:tcPr>
            <w:tcW w:w="3652" w:type="dxa"/>
            <w:vAlign w:val="center"/>
          </w:tcPr>
          <w:p w14:paraId="2F796267"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sz w:val="22"/>
                <w:szCs w:val="22"/>
              </w:rPr>
              <w:t>Raw and cleaned datasets, transcripts</w:t>
            </w:r>
          </w:p>
        </w:tc>
      </w:tr>
      <w:tr w:rsidR="009D681B" w:rsidRPr="00B57407" w14:paraId="12A1DA41" w14:textId="77777777" w:rsidTr="00786CC3">
        <w:tc>
          <w:tcPr>
            <w:tcW w:w="3571" w:type="dxa"/>
            <w:vAlign w:val="center"/>
          </w:tcPr>
          <w:p w14:paraId="257FB352"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sz w:val="22"/>
                <w:szCs w:val="22"/>
              </w:rPr>
              <w:t>Analysis</w:t>
            </w:r>
          </w:p>
        </w:tc>
        <w:tc>
          <w:tcPr>
            <w:tcW w:w="2842" w:type="dxa"/>
            <w:vAlign w:val="center"/>
          </w:tcPr>
          <w:p w14:paraId="2F0F0863"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sz w:val="22"/>
                <w:szCs w:val="22"/>
              </w:rPr>
              <w:t>Thematic and statistical analysis</w:t>
            </w:r>
          </w:p>
        </w:tc>
        <w:tc>
          <w:tcPr>
            <w:tcW w:w="3652" w:type="dxa"/>
            <w:vAlign w:val="center"/>
          </w:tcPr>
          <w:p w14:paraId="6EC18F42"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sz w:val="22"/>
                <w:szCs w:val="22"/>
              </w:rPr>
              <w:t>Preliminary findings slide deck</w:t>
            </w:r>
          </w:p>
        </w:tc>
      </w:tr>
      <w:tr w:rsidR="009D681B" w:rsidRPr="00B57407" w14:paraId="508AFB61" w14:textId="77777777" w:rsidTr="00786CC3">
        <w:tc>
          <w:tcPr>
            <w:tcW w:w="3571" w:type="dxa"/>
            <w:vAlign w:val="center"/>
          </w:tcPr>
          <w:p w14:paraId="663EAC14"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sz w:val="22"/>
                <w:szCs w:val="22"/>
              </w:rPr>
              <w:t>Reporting</w:t>
            </w:r>
          </w:p>
        </w:tc>
        <w:tc>
          <w:tcPr>
            <w:tcW w:w="2842" w:type="dxa"/>
            <w:vAlign w:val="center"/>
          </w:tcPr>
          <w:p w14:paraId="0D5C6B83"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sz w:val="22"/>
                <w:szCs w:val="22"/>
              </w:rPr>
              <w:t>Draft and finalize report, policy brief</w:t>
            </w:r>
          </w:p>
        </w:tc>
        <w:tc>
          <w:tcPr>
            <w:tcW w:w="3652" w:type="dxa"/>
            <w:vAlign w:val="center"/>
          </w:tcPr>
          <w:p w14:paraId="2D9537D0"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sz w:val="22"/>
                <w:szCs w:val="22"/>
              </w:rPr>
              <w:t>Final report, summary brief, presentation slides</w:t>
            </w:r>
          </w:p>
        </w:tc>
      </w:tr>
      <w:tr w:rsidR="009D681B" w:rsidRPr="00B57407" w14:paraId="7B4675CE" w14:textId="77777777" w:rsidTr="00786CC3">
        <w:tc>
          <w:tcPr>
            <w:tcW w:w="3571" w:type="dxa"/>
            <w:vAlign w:val="center"/>
          </w:tcPr>
          <w:p w14:paraId="7EDAA9C0"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sz w:val="22"/>
                <w:szCs w:val="22"/>
              </w:rPr>
              <w:lastRenderedPageBreak/>
              <w:t>Dissemination</w:t>
            </w:r>
          </w:p>
        </w:tc>
        <w:tc>
          <w:tcPr>
            <w:tcW w:w="2842" w:type="dxa"/>
            <w:vAlign w:val="center"/>
          </w:tcPr>
          <w:p w14:paraId="25AF3213"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sz w:val="22"/>
                <w:szCs w:val="22"/>
              </w:rPr>
              <w:t>Present to stakeholders</w:t>
            </w:r>
          </w:p>
        </w:tc>
        <w:tc>
          <w:tcPr>
            <w:tcW w:w="3652" w:type="dxa"/>
            <w:vAlign w:val="center"/>
          </w:tcPr>
          <w:p w14:paraId="4D20B82D" w14:textId="77777777" w:rsidR="009D681B" w:rsidRPr="00B57407" w:rsidRDefault="009D681B" w:rsidP="00786CC3">
            <w:pPr>
              <w:pStyle w:val="ListParagraph"/>
              <w:spacing w:before="100" w:beforeAutospacing="1" w:after="100" w:afterAutospacing="1"/>
              <w:ind w:left="0"/>
              <w:outlineLvl w:val="2"/>
              <w:rPr>
                <w:rFonts w:ascii="Lato" w:eastAsia="Times New Roman" w:hAnsi="Lato" w:cs="Latha"/>
                <w:b/>
                <w:bCs/>
                <w:color w:val="000000"/>
                <w:sz w:val="22"/>
                <w:szCs w:val="22"/>
              </w:rPr>
            </w:pPr>
            <w:r w:rsidRPr="00B57407">
              <w:rPr>
                <w:rFonts w:ascii="Lato" w:eastAsia="Times New Roman" w:hAnsi="Lato" w:cs="Latha"/>
                <w:sz w:val="22"/>
                <w:szCs w:val="22"/>
              </w:rPr>
              <w:t>Facilitation of dissemination workshop</w:t>
            </w:r>
          </w:p>
        </w:tc>
      </w:tr>
    </w:tbl>
    <w:p w14:paraId="59224969" w14:textId="77777777" w:rsidR="009D681B" w:rsidRPr="00B57407" w:rsidRDefault="009D681B" w:rsidP="009D681B">
      <w:pPr>
        <w:jc w:val="both"/>
        <w:rPr>
          <w:rFonts w:ascii="Lato" w:hAnsi="Lato" w:cstheme="majorHAnsi"/>
          <w:b/>
          <w:bCs/>
        </w:rPr>
      </w:pPr>
    </w:p>
    <w:p w14:paraId="13671870" w14:textId="77777777" w:rsidR="009D681B" w:rsidRPr="00B57407" w:rsidRDefault="009D681B" w:rsidP="009D681B">
      <w:pPr>
        <w:pStyle w:val="ListParagraph"/>
        <w:numPr>
          <w:ilvl w:val="0"/>
          <w:numId w:val="25"/>
        </w:numPr>
        <w:spacing w:after="160" w:line="278" w:lineRule="auto"/>
        <w:rPr>
          <w:rFonts w:ascii="Lato" w:hAnsi="Lato"/>
          <w:b/>
          <w:sz w:val="22"/>
          <w:szCs w:val="22"/>
        </w:rPr>
      </w:pPr>
      <w:r w:rsidRPr="00B57407">
        <w:rPr>
          <w:rFonts w:ascii="Lato" w:hAnsi="Lato"/>
          <w:b/>
          <w:sz w:val="22"/>
          <w:szCs w:val="22"/>
        </w:rPr>
        <w:t>Geographical Scope of the Study</w:t>
      </w:r>
    </w:p>
    <w:p w14:paraId="195EB874" w14:textId="310BF540" w:rsidR="009D681B" w:rsidRPr="00B57407" w:rsidRDefault="009D681B" w:rsidP="009D681B">
      <w:pPr>
        <w:spacing w:before="100" w:beforeAutospacing="1" w:after="100" w:afterAutospacing="1"/>
        <w:jc w:val="both"/>
        <w:outlineLvl w:val="2"/>
        <w:rPr>
          <w:rFonts w:ascii="Lato" w:hAnsi="Lato" w:cs="Calibri Light"/>
          <w:lang w:val="en-GB"/>
        </w:rPr>
      </w:pPr>
      <w:r w:rsidRPr="00B57407">
        <w:rPr>
          <w:rFonts w:ascii="Lato" w:hAnsi="Lato" w:cs="Calibri Light"/>
          <w:lang w:val="en-GB"/>
        </w:rPr>
        <w:t xml:space="preserve">This study will be conducted across Somalia and Somaliland, specifically in the Marodijeeh and Hiiran regions. </w:t>
      </w:r>
      <w:r w:rsidRPr="00F6634C">
        <w:rPr>
          <w:rFonts w:ascii="Lato" w:hAnsi="Lato" w:cs="Calibri Light"/>
          <w:b/>
          <w:bCs/>
          <w:lang w:val="en-GB"/>
        </w:rPr>
        <w:t>The focus districts include Hargeisa, Gabiley, Mataban, and Beletweyn.</w:t>
      </w:r>
      <w:r w:rsidRPr="00B57407">
        <w:rPr>
          <w:rFonts w:ascii="Lato" w:hAnsi="Lato" w:cs="Calibri Light"/>
          <w:lang w:val="en-GB"/>
        </w:rPr>
        <w:t xml:space="preserve"> These locations have been selected because Save the Children (SCI) has been implementing iCCM+ activities.</w:t>
      </w:r>
    </w:p>
    <w:p w14:paraId="61D6FBB3" w14:textId="2DF8B51C" w:rsidR="009D681B" w:rsidRPr="00B57407" w:rsidRDefault="009D681B" w:rsidP="009D681B">
      <w:pPr>
        <w:suppressAutoHyphens/>
        <w:jc w:val="both"/>
        <w:rPr>
          <w:rFonts w:ascii="Lato" w:hAnsi="Lato" w:cstheme="majorHAnsi"/>
          <w:b/>
          <w:lang w:eastAsia="ar-SA"/>
        </w:rPr>
      </w:pPr>
      <w:r w:rsidRPr="00B57407">
        <w:rPr>
          <w:rFonts w:ascii="Lato" w:hAnsi="Lato" w:cstheme="majorHAnsi"/>
          <w:b/>
          <w:lang w:eastAsia="ar-SA"/>
        </w:rPr>
        <w:t xml:space="preserve">6.0 Analysis, debrief and reporting </w:t>
      </w:r>
    </w:p>
    <w:p w14:paraId="2F9A8760" w14:textId="211DE05E" w:rsidR="009D681B" w:rsidRPr="00B57407" w:rsidRDefault="009D681B" w:rsidP="009D681B">
      <w:pPr>
        <w:suppressAutoHyphens/>
        <w:jc w:val="both"/>
        <w:rPr>
          <w:rFonts w:ascii="Lato" w:hAnsi="Lato" w:cstheme="majorHAnsi"/>
          <w:bCs/>
          <w:lang w:eastAsia="ar-SA"/>
        </w:rPr>
      </w:pPr>
      <w:r w:rsidRPr="00B57407">
        <w:rPr>
          <w:rFonts w:ascii="Lato" w:hAnsi="Lato" w:cstheme="majorHAnsi"/>
          <w:bCs/>
          <w:lang w:eastAsia="ar-SA"/>
        </w:rPr>
        <w:t xml:space="preserve">It is critical that a debrief is given of main preliminary findings to key Save the Children at the end of the study so that there is an opportunity to reflect on and discuss the findings. Once the draft report has been prepared, the consultant should present the findings to Save the Children before the final report is prepared. Save the Children will also share written comments before the report is finalized. </w:t>
      </w:r>
    </w:p>
    <w:p w14:paraId="2B450810" w14:textId="5B7ABCB1" w:rsidR="009D681B" w:rsidRPr="00B57407" w:rsidRDefault="009D681B" w:rsidP="009D681B">
      <w:pPr>
        <w:suppressAutoHyphens/>
        <w:jc w:val="both"/>
        <w:rPr>
          <w:rFonts w:ascii="Lato" w:hAnsi="Lato" w:cstheme="majorHAnsi"/>
          <w:bCs/>
          <w:lang w:eastAsia="ar-SA"/>
        </w:rPr>
      </w:pPr>
      <w:r w:rsidRPr="00B57407">
        <w:rPr>
          <w:rFonts w:ascii="Lato" w:hAnsi="Lato" w:cstheme="majorHAnsi"/>
          <w:bCs/>
          <w:lang w:eastAsia="ar-SA"/>
        </w:rPr>
        <w:t>After finalization of the study, the consultant should share the main findings with key staff at the country office level. Dissemination of the findings with the relevant stakeholders and research participants will be carried out by the staff in an appropriate audience way.</w:t>
      </w:r>
    </w:p>
    <w:p w14:paraId="12531AB1" w14:textId="77777777" w:rsidR="009D681B" w:rsidRPr="00B57407" w:rsidRDefault="009D681B" w:rsidP="009D681B">
      <w:pPr>
        <w:pStyle w:val="ListParagraph"/>
        <w:numPr>
          <w:ilvl w:val="0"/>
          <w:numId w:val="26"/>
        </w:numPr>
        <w:spacing w:after="160" w:line="278" w:lineRule="auto"/>
        <w:rPr>
          <w:rFonts w:ascii="Lato" w:hAnsi="Lato"/>
          <w:b/>
          <w:sz w:val="22"/>
          <w:szCs w:val="22"/>
        </w:rPr>
      </w:pPr>
      <w:r w:rsidRPr="00B57407">
        <w:rPr>
          <w:rFonts w:ascii="Lato" w:hAnsi="Lato"/>
          <w:b/>
          <w:sz w:val="22"/>
          <w:szCs w:val="22"/>
        </w:rPr>
        <w:t>Timeframe</w:t>
      </w:r>
    </w:p>
    <w:p w14:paraId="00DA5448" w14:textId="2796B3C1" w:rsidR="009D681B" w:rsidRPr="00B57407" w:rsidRDefault="009D681B" w:rsidP="009D681B">
      <w:pPr>
        <w:spacing w:before="100" w:beforeAutospacing="1" w:after="100" w:afterAutospacing="1"/>
        <w:jc w:val="both"/>
        <w:outlineLvl w:val="2"/>
        <w:rPr>
          <w:rFonts w:ascii="Lato" w:hAnsi="Lato" w:cs="Calibri Light"/>
          <w:lang w:val="en-GB"/>
        </w:rPr>
      </w:pPr>
      <w:r w:rsidRPr="00B57407">
        <w:rPr>
          <w:rFonts w:ascii="Lato" w:hAnsi="Lato" w:cs="Calibri Light"/>
          <w:lang w:val="en-GB"/>
        </w:rPr>
        <w:t>The study will be conducted in four months starting November 2025 – March 2026 with the draft report expected to come through by 15th March 2026.</w:t>
      </w:r>
    </w:p>
    <w:p w14:paraId="52DFF7BE" w14:textId="77777777" w:rsidR="009D681B" w:rsidRPr="00B57407" w:rsidRDefault="009D681B" w:rsidP="009D681B">
      <w:pPr>
        <w:pStyle w:val="ListParagraph"/>
        <w:numPr>
          <w:ilvl w:val="0"/>
          <w:numId w:val="26"/>
        </w:numPr>
        <w:spacing w:after="160" w:line="278" w:lineRule="auto"/>
        <w:rPr>
          <w:rFonts w:ascii="Lato" w:hAnsi="Lato"/>
          <w:b/>
          <w:sz w:val="22"/>
          <w:szCs w:val="22"/>
        </w:rPr>
      </w:pPr>
      <w:r w:rsidRPr="00B57407">
        <w:rPr>
          <w:rFonts w:ascii="Lato" w:hAnsi="Lato"/>
          <w:b/>
          <w:sz w:val="22"/>
          <w:szCs w:val="22"/>
        </w:rPr>
        <w:t xml:space="preserve">Copyright and Intellectual Property Rights </w:t>
      </w:r>
    </w:p>
    <w:p w14:paraId="4E79E0F7" w14:textId="1004EA21" w:rsidR="009D681B" w:rsidRPr="00B57407" w:rsidRDefault="009D681B" w:rsidP="009D681B">
      <w:pPr>
        <w:spacing w:before="240"/>
        <w:jc w:val="both"/>
        <w:rPr>
          <w:rFonts w:ascii="Lato" w:hAnsi="Lato"/>
          <w:color w:val="000000"/>
        </w:rPr>
      </w:pPr>
      <w:r w:rsidRPr="00B57407">
        <w:rPr>
          <w:rFonts w:ascii="Lato" w:hAnsi="Lato"/>
          <w:color w:val="000000"/>
        </w:rPr>
        <w:t>The title rights, copyrights and all other rights of whatever nature in any materials used or generated under the provisions of this consultancy will exclusively be vested with Save the Children Somalia/Somaliland Country Office. All products developed under this consultancy belong to the project exclusively, guided by the rules of the grant contract. Under no circumstances will the consultant use the information of this evaluation for publication or dissemination to any individual or organization without official prior written permission from Save the Children Somalia/Somaliland Country Office.</w:t>
      </w:r>
    </w:p>
    <w:p w14:paraId="34B8455D" w14:textId="77777777" w:rsidR="009D681B" w:rsidRPr="00B57407" w:rsidRDefault="009D681B" w:rsidP="009D681B">
      <w:pPr>
        <w:pStyle w:val="ListParagraph"/>
        <w:numPr>
          <w:ilvl w:val="0"/>
          <w:numId w:val="26"/>
        </w:numPr>
        <w:spacing w:after="160" w:line="278" w:lineRule="auto"/>
        <w:rPr>
          <w:rFonts w:ascii="Lato" w:hAnsi="Lato"/>
          <w:b/>
          <w:sz w:val="22"/>
          <w:szCs w:val="22"/>
        </w:rPr>
      </w:pPr>
      <w:r w:rsidRPr="00B57407">
        <w:rPr>
          <w:rFonts w:ascii="Lato" w:hAnsi="Lato"/>
          <w:b/>
          <w:sz w:val="22"/>
          <w:szCs w:val="22"/>
        </w:rPr>
        <w:t>Terms and Conditions</w:t>
      </w:r>
    </w:p>
    <w:p w14:paraId="567AB322" w14:textId="0EA5BA61" w:rsidR="009D681B" w:rsidRPr="00B57407" w:rsidRDefault="009D681B" w:rsidP="009D681B">
      <w:pPr>
        <w:spacing w:before="240"/>
        <w:jc w:val="both"/>
        <w:rPr>
          <w:rFonts w:ascii="Lato" w:hAnsi="Lato" w:cs="Gill Sans"/>
          <w:color w:val="000000"/>
        </w:rPr>
      </w:pPr>
      <w:r w:rsidRPr="00B57407">
        <w:rPr>
          <w:rFonts w:ascii="Lato" w:hAnsi="Lato" w:cs="Gill Sans"/>
          <w:color w:val="000000"/>
        </w:rPr>
        <w:t>Professional Fee: The consultant will come up with his/her own rate, which will be subject to negotiation within the bounds of donor requirements, market price and set standards of SC in Somalia.</w:t>
      </w:r>
      <w:bookmarkStart w:id="1" w:name="page5"/>
      <w:bookmarkEnd w:id="1"/>
    </w:p>
    <w:p w14:paraId="3C37148A" w14:textId="77777777" w:rsidR="009D681B" w:rsidRPr="00B57407" w:rsidRDefault="009D681B" w:rsidP="009D681B">
      <w:pPr>
        <w:pStyle w:val="ListParagraph"/>
        <w:numPr>
          <w:ilvl w:val="0"/>
          <w:numId w:val="26"/>
        </w:numPr>
        <w:spacing w:after="160" w:line="278" w:lineRule="auto"/>
        <w:rPr>
          <w:rFonts w:ascii="Lato" w:hAnsi="Lato"/>
          <w:b/>
          <w:sz w:val="22"/>
          <w:szCs w:val="22"/>
        </w:rPr>
      </w:pPr>
      <w:r w:rsidRPr="00B57407">
        <w:rPr>
          <w:rFonts w:ascii="Lato" w:hAnsi="Lato"/>
          <w:b/>
          <w:sz w:val="22"/>
          <w:szCs w:val="22"/>
        </w:rPr>
        <w:t>Ethical Considerations</w:t>
      </w:r>
    </w:p>
    <w:p w14:paraId="281BCF45" w14:textId="77777777" w:rsidR="009D681B" w:rsidRPr="00B57407" w:rsidRDefault="009D681B" w:rsidP="009D681B">
      <w:pPr>
        <w:spacing w:before="240"/>
        <w:ind w:left="360"/>
        <w:jc w:val="both"/>
        <w:rPr>
          <w:rFonts w:ascii="Lato" w:hAnsi="Lato"/>
          <w:b/>
          <w:bCs/>
        </w:rPr>
      </w:pPr>
      <w:r w:rsidRPr="00B57407">
        <w:rPr>
          <w:rFonts w:ascii="Lato" w:hAnsi="Lato"/>
          <w:b/>
          <w:bCs/>
        </w:rPr>
        <w:t xml:space="preserve"> Informed Consent:</w:t>
      </w:r>
    </w:p>
    <w:p w14:paraId="4DEB5B70" w14:textId="77777777" w:rsidR="009D681B" w:rsidRPr="00B57407" w:rsidRDefault="009D681B" w:rsidP="009D681B">
      <w:pPr>
        <w:numPr>
          <w:ilvl w:val="0"/>
          <w:numId w:val="27"/>
        </w:numPr>
        <w:spacing w:after="0" w:line="240" w:lineRule="auto"/>
        <w:jc w:val="both"/>
        <w:rPr>
          <w:rFonts w:ascii="Lato" w:hAnsi="Lato"/>
        </w:rPr>
      </w:pPr>
      <w:r w:rsidRPr="00B57407">
        <w:rPr>
          <w:rFonts w:ascii="Lato" w:hAnsi="Lato"/>
        </w:rPr>
        <w:t>All participants will be informed of the purpose, process, and expected outcomes of the baseline assessment. Their participation will be voluntary, and written or verbal consent will be obtained before collecting any data.</w:t>
      </w:r>
    </w:p>
    <w:p w14:paraId="591FBB91" w14:textId="77777777" w:rsidR="009D681B" w:rsidRPr="00B57407" w:rsidRDefault="009D681B" w:rsidP="009D681B">
      <w:pPr>
        <w:numPr>
          <w:ilvl w:val="0"/>
          <w:numId w:val="27"/>
        </w:numPr>
        <w:spacing w:after="0" w:line="240" w:lineRule="auto"/>
        <w:jc w:val="both"/>
        <w:rPr>
          <w:rFonts w:ascii="Lato" w:hAnsi="Lato"/>
        </w:rPr>
      </w:pPr>
      <w:r w:rsidRPr="00B57407">
        <w:rPr>
          <w:rFonts w:ascii="Lato" w:hAnsi="Lato"/>
        </w:rPr>
        <w:t>Participants will be informed about their right to withdraw at any time without any penalty.</w:t>
      </w:r>
    </w:p>
    <w:p w14:paraId="316B8863" w14:textId="77777777" w:rsidR="009D681B" w:rsidRPr="00B57407" w:rsidRDefault="009D681B" w:rsidP="009D681B">
      <w:pPr>
        <w:spacing w:before="240"/>
        <w:ind w:left="360"/>
        <w:jc w:val="both"/>
        <w:rPr>
          <w:rFonts w:ascii="Lato" w:hAnsi="Lato"/>
          <w:b/>
          <w:bCs/>
        </w:rPr>
      </w:pPr>
      <w:r w:rsidRPr="00B57407">
        <w:rPr>
          <w:rFonts w:ascii="Lato" w:hAnsi="Lato"/>
          <w:b/>
          <w:bCs/>
        </w:rPr>
        <w:lastRenderedPageBreak/>
        <w:t>Confidentiality and Privacy:</w:t>
      </w:r>
    </w:p>
    <w:p w14:paraId="055C0839" w14:textId="77777777" w:rsidR="009D681B" w:rsidRPr="00B57407" w:rsidRDefault="009D681B" w:rsidP="009D681B">
      <w:pPr>
        <w:numPr>
          <w:ilvl w:val="0"/>
          <w:numId w:val="27"/>
        </w:numPr>
        <w:spacing w:after="0" w:line="240" w:lineRule="auto"/>
        <w:jc w:val="both"/>
        <w:rPr>
          <w:rFonts w:ascii="Lato" w:hAnsi="Lato"/>
        </w:rPr>
      </w:pPr>
      <w:r w:rsidRPr="00B57407">
        <w:rPr>
          <w:rFonts w:ascii="Lato" w:hAnsi="Lato"/>
        </w:rPr>
        <w:t>Data collected will be kept confidential and securely stored. Participants' identities will not be disclosed without explicit consent.</w:t>
      </w:r>
    </w:p>
    <w:p w14:paraId="36B42669" w14:textId="77777777" w:rsidR="009D681B" w:rsidRPr="00B57407" w:rsidRDefault="009D681B" w:rsidP="009D681B">
      <w:pPr>
        <w:numPr>
          <w:ilvl w:val="0"/>
          <w:numId w:val="27"/>
        </w:numPr>
        <w:spacing w:after="0" w:line="240" w:lineRule="auto"/>
        <w:jc w:val="both"/>
        <w:rPr>
          <w:rFonts w:ascii="Lato" w:hAnsi="Lato"/>
        </w:rPr>
      </w:pPr>
      <w:r w:rsidRPr="00B57407">
        <w:rPr>
          <w:rFonts w:ascii="Lato" w:hAnsi="Lato"/>
        </w:rPr>
        <w:t>Personal information will be protected, and any data shared will be anonymized where possible to prevent the identification of individuals.</w:t>
      </w:r>
    </w:p>
    <w:p w14:paraId="38324A5C" w14:textId="77777777" w:rsidR="009D681B" w:rsidRPr="00B57407" w:rsidRDefault="009D681B" w:rsidP="009D681B">
      <w:pPr>
        <w:spacing w:before="240"/>
        <w:ind w:left="360"/>
        <w:jc w:val="both"/>
        <w:rPr>
          <w:rFonts w:ascii="Lato" w:hAnsi="Lato"/>
          <w:b/>
          <w:bCs/>
        </w:rPr>
      </w:pPr>
      <w:r w:rsidRPr="00B57407">
        <w:rPr>
          <w:rFonts w:ascii="Lato" w:hAnsi="Lato"/>
          <w:b/>
          <w:bCs/>
        </w:rPr>
        <w:t>Non-Discrimination and Inclusion:</w:t>
      </w:r>
    </w:p>
    <w:p w14:paraId="7C5B7872" w14:textId="77777777" w:rsidR="009D681B" w:rsidRPr="00B57407" w:rsidRDefault="009D681B" w:rsidP="009D681B">
      <w:pPr>
        <w:numPr>
          <w:ilvl w:val="0"/>
          <w:numId w:val="27"/>
        </w:numPr>
        <w:spacing w:after="0" w:line="240" w:lineRule="auto"/>
        <w:jc w:val="both"/>
        <w:rPr>
          <w:rFonts w:ascii="Lato" w:hAnsi="Lato"/>
        </w:rPr>
      </w:pPr>
      <w:r w:rsidRPr="00B57407">
        <w:rPr>
          <w:rFonts w:ascii="Lato" w:hAnsi="Lato"/>
        </w:rPr>
        <w:t>The assessment team will ensure that the assessment process is inclusive, considering all relevant populations regardless of gender, age, disability, ethnicity, and other social factors.</w:t>
      </w:r>
    </w:p>
    <w:p w14:paraId="5C28A320" w14:textId="77777777" w:rsidR="009D681B" w:rsidRPr="00B57407" w:rsidRDefault="009D681B" w:rsidP="009D681B">
      <w:pPr>
        <w:numPr>
          <w:ilvl w:val="0"/>
          <w:numId w:val="27"/>
        </w:numPr>
        <w:spacing w:after="0" w:line="240" w:lineRule="auto"/>
        <w:jc w:val="both"/>
        <w:rPr>
          <w:rFonts w:ascii="Lato" w:hAnsi="Lato"/>
        </w:rPr>
      </w:pPr>
      <w:r w:rsidRPr="00B57407">
        <w:rPr>
          <w:rFonts w:ascii="Lato" w:hAnsi="Lato"/>
        </w:rPr>
        <w:t>Particular attention will be paid to ensure vulnerable populations are included and their voices are heard without fear of discrimination or exploitation.</w:t>
      </w:r>
    </w:p>
    <w:p w14:paraId="1E06EA41" w14:textId="77777777" w:rsidR="009D681B" w:rsidRPr="00B57407" w:rsidRDefault="009D681B" w:rsidP="009D681B">
      <w:pPr>
        <w:spacing w:before="240"/>
        <w:ind w:left="360"/>
        <w:jc w:val="both"/>
        <w:rPr>
          <w:rFonts w:ascii="Lato" w:hAnsi="Lato"/>
        </w:rPr>
      </w:pPr>
      <w:r w:rsidRPr="00B57407">
        <w:rPr>
          <w:rFonts w:ascii="Lato" w:hAnsi="Lato"/>
          <w:b/>
          <w:bCs/>
        </w:rPr>
        <w:t>Cultural Sensitivity</w:t>
      </w:r>
      <w:r w:rsidRPr="00B57407">
        <w:rPr>
          <w:rFonts w:ascii="Lato" w:hAnsi="Lato"/>
        </w:rPr>
        <w:t>:</w:t>
      </w:r>
    </w:p>
    <w:p w14:paraId="0A557B1C" w14:textId="77777777" w:rsidR="009D681B" w:rsidRPr="00B57407" w:rsidRDefault="009D681B" w:rsidP="009D681B">
      <w:pPr>
        <w:numPr>
          <w:ilvl w:val="0"/>
          <w:numId w:val="27"/>
        </w:numPr>
        <w:spacing w:after="0" w:line="240" w:lineRule="auto"/>
        <w:jc w:val="both"/>
        <w:rPr>
          <w:rFonts w:ascii="Lato" w:hAnsi="Lato"/>
        </w:rPr>
      </w:pPr>
      <w:r w:rsidRPr="00B57407">
        <w:rPr>
          <w:rFonts w:ascii="Lato" w:hAnsi="Lato"/>
        </w:rPr>
        <w:t>The assessment team will ensure that the assessment tools, language, and approaches are culturally appropriate and respect local traditions, norms, and customs.</w:t>
      </w:r>
    </w:p>
    <w:p w14:paraId="717B273B" w14:textId="125989B7" w:rsidR="009D681B" w:rsidRDefault="009D681B" w:rsidP="009D681B">
      <w:pPr>
        <w:numPr>
          <w:ilvl w:val="0"/>
          <w:numId w:val="27"/>
        </w:numPr>
        <w:spacing w:after="0" w:line="240" w:lineRule="auto"/>
        <w:jc w:val="both"/>
        <w:rPr>
          <w:rFonts w:ascii="Lato" w:hAnsi="Lato"/>
        </w:rPr>
      </w:pPr>
      <w:r w:rsidRPr="00B57407">
        <w:rPr>
          <w:rFonts w:ascii="Lato" w:hAnsi="Lato"/>
        </w:rPr>
        <w:t>They will adjust the assessment methods as needed to be more inclusive and effective for diverse cultural groups.</w:t>
      </w:r>
    </w:p>
    <w:p w14:paraId="66ED7D22" w14:textId="77777777" w:rsidR="00263C07" w:rsidRPr="00B57407" w:rsidRDefault="00263C07" w:rsidP="00263C07">
      <w:pPr>
        <w:spacing w:after="0" w:line="240" w:lineRule="auto"/>
        <w:ind w:left="720"/>
        <w:jc w:val="both"/>
        <w:rPr>
          <w:rFonts w:ascii="Lato" w:hAnsi="Lato"/>
        </w:rPr>
      </w:pPr>
    </w:p>
    <w:p w14:paraId="1C9CF8BF" w14:textId="77777777" w:rsidR="009D681B" w:rsidRPr="00B57407" w:rsidRDefault="009D681B" w:rsidP="009D681B">
      <w:pPr>
        <w:pStyle w:val="ListParagraph"/>
        <w:numPr>
          <w:ilvl w:val="0"/>
          <w:numId w:val="26"/>
        </w:numPr>
        <w:spacing w:after="160" w:line="278" w:lineRule="auto"/>
        <w:rPr>
          <w:rFonts w:ascii="Lato" w:hAnsi="Lato"/>
          <w:b/>
          <w:sz w:val="22"/>
          <w:szCs w:val="22"/>
        </w:rPr>
      </w:pPr>
      <w:r w:rsidRPr="00B57407">
        <w:rPr>
          <w:rFonts w:ascii="Lato" w:hAnsi="Lato"/>
          <w:b/>
          <w:sz w:val="22"/>
          <w:szCs w:val="22"/>
        </w:rPr>
        <w:t>Code of Conduct</w:t>
      </w:r>
    </w:p>
    <w:p w14:paraId="4CFF8A08" w14:textId="77777777" w:rsidR="009D681B" w:rsidRPr="00B57407" w:rsidRDefault="009D681B" w:rsidP="009D681B">
      <w:pPr>
        <w:spacing w:before="240"/>
        <w:jc w:val="both"/>
        <w:rPr>
          <w:rFonts w:ascii="Lato" w:hAnsi="Lato" w:cs="Gill Sans"/>
          <w:color w:val="000000"/>
        </w:rPr>
      </w:pPr>
      <w:r w:rsidRPr="00B57407">
        <w:rPr>
          <w:rFonts w:ascii="Lato" w:hAnsi="Lato" w:cs="Gill Sans"/>
          <w:color w:val="000000"/>
        </w:rPr>
        <w:t xml:space="preserve">Save the Children's work is based on deeply held values and principles of child safeguarding, and it is essential that our commitment to children's rights and humanitarian principles is supported and demonstrated by all members of staff and other people working for and with Save the Children. Save the Children's Code of Conduct sets out the standards which all staff members must adhere to and the consultant together with his/her data collection team are bound to sign and abide </w:t>
      </w:r>
      <w:proofErr w:type="gramStart"/>
      <w:r w:rsidRPr="00B57407">
        <w:rPr>
          <w:rFonts w:ascii="Lato" w:hAnsi="Lato" w:cs="Gill Sans"/>
          <w:color w:val="000000"/>
        </w:rPr>
        <w:t>to</w:t>
      </w:r>
      <w:proofErr w:type="gramEnd"/>
      <w:r w:rsidRPr="00B57407">
        <w:rPr>
          <w:rFonts w:ascii="Lato" w:hAnsi="Lato" w:cs="Gill Sans"/>
          <w:color w:val="000000"/>
        </w:rPr>
        <w:t xml:space="preserve"> the Save the Children’s Code of Conduct.</w:t>
      </w:r>
    </w:p>
    <w:p w14:paraId="025F3C29" w14:textId="718B108E" w:rsidR="009D681B" w:rsidRPr="00B57407" w:rsidRDefault="009D681B" w:rsidP="009D681B">
      <w:pPr>
        <w:spacing w:before="240"/>
        <w:jc w:val="both"/>
        <w:rPr>
          <w:rFonts w:ascii="Lato" w:hAnsi="Lato" w:cs="Gill Sans"/>
          <w:color w:val="000000"/>
        </w:rPr>
      </w:pPr>
      <w:r w:rsidRPr="00B57407">
        <w:rPr>
          <w:rFonts w:ascii="Lato" w:hAnsi="Lato" w:cs="Gill Sans"/>
          <w:color w:val="000000"/>
        </w:rPr>
        <w:t>A contract will be signed by the consultant before commencement of the action. The contract will detail terms and conditions of service</w:t>
      </w:r>
      <w:r w:rsidR="00263C07" w:rsidRPr="00B57407">
        <w:rPr>
          <w:rFonts w:ascii="Lato" w:hAnsi="Lato" w:cs="Gill Sans"/>
          <w:color w:val="000000"/>
        </w:rPr>
        <w:t>, and aspects</w:t>
      </w:r>
      <w:r w:rsidRPr="00B57407">
        <w:rPr>
          <w:rFonts w:ascii="Lato" w:hAnsi="Lato" w:cs="Gill Sans"/>
          <w:color w:val="000000"/>
        </w:rPr>
        <w:t xml:space="preserve"> on </w:t>
      </w:r>
      <w:r w:rsidR="00263C07" w:rsidRPr="00B57407">
        <w:rPr>
          <w:rFonts w:ascii="Lato" w:hAnsi="Lato" w:cs="Gill Sans"/>
          <w:color w:val="000000"/>
        </w:rPr>
        <w:t>input</w:t>
      </w:r>
      <w:r w:rsidRPr="00B57407">
        <w:rPr>
          <w:rFonts w:ascii="Lato" w:hAnsi="Lato" w:cs="Gill Sans"/>
          <w:color w:val="000000"/>
        </w:rPr>
        <w:t xml:space="preserve"> and deliverables. The Consultant will be expected to treat as private and confidential any information disclosed to her/him or with which she/he may come into contact during her/his service.  The Consultant will not therefore disclose the same or any particulars thereof to any third party or publish it in any paper without the prior written consent of Save the Children. Any sensitive information (particularly concerning individual children) should be treated as confidential.</w:t>
      </w:r>
    </w:p>
    <w:p w14:paraId="2ED04E45" w14:textId="70B83F08" w:rsidR="009D681B" w:rsidRPr="00B57407" w:rsidRDefault="009D681B" w:rsidP="009D681B">
      <w:pPr>
        <w:spacing w:before="240"/>
        <w:jc w:val="both"/>
        <w:rPr>
          <w:rFonts w:ascii="Lato" w:hAnsi="Lato" w:cs="Gill Sans"/>
          <w:color w:val="000000"/>
        </w:rPr>
      </w:pPr>
      <w:r w:rsidRPr="00B57407">
        <w:rPr>
          <w:rFonts w:ascii="Lato" w:hAnsi="Lato" w:cs="Gill Sans"/>
          <w:color w:val="000000"/>
        </w:rPr>
        <w:t xml:space="preserve">The agreement with a consultant will be rendered void if Save the Children discovers any corrupt activities have taken place either during the sourcing, preparation and implementation of the consultancy </w:t>
      </w:r>
      <w:r w:rsidR="0025162A" w:rsidRPr="00B57407">
        <w:rPr>
          <w:rFonts w:ascii="Lato" w:hAnsi="Lato" w:cs="Gill Sans"/>
          <w:color w:val="000000"/>
        </w:rPr>
        <w:t>agreements</w:t>
      </w:r>
    </w:p>
    <w:p w14:paraId="085788A2" w14:textId="77777777" w:rsidR="009D681B" w:rsidRPr="00B57407" w:rsidRDefault="009D681B" w:rsidP="009D681B">
      <w:pPr>
        <w:pStyle w:val="ListParagraph"/>
        <w:numPr>
          <w:ilvl w:val="0"/>
          <w:numId w:val="26"/>
        </w:numPr>
        <w:spacing w:after="160" w:line="278" w:lineRule="auto"/>
        <w:rPr>
          <w:rFonts w:ascii="Lato" w:hAnsi="Lato"/>
          <w:b/>
          <w:bCs/>
          <w:sz w:val="22"/>
          <w:szCs w:val="22"/>
        </w:rPr>
      </w:pPr>
      <w:r w:rsidRPr="00B57407">
        <w:rPr>
          <w:rFonts w:ascii="Lato" w:hAnsi="Lato"/>
          <w:b/>
          <w:sz w:val="22"/>
          <w:szCs w:val="22"/>
        </w:rPr>
        <w:t>Mandatory Security Training</w:t>
      </w:r>
    </w:p>
    <w:p w14:paraId="18924485" w14:textId="105905AD" w:rsidR="009D681B" w:rsidRDefault="009D681B" w:rsidP="009D681B">
      <w:pPr>
        <w:spacing w:before="240"/>
        <w:jc w:val="both"/>
        <w:rPr>
          <w:rFonts w:ascii="Lato" w:hAnsi="Lato" w:cs="Gill Sans"/>
          <w:color w:val="000000"/>
        </w:rPr>
      </w:pPr>
      <w:r w:rsidRPr="00B57407">
        <w:rPr>
          <w:rFonts w:ascii="Lato" w:hAnsi="Lato" w:cs="Gill Sans"/>
          <w:color w:val="000000"/>
        </w:rPr>
        <w:t>The consultant shall be expected to go through mandatory On-line Security and Hostage and Kidnap trainings and submit the certificate of completion to SC before the commencement of the task. Failure to deliver this will lead to an automatic disqualification. SC will advise on the security plan on appointment.</w:t>
      </w:r>
    </w:p>
    <w:p w14:paraId="55EF7D2F" w14:textId="77777777" w:rsidR="00263C07" w:rsidRPr="00B57407" w:rsidRDefault="00263C07" w:rsidP="009D681B">
      <w:pPr>
        <w:spacing w:before="240"/>
        <w:jc w:val="both"/>
        <w:rPr>
          <w:rFonts w:ascii="Lato" w:hAnsi="Lato" w:cs="Gill Sans"/>
          <w:color w:val="000000"/>
        </w:rPr>
      </w:pPr>
    </w:p>
    <w:p w14:paraId="3E5B52CC" w14:textId="77777777" w:rsidR="009D681B" w:rsidRPr="00B57407" w:rsidRDefault="009D681B" w:rsidP="009D681B">
      <w:pPr>
        <w:pStyle w:val="ListParagraph"/>
        <w:numPr>
          <w:ilvl w:val="0"/>
          <w:numId w:val="26"/>
        </w:numPr>
        <w:spacing w:after="160" w:line="278" w:lineRule="auto"/>
        <w:rPr>
          <w:rFonts w:ascii="Lato" w:hAnsi="Lato"/>
          <w:b/>
          <w:sz w:val="22"/>
          <w:szCs w:val="22"/>
        </w:rPr>
      </w:pPr>
      <w:r w:rsidRPr="00B57407">
        <w:rPr>
          <w:rFonts w:ascii="Lato" w:hAnsi="Lato"/>
          <w:b/>
          <w:sz w:val="22"/>
          <w:szCs w:val="22"/>
        </w:rPr>
        <w:t xml:space="preserve">Required Qualifications and Experience </w:t>
      </w:r>
    </w:p>
    <w:p w14:paraId="50842397" w14:textId="77777777" w:rsidR="009D681B" w:rsidRPr="00B57407" w:rsidRDefault="009D681B" w:rsidP="009D681B">
      <w:pPr>
        <w:jc w:val="both"/>
        <w:rPr>
          <w:rFonts w:ascii="Lato" w:hAnsi="Lato"/>
        </w:rPr>
      </w:pPr>
      <w:r w:rsidRPr="00B57407">
        <w:rPr>
          <w:rFonts w:ascii="Lato" w:hAnsi="Lato"/>
        </w:rPr>
        <w:lastRenderedPageBreak/>
        <w:t>The individual consultant should have the following qualifications and expertise</w:t>
      </w:r>
    </w:p>
    <w:p w14:paraId="78563CA2" w14:textId="77777777" w:rsidR="009D681B" w:rsidRPr="00B57407" w:rsidRDefault="009D681B" w:rsidP="009D681B">
      <w:pPr>
        <w:pStyle w:val="ListParagraph"/>
        <w:numPr>
          <w:ilvl w:val="0"/>
          <w:numId w:val="3"/>
        </w:numPr>
        <w:spacing w:line="276" w:lineRule="auto"/>
        <w:rPr>
          <w:rFonts w:ascii="Lato" w:eastAsia="Times New Roman" w:hAnsi="Lato"/>
          <w:color w:val="222A35"/>
          <w:sz w:val="22"/>
          <w:szCs w:val="22"/>
          <w:lang w:val="en"/>
        </w:rPr>
      </w:pPr>
      <w:r w:rsidRPr="00B57407">
        <w:rPr>
          <w:rFonts w:ascii="Lato" w:eastAsia="Times New Roman" w:hAnsi="Lato"/>
          <w:sz w:val="22"/>
          <w:szCs w:val="22"/>
        </w:rPr>
        <w:t xml:space="preserve">Minimum of 5years of relevant professional experience in research and studies focusing on Health and Nutrition particularly ICCM and ICCM Plus. </w:t>
      </w:r>
    </w:p>
    <w:p w14:paraId="1F60F875" w14:textId="77777777" w:rsidR="009D681B" w:rsidRPr="00B57407" w:rsidRDefault="009D681B" w:rsidP="009D681B">
      <w:pPr>
        <w:pStyle w:val="ListParagraph"/>
        <w:numPr>
          <w:ilvl w:val="0"/>
          <w:numId w:val="3"/>
        </w:numPr>
        <w:spacing w:line="276" w:lineRule="auto"/>
        <w:rPr>
          <w:rFonts w:ascii="Lato" w:eastAsia="Times New Roman" w:hAnsi="Lato"/>
          <w:color w:val="222A35"/>
          <w:sz w:val="22"/>
          <w:szCs w:val="22"/>
          <w:lang w:val="en"/>
        </w:rPr>
      </w:pPr>
      <w:r w:rsidRPr="00B57407">
        <w:rPr>
          <w:rFonts w:ascii="Lato" w:eastAsia="Times New Roman" w:hAnsi="Lato"/>
          <w:color w:val="222A35"/>
          <w:sz w:val="22"/>
          <w:szCs w:val="22"/>
          <w:lang w:val="en"/>
        </w:rPr>
        <w:t>Conducted studies in the field of ICCM and ICCM Plus</w:t>
      </w:r>
    </w:p>
    <w:p w14:paraId="66285FAB" w14:textId="77777777" w:rsidR="009D681B" w:rsidRPr="00B57407" w:rsidRDefault="009D681B" w:rsidP="009D681B">
      <w:pPr>
        <w:numPr>
          <w:ilvl w:val="0"/>
          <w:numId w:val="3"/>
        </w:numPr>
        <w:spacing w:after="100" w:afterAutospacing="1" w:line="240" w:lineRule="auto"/>
        <w:jc w:val="both"/>
        <w:rPr>
          <w:rFonts w:ascii="Lato" w:hAnsi="Lato"/>
        </w:rPr>
      </w:pPr>
      <w:r w:rsidRPr="00B57407">
        <w:rPr>
          <w:rFonts w:ascii="Lato" w:hAnsi="Lato"/>
        </w:rPr>
        <w:t>Strong background and experience in data collection and evidence-based analysis with the use of digital aided platforms/tools.</w:t>
      </w:r>
    </w:p>
    <w:p w14:paraId="35EB01AE" w14:textId="77777777" w:rsidR="009D681B" w:rsidRPr="00B57407" w:rsidRDefault="009D681B" w:rsidP="009D681B">
      <w:pPr>
        <w:numPr>
          <w:ilvl w:val="0"/>
          <w:numId w:val="3"/>
        </w:numPr>
        <w:spacing w:after="100" w:afterAutospacing="1" w:line="240" w:lineRule="auto"/>
        <w:jc w:val="both"/>
        <w:rPr>
          <w:rFonts w:ascii="Lato" w:hAnsi="Lato"/>
        </w:rPr>
      </w:pPr>
      <w:r w:rsidRPr="00B57407">
        <w:rPr>
          <w:rFonts w:ascii="Lato" w:hAnsi="Lato"/>
        </w:rPr>
        <w:t>Demonstrable experience in conducting similar assignments in Somalia/Somaliland. Knowledge of local context is highly preferred</w:t>
      </w:r>
    </w:p>
    <w:p w14:paraId="13AC52E5" w14:textId="77777777" w:rsidR="009D681B" w:rsidRPr="00B57407" w:rsidRDefault="009D681B" w:rsidP="009D681B">
      <w:pPr>
        <w:numPr>
          <w:ilvl w:val="0"/>
          <w:numId w:val="3"/>
        </w:numPr>
        <w:spacing w:after="100" w:afterAutospacing="1" w:line="240" w:lineRule="auto"/>
        <w:jc w:val="both"/>
        <w:rPr>
          <w:rFonts w:ascii="Lato" w:hAnsi="Lato"/>
        </w:rPr>
      </w:pPr>
      <w:r w:rsidRPr="00B57407">
        <w:rPr>
          <w:rFonts w:ascii="Lato" w:hAnsi="Lato"/>
        </w:rPr>
        <w:t>demonstrated ability to produce clear, compelling, and succinct analytical reports from multiple sources   that inform quality programming.</w:t>
      </w:r>
    </w:p>
    <w:p w14:paraId="48BA4055" w14:textId="00C57066" w:rsidR="00670EC6" w:rsidRPr="00B57407" w:rsidRDefault="009D681B" w:rsidP="005874AF">
      <w:pPr>
        <w:pStyle w:val="ListParagraph"/>
        <w:numPr>
          <w:ilvl w:val="0"/>
          <w:numId w:val="3"/>
        </w:numPr>
        <w:autoSpaceDE w:val="0"/>
        <w:autoSpaceDN w:val="0"/>
        <w:adjustRightInd w:val="0"/>
        <w:spacing w:after="100" w:afterAutospacing="1"/>
        <w:jc w:val="both"/>
        <w:rPr>
          <w:rFonts w:ascii="Lato" w:eastAsia="Times New Roman" w:hAnsi="Lato"/>
          <w:sz w:val="22"/>
          <w:szCs w:val="22"/>
          <w:lang w:val="en-US" w:eastAsia="en-US"/>
        </w:rPr>
      </w:pPr>
      <w:r w:rsidRPr="00B57407">
        <w:rPr>
          <w:rFonts w:ascii="Lato" w:eastAsia="Times New Roman" w:hAnsi="Lato"/>
          <w:sz w:val="22"/>
          <w:szCs w:val="22"/>
          <w:lang w:val="en-US" w:eastAsia="en-US"/>
        </w:rPr>
        <w:t>Excellent communication and report writing skills.</w:t>
      </w:r>
    </w:p>
    <w:sectPr w:rsidR="00670EC6" w:rsidRPr="00B57407" w:rsidSect="00C33407">
      <w:headerReference w:type="default" r:id="rId17"/>
      <w:footerReference w:type="default" r:id="rId18"/>
      <w:pgSz w:w="12240" w:h="15840"/>
      <w:pgMar w:top="0"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32D592" w14:textId="77777777" w:rsidR="00870AAD" w:rsidRDefault="00870AAD" w:rsidP="00B92FE6">
      <w:pPr>
        <w:spacing w:after="0" w:line="240" w:lineRule="auto"/>
      </w:pPr>
      <w:r>
        <w:separator/>
      </w:r>
    </w:p>
  </w:endnote>
  <w:endnote w:type="continuationSeparator" w:id="0">
    <w:p w14:paraId="44B4D6DC" w14:textId="77777777" w:rsidR="00870AAD" w:rsidRDefault="00870AAD" w:rsidP="00B92FE6">
      <w:pPr>
        <w:spacing w:after="0" w:line="240" w:lineRule="auto"/>
      </w:pPr>
      <w:r>
        <w:continuationSeparator/>
      </w:r>
    </w:p>
  </w:endnote>
  <w:endnote w:type="continuationNotice" w:id="1">
    <w:p w14:paraId="6414516D" w14:textId="77777777" w:rsidR="00870AAD" w:rsidRDefault="00870AA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Lato">
    <w:altName w:val="Calibri"/>
    <w:panose1 w:val="020F0502020204030203"/>
    <w:charset w:val="00"/>
    <w:family w:val="swiss"/>
    <w:pitch w:val="variable"/>
    <w:sig w:usb0="A00000AF" w:usb1="5000604B"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Latha">
    <w:panose1 w:val="02000400000000000000"/>
    <w:charset w:val="00"/>
    <w:family w:val="swiss"/>
    <w:pitch w:val="variable"/>
    <w:sig w:usb0="00100003" w:usb1="00000000" w:usb2="00000000" w:usb3="00000000" w:csb0="00000001" w:csb1="00000000"/>
  </w:font>
  <w:font w:name="Gill Sans">
    <w:panose1 w:val="00000000000000000000"/>
    <w:charset w:val="B1"/>
    <w:family w:val="swiss"/>
    <w:notTrueType/>
    <w:pitch w:val="variable"/>
    <w:sig w:usb0="80000A67" w:usb1="00000000" w:usb2="00000000" w:usb3="00000000" w:csb0="000001F7"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0858E" w14:textId="77777777" w:rsidR="00870AAD" w:rsidRDefault="00870AAD" w:rsidP="00B92FE6">
      <w:pPr>
        <w:spacing w:after="0" w:line="240" w:lineRule="auto"/>
      </w:pPr>
      <w:bookmarkStart w:id="0" w:name="_Hlk189997234"/>
      <w:bookmarkEnd w:id="0"/>
      <w:r>
        <w:separator/>
      </w:r>
    </w:p>
  </w:footnote>
  <w:footnote w:type="continuationSeparator" w:id="0">
    <w:p w14:paraId="20C5266D" w14:textId="77777777" w:rsidR="00870AAD" w:rsidRDefault="00870AAD" w:rsidP="00B92FE6">
      <w:pPr>
        <w:spacing w:after="0" w:line="240" w:lineRule="auto"/>
      </w:pPr>
      <w:r>
        <w:continuationSeparator/>
      </w:r>
    </w:p>
  </w:footnote>
  <w:footnote w:type="continuationNotice" w:id="1">
    <w:p w14:paraId="6699BC43" w14:textId="77777777" w:rsidR="00870AAD" w:rsidRDefault="00870AA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389A45" w14:textId="3E3D1235" w:rsidR="00294DD7" w:rsidRDefault="00294DD7" w:rsidP="00885C87">
    <w:pPr>
      <w:pStyle w:val="Header"/>
      <w:jc w:val="right"/>
    </w:pPr>
  </w:p>
  <w:p w14:paraId="754BFB0B" w14:textId="0C4B71FC" w:rsidR="00294DD7" w:rsidRDefault="00F1080F" w:rsidP="00885C87">
    <w:pPr>
      <w:pStyle w:val="Header"/>
      <w:jc w:val="right"/>
    </w:pPr>
    <w:r>
      <w:rPr>
        <w:noProof/>
        <w:lang w:val="en-GB" w:eastAsia="en-GB"/>
      </w:rPr>
      <w:drawing>
        <wp:inline distT="0" distB="0" distL="0" distR="0" wp14:anchorId="45608299" wp14:editId="227F0E50">
          <wp:extent cx="2178685" cy="433705"/>
          <wp:effectExtent l="0" t="0" r="0" b="4445"/>
          <wp:docPr id="1412124113" name="Picture 1412124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p w14:paraId="651907EF" w14:textId="40698CA2" w:rsidR="00E60275" w:rsidRDefault="00E60275" w:rsidP="00F1080F">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156F8"/>
    <w:multiLevelType w:val="hybridMultilevel"/>
    <w:tmpl w:val="15E8E970"/>
    <w:lvl w:ilvl="0" w:tplc="04090019">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 w15:restartNumberingAfterBreak="0">
    <w:nsid w:val="0D187CA9"/>
    <w:multiLevelType w:val="hybridMultilevel"/>
    <w:tmpl w:val="C26670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6E51C3"/>
    <w:multiLevelType w:val="hybridMultilevel"/>
    <w:tmpl w:val="759A0524"/>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3" w15:restartNumberingAfterBreak="0">
    <w:nsid w:val="0FB415E7"/>
    <w:multiLevelType w:val="hybridMultilevel"/>
    <w:tmpl w:val="F4F85214"/>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0A6508F"/>
    <w:multiLevelType w:val="hybridMultilevel"/>
    <w:tmpl w:val="62A849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A84EA0"/>
    <w:multiLevelType w:val="multilevel"/>
    <w:tmpl w:val="15A01D56"/>
    <w:lvl w:ilvl="0">
      <w:start w:val="4"/>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 w15:restartNumberingAfterBreak="0">
    <w:nsid w:val="15911EEB"/>
    <w:multiLevelType w:val="hybridMultilevel"/>
    <w:tmpl w:val="80F00C7C"/>
    <w:lvl w:ilvl="0" w:tplc="D124D364">
      <w:start w:val="1"/>
      <w:numFmt w:val="bullet"/>
      <w:lvlText w:val="-"/>
      <w:lvlJc w:val="left"/>
      <w:pPr>
        <w:ind w:left="720" w:hanging="360"/>
      </w:pPr>
      <w:rPr>
        <w:rFonts w:ascii="Lato" w:eastAsia="Times New Roman" w:hAnsi="Lato"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5D2B59"/>
    <w:multiLevelType w:val="multilevel"/>
    <w:tmpl w:val="4D369540"/>
    <w:lvl w:ilvl="0">
      <w:start w:val="1"/>
      <w:numFmt w:val="decimal"/>
      <w:lvlText w:val="%1."/>
      <w:lvlJc w:val="left"/>
      <w:pPr>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FF56C7"/>
    <w:multiLevelType w:val="hybridMultilevel"/>
    <w:tmpl w:val="374CBD52"/>
    <w:lvl w:ilvl="0" w:tplc="D124D364">
      <w:start w:val="1"/>
      <w:numFmt w:val="bullet"/>
      <w:lvlText w:val="-"/>
      <w:lvlJc w:val="left"/>
      <w:pPr>
        <w:ind w:left="856" w:hanging="360"/>
      </w:pPr>
      <w:rPr>
        <w:rFonts w:ascii="Lato" w:eastAsia="Times New Roman" w:hAnsi="Lato" w:cstheme="majorHAnsi" w:hint="default"/>
      </w:rPr>
    </w:lvl>
    <w:lvl w:ilvl="1" w:tplc="7F36A636">
      <w:numFmt w:val="bullet"/>
      <w:lvlText w:val="•"/>
      <w:lvlJc w:val="left"/>
      <w:pPr>
        <w:ind w:left="1936" w:hanging="720"/>
      </w:pPr>
      <w:rPr>
        <w:rFonts w:ascii="Lato" w:eastAsia="Times New Roman" w:hAnsi="Lato" w:cstheme="majorHAnsi" w:hint="default"/>
      </w:rPr>
    </w:lvl>
    <w:lvl w:ilvl="2" w:tplc="04090005" w:tentative="1">
      <w:start w:val="1"/>
      <w:numFmt w:val="bullet"/>
      <w:lvlText w:val=""/>
      <w:lvlJc w:val="left"/>
      <w:pPr>
        <w:ind w:left="2296" w:hanging="360"/>
      </w:pPr>
      <w:rPr>
        <w:rFonts w:ascii="Wingdings" w:hAnsi="Wingdings" w:hint="default"/>
      </w:rPr>
    </w:lvl>
    <w:lvl w:ilvl="3" w:tplc="04090001" w:tentative="1">
      <w:start w:val="1"/>
      <w:numFmt w:val="bullet"/>
      <w:lvlText w:val=""/>
      <w:lvlJc w:val="left"/>
      <w:pPr>
        <w:ind w:left="3016" w:hanging="360"/>
      </w:pPr>
      <w:rPr>
        <w:rFonts w:ascii="Symbol" w:hAnsi="Symbol" w:hint="default"/>
      </w:rPr>
    </w:lvl>
    <w:lvl w:ilvl="4" w:tplc="04090003" w:tentative="1">
      <w:start w:val="1"/>
      <w:numFmt w:val="bullet"/>
      <w:lvlText w:val="o"/>
      <w:lvlJc w:val="left"/>
      <w:pPr>
        <w:ind w:left="3736" w:hanging="360"/>
      </w:pPr>
      <w:rPr>
        <w:rFonts w:ascii="Courier New" w:hAnsi="Courier New" w:cs="Courier New" w:hint="default"/>
      </w:rPr>
    </w:lvl>
    <w:lvl w:ilvl="5" w:tplc="04090005" w:tentative="1">
      <w:start w:val="1"/>
      <w:numFmt w:val="bullet"/>
      <w:lvlText w:val=""/>
      <w:lvlJc w:val="left"/>
      <w:pPr>
        <w:ind w:left="4456" w:hanging="360"/>
      </w:pPr>
      <w:rPr>
        <w:rFonts w:ascii="Wingdings" w:hAnsi="Wingdings" w:hint="default"/>
      </w:rPr>
    </w:lvl>
    <w:lvl w:ilvl="6" w:tplc="04090001" w:tentative="1">
      <w:start w:val="1"/>
      <w:numFmt w:val="bullet"/>
      <w:lvlText w:val=""/>
      <w:lvlJc w:val="left"/>
      <w:pPr>
        <w:ind w:left="5176" w:hanging="360"/>
      </w:pPr>
      <w:rPr>
        <w:rFonts w:ascii="Symbol" w:hAnsi="Symbol" w:hint="default"/>
      </w:rPr>
    </w:lvl>
    <w:lvl w:ilvl="7" w:tplc="04090003" w:tentative="1">
      <w:start w:val="1"/>
      <w:numFmt w:val="bullet"/>
      <w:lvlText w:val="o"/>
      <w:lvlJc w:val="left"/>
      <w:pPr>
        <w:ind w:left="5896" w:hanging="360"/>
      </w:pPr>
      <w:rPr>
        <w:rFonts w:ascii="Courier New" w:hAnsi="Courier New" w:cs="Courier New" w:hint="default"/>
      </w:rPr>
    </w:lvl>
    <w:lvl w:ilvl="8" w:tplc="04090005" w:tentative="1">
      <w:start w:val="1"/>
      <w:numFmt w:val="bullet"/>
      <w:lvlText w:val=""/>
      <w:lvlJc w:val="left"/>
      <w:pPr>
        <w:ind w:left="6616" w:hanging="360"/>
      </w:pPr>
      <w:rPr>
        <w:rFonts w:ascii="Wingdings" w:hAnsi="Wingdings" w:hint="default"/>
      </w:rPr>
    </w:lvl>
  </w:abstractNum>
  <w:abstractNum w:abstractNumId="9" w15:restartNumberingAfterBreak="0">
    <w:nsid w:val="25405216"/>
    <w:multiLevelType w:val="hybridMultilevel"/>
    <w:tmpl w:val="9B9063BE"/>
    <w:lvl w:ilvl="0" w:tplc="04090019">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0" w15:restartNumberingAfterBreak="0">
    <w:nsid w:val="27662DF1"/>
    <w:multiLevelType w:val="hybridMultilevel"/>
    <w:tmpl w:val="6EFAF1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66190E"/>
    <w:multiLevelType w:val="hybridMultilevel"/>
    <w:tmpl w:val="DDE2C07C"/>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080"/>
        </w:tabs>
        <w:ind w:left="1080" w:hanging="360"/>
      </w:pPr>
      <w:rPr>
        <w:rFonts w:ascii="Symbol" w:hAnsi="Symbol" w:hint="default"/>
      </w:rPr>
    </w:lvl>
    <w:lvl w:ilvl="2" w:tplc="04090005">
      <w:start w:val="1"/>
      <w:numFmt w:val="lowerRoman"/>
      <w:lvlText w:val="%3."/>
      <w:lvlJc w:val="right"/>
      <w:pPr>
        <w:tabs>
          <w:tab w:val="num" w:pos="1800"/>
        </w:tabs>
        <w:ind w:left="1800" w:hanging="180"/>
      </w:pPr>
    </w:lvl>
    <w:lvl w:ilvl="3" w:tplc="04090001" w:tentative="1">
      <w:start w:val="1"/>
      <w:numFmt w:val="decimal"/>
      <w:lvlText w:val="%4."/>
      <w:lvlJc w:val="left"/>
      <w:pPr>
        <w:tabs>
          <w:tab w:val="num" w:pos="2520"/>
        </w:tabs>
        <w:ind w:left="2520" w:hanging="360"/>
      </w:pPr>
    </w:lvl>
    <w:lvl w:ilvl="4" w:tplc="04090003" w:tentative="1">
      <w:start w:val="1"/>
      <w:numFmt w:val="lowerLetter"/>
      <w:lvlText w:val="%5."/>
      <w:lvlJc w:val="left"/>
      <w:pPr>
        <w:tabs>
          <w:tab w:val="num" w:pos="3240"/>
        </w:tabs>
        <w:ind w:left="3240" w:hanging="360"/>
      </w:pPr>
    </w:lvl>
    <w:lvl w:ilvl="5" w:tplc="04090005" w:tentative="1">
      <w:start w:val="1"/>
      <w:numFmt w:val="lowerRoman"/>
      <w:lvlText w:val="%6."/>
      <w:lvlJc w:val="right"/>
      <w:pPr>
        <w:tabs>
          <w:tab w:val="num" w:pos="3960"/>
        </w:tabs>
        <w:ind w:left="3960" w:hanging="180"/>
      </w:pPr>
    </w:lvl>
    <w:lvl w:ilvl="6" w:tplc="04090001" w:tentative="1">
      <w:start w:val="1"/>
      <w:numFmt w:val="decimal"/>
      <w:lvlText w:val="%7."/>
      <w:lvlJc w:val="left"/>
      <w:pPr>
        <w:tabs>
          <w:tab w:val="num" w:pos="4680"/>
        </w:tabs>
        <w:ind w:left="4680" w:hanging="360"/>
      </w:pPr>
    </w:lvl>
    <w:lvl w:ilvl="7" w:tplc="04090003" w:tentative="1">
      <w:start w:val="1"/>
      <w:numFmt w:val="lowerLetter"/>
      <w:lvlText w:val="%8."/>
      <w:lvlJc w:val="left"/>
      <w:pPr>
        <w:tabs>
          <w:tab w:val="num" w:pos="5400"/>
        </w:tabs>
        <w:ind w:left="5400" w:hanging="360"/>
      </w:pPr>
    </w:lvl>
    <w:lvl w:ilvl="8" w:tplc="04090005" w:tentative="1">
      <w:start w:val="1"/>
      <w:numFmt w:val="lowerRoman"/>
      <w:lvlText w:val="%9."/>
      <w:lvlJc w:val="right"/>
      <w:pPr>
        <w:tabs>
          <w:tab w:val="num" w:pos="6120"/>
        </w:tabs>
        <w:ind w:left="6120" w:hanging="180"/>
      </w:pPr>
    </w:lvl>
  </w:abstractNum>
  <w:abstractNum w:abstractNumId="12" w15:restartNumberingAfterBreak="0">
    <w:nsid w:val="2E8E3F69"/>
    <w:multiLevelType w:val="hybridMultilevel"/>
    <w:tmpl w:val="85E040CC"/>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3" w15:restartNumberingAfterBreak="0">
    <w:nsid w:val="30B553E7"/>
    <w:multiLevelType w:val="hybridMultilevel"/>
    <w:tmpl w:val="48EAA58A"/>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 w15:restartNumberingAfterBreak="0">
    <w:nsid w:val="30DD4984"/>
    <w:multiLevelType w:val="multilevel"/>
    <w:tmpl w:val="05E0DDA4"/>
    <w:lvl w:ilvl="0">
      <w:start w:val="7"/>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CF42BFD"/>
    <w:multiLevelType w:val="hybridMultilevel"/>
    <w:tmpl w:val="85E040CC"/>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7" w15:restartNumberingAfterBreak="0">
    <w:nsid w:val="501617E6"/>
    <w:multiLevelType w:val="hybridMultilevel"/>
    <w:tmpl w:val="036242F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5212157"/>
    <w:multiLevelType w:val="hybridMultilevel"/>
    <w:tmpl w:val="74545620"/>
    <w:lvl w:ilvl="0" w:tplc="04090019">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19" w15:restartNumberingAfterBreak="0">
    <w:nsid w:val="55381924"/>
    <w:multiLevelType w:val="hybridMultilevel"/>
    <w:tmpl w:val="5AF85D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7577BC2"/>
    <w:multiLevelType w:val="multilevel"/>
    <w:tmpl w:val="14229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29D73AD"/>
    <w:multiLevelType w:val="hybridMultilevel"/>
    <w:tmpl w:val="0E7C0C62"/>
    <w:lvl w:ilvl="0" w:tplc="04090005">
      <w:start w:val="1"/>
      <w:numFmt w:val="bullet"/>
      <w:lvlText w:val=""/>
      <w:lvlJc w:val="left"/>
      <w:pPr>
        <w:ind w:left="360" w:hanging="360"/>
      </w:pPr>
      <w:rPr>
        <w:rFonts w:ascii="Wingdings" w:hAnsi="Wingdings" w:hint="default"/>
      </w:rPr>
    </w:lvl>
    <w:lvl w:ilvl="1" w:tplc="48090019" w:tentative="1">
      <w:start w:val="1"/>
      <w:numFmt w:val="bullet"/>
      <w:lvlText w:val="o"/>
      <w:lvlJc w:val="left"/>
      <w:pPr>
        <w:ind w:left="1080" w:hanging="360"/>
      </w:pPr>
      <w:rPr>
        <w:rFonts w:ascii="Courier New" w:hAnsi="Courier New" w:cs="Courier New" w:hint="default"/>
      </w:rPr>
    </w:lvl>
    <w:lvl w:ilvl="2" w:tplc="4809001B" w:tentative="1">
      <w:start w:val="1"/>
      <w:numFmt w:val="bullet"/>
      <w:lvlText w:val=""/>
      <w:lvlJc w:val="left"/>
      <w:pPr>
        <w:ind w:left="1800" w:hanging="360"/>
      </w:pPr>
      <w:rPr>
        <w:rFonts w:ascii="Wingdings" w:hAnsi="Wingdings" w:hint="default"/>
      </w:rPr>
    </w:lvl>
    <w:lvl w:ilvl="3" w:tplc="4809000F" w:tentative="1">
      <w:start w:val="1"/>
      <w:numFmt w:val="bullet"/>
      <w:lvlText w:val=""/>
      <w:lvlJc w:val="left"/>
      <w:pPr>
        <w:ind w:left="2520" w:hanging="360"/>
      </w:pPr>
      <w:rPr>
        <w:rFonts w:ascii="Symbol" w:hAnsi="Symbol" w:hint="default"/>
      </w:rPr>
    </w:lvl>
    <w:lvl w:ilvl="4" w:tplc="48090019" w:tentative="1">
      <w:start w:val="1"/>
      <w:numFmt w:val="bullet"/>
      <w:lvlText w:val="o"/>
      <w:lvlJc w:val="left"/>
      <w:pPr>
        <w:ind w:left="3240" w:hanging="360"/>
      </w:pPr>
      <w:rPr>
        <w:rFonts w:ascii="Courier New" w:hAnsi="Courier New" w:cs="Courier New" w:hint="default"/>
      </w:rPr>
    </w:lvl>
    <w:lvl w:ilvl="5" w:tplc="4809001B" w:tentative="1">
      <w:start w:val="1"/>
      <w:numFmt w:val="bullet"/>
      <w:lvlText w:val=""/>
      <w:lvlJc w:val="left"/>
      <w:pPr>
        <w:ind w:left="3960" w:hanging="360"/>
      </w:pPr>
      <w:rPr>
        <w:rFonts w:ascii="Wingdings" w:hAnsi="Wingdings" w:hint="default"/>
      </w:rPr>
    </w:lvl>
    <w:lvl w:ilvl="6" w:tplc="4809000F" w:tentative="1">
      <w:start w:val="1"/>
      <w:numFmt w:val="bullet"/>
      <w:lvlText w:val=""/>
      <w:lvlJc w:val="left"/>
      <w:pPr>
        <w:ind w:left="4680" w:hanging="360"/>
      </w:pPr>
      <w:rPr>
        <w:rFonts w:ascii="Symbol" w:hAnsi="Symbol" w:hint="default"/>
      </w:rPr>
    </w:lvl>
    <w:lvl w:ilvl="7" w:tplc="48090019" w:tentative="1">
      <w:start w:val="1"/>
      <w:numFmt w:val="bullet"/>
      <w:lvlText w:val="o"/>
      <w:lvlJc w:val="left"/>
      <w:pPr>
        <w:ind w:left="5400" w:hanging="360"/>
      </w:pPr>
      <w:rPr>
        <w:rFonts w:ascii="Courier New" w:hAnsi="Courier New" w:cs="Courier New" w:hint="default"/>
      </w:rPr>
    </w:lvl>
    <w:lvl w:ilvl="8" w:tplc="4809001B" w:tentative="1">
      <w:start w:val="1"/>
      <w:numFmt w:val="bullet"/>
      <w:lvlText w:val=""/>
      <w:lvlJc w:val="left"/>
      <w:pPr>
        <w:ind w:left="6120" w:hanging="360"/>
      </w:pPr>
      <w:rPr>
        <w:rFonts w:ascii="Wingdings" w:hAnsi="Wingdings" w:hint="default"/>
      </w:rPr>
    </w:lvl>
  </w:abstractNum>
  <w:abstractNum w:abstractNumId="22" w15:restartNumberingAfterBreak="0">
    <w:nsid w:val="669948B8"/>
    <w:multiLevelType w:val="hybridMultilevel"/>
    <w:tmpl w:val="38DA882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05246B5"/>
    <w:multiLevelType w:val="hybridMultilevel"/>
    <w:tmpl w:val="15E8E970"/>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24" w15:restartNumberingAfterBreak="0">
    <w:nsid w:val="70E43B65"/>
    <w:multiLevelType w:val="hybridMultilevel"/>
    <w:tmpl w:val="9B9063BE"/>
    <w:lvl w:ilvl="0" w:tplc="FFFFFFFF">
      <w:start w:val="1"/>
      <w:numFmt w:val="lowerLetter"/>
      <w:lvlText w:val="%1."/>
      <w:lvlJc w:val="left"/>
      <w:pPr>
        <w:ind w:left="405" w:hanging="360"/>
      </w:pPr>
      <w:rPr>
        <w:rFonts w:hint="default"/>
      </w:rPr>
    </w:lvl>
    <w:lvl w:ilvl="1" w:tplc="FFFFFFFF" w:tentative="1">
      <w:start w:val="1"/>
      <w:numFmt w:val="lowerLetter"/>
      <w:lvlText w:val="%2."/>
      <w:lvlJc w:val="left"/>
      <w:pPr>
        <w:ind w:left="1125" w:hanging="360"/>
      </w:pPr>
    </w:lvl>
    <w:lvl w:ilvl="2" w:tplc="FFFFFFFF" w:tentative="1">
      <w:start w:val="1"/>
      <w:numFmt w:val="lowerRoman"/>
      <w:lvlText w:val="%3."/>
      <w:lvlJc w:val="right"/>
      <w:pPr>
        <w:ind w:left="1845" w:hanging="180"/>
      </w:pPr>
    </w:lvl>
    <w:lvl w:ilvl="3" w:tplc="FFFFFFFF" w:tentative="1">
      <w:start w:val="1"/>
      <w:numFmt w:val="decimal"/>
      <w:lvlText w:val="%4."/>
      <w:lvlJc w:val="left"/>
      <w:pPr>
        <w:ind w:left="2565" w:hanging="360"/>
      </w:pPr>
    </w:lvl>
    <w:lvl w:ilvl="4" w:tplc="FFFFFFFF" w:tentative="1">
      <w:start w:val="1"/>
      <w:numFmt w:val="lowerLetter"/>
      <w:lvlText w:val="%5."/>
      <w:lvlJc w:val="left"/>
      <w:pPr>
        <w:ind w:left="3285" w:hanging="360"/>
      </w:pPr>
    </w:lvl>
    <w:lvl w:ilvl="5" w:tplc="FFFFFFFF" w:tentative="1">
      <w:start w:val="1"/>
      <w:numFmt w:val="lowerRoman"/>
      <w:lvlText w:val="%6."/>
      <w:lvlJc w:val="right"/>
      <w:pPr>
        <w:ind w:left="4005" w:hanging="180"/>
      </w:pPr>
    </w:lvl>
    <w:lvl w:ilvl="6" w:tplc="FFFFFFFF" w:tentative="1">
      <w:start w:val="1"/>
      <w:numFmt w:val="decimal"/>
      <w:lvlText w:val="%7."/>
      <w:lvlJc w:val="left"/>
      <w:pPr>
        <w:ind w:left="4725" w:hanging="360"/>
      </w:pPr>
    </w:lvl>
    <w:lvl w:ilvl="7" w:tplc="FFFFFFFF" w:tentative="1">
      <w:start w:val="1"/>
      <w:numFmt w:val="lowerLetter"/>
      <w:lvlText w:val="%8."/>
      <w:lvlJc w:val="left"/>
      <w:pPr>
        <w:ind w:left="5445" w:hanging="360"/>
      </w:pPr>
    </w:lvl>
    <w:lvl w:ilvl="8" w:tplc="FFFFFFFF" w:tentative="1">
      <w:start w:val="1"/>
      <w:numFmt w:val="lowerRoman"/>
      <w:lvlText w:val="%9."/>
      <w:lvlJc w:val="right"/>
      <w:pPr>
        <w:ind w:left="6165" w:hanging="180"/>
      </w:pPr>
    </w:lvl>
  </w:abstractNum>
  <w:abstractNum w:abstractNumId="25" w15:restartNumberingAfterBreak="0">
    <w:nsid w:val="70FC56BB"/>
    <w:multiLevelType w:val="hybridMultilevel"/>
    <w:tmpl w:val="0E029E06"/>
    <w:lvl w:ilvl="0" w:tplc="6F50D668">
      <w:start w:val="1"/>
      <w:numFmt w:val="lowerLetter"/>
      <w:lvlText w:val="(%1)"/>
      <w:lvlJc w:val="left"/>
      <w:pPr>
        <w:ind w:left="5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2C24028"/>
    <w:multiLevelType w:val="hybridMultilevel"/>
    <w:tmpl w:val="25D6D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93651140">
    <w:abstractNumId w:val="15"/>
  </w:num>
  <w:num w:numId="2" w16cid:durableId="1246955614">
    <w:abstractNumId w:val="25"/>
  </w:num>
  <w:num w:numId="3" w16cid:durableId="1401825267">
    <w:abstractNumId w:val="19"/>
  </w:num>
  <w:num w:numId="4" w16cid:durableId="1992519944">
    <w:abstractNumId w:val="3"/>
  </w:num>
  <w:num w:numId="5" w16cid:durableId="758791105">
    <w:abstractNumId w:val="1"/>
  </w:num>
  <w:num w:numId="6" w16cid:durableId="1931156772">
    <w:abstractNumId w:val="10"/>
  </w:num>
  <w:num w:numId="7" w16cid:durableId="1432819265">
    <w:abstractNumId w:val="6"/>
  </w:num>
  <w:num w:numId="8" w16cid:durableId="1513371395">
    <w:abstractNumId w:val="2"/>
  </w:num>
  <w:num w:numId="9" w16cid:durableId="1009719894">
    <w:abstractNumId w:val="0"/>
  </w:num>
  <w:num w:numId="10" w16cid:durableId="1094397804">
    <w:abstractNumId w:val="23"/>
  </w:num>
  <w:num w:numId="11" w16cid:durableId="886449178">
    <w:abstractNumId w:val="18"/>
  </w:num>
  <w:num w:numId="12" w16cid:durableId="1547330855">
    <w:abstractNumId w:val="9"/>
  </w:num>
  <w:num w:numId="13" w16cid:durableId="1520503237">
    <w:abstractNumId w:val="24"/>
  </w:num>
  <w:num w:numId="14" w16cid:durableId="1304306787">
    <w:abstractNumId w:val="16"/>
  </w:num>
  <w:num w:numId="15" w16cid:durableId="1569262144">
    <w:abstractNumId w:val="12"/>
  </w:num>
  <w:num w:numId="16" w16cid:durableId="590705258">
    <w:abstractNumId w:val="4"/>
  </w:num>
  <w:num w:numId="17" w16cid:durableId="296419965">
    <w:abstractNumId w:val="8"/>
  </w:num>
  <w:num w:numId="18" w16cid:durableId="76708769">
    <w:abstractNumId w:val="22"/>
  </w:num>
  <w:num w:numId="19" w16cid:durableId="2068189645">
    <w:abstractNumId w:val="13"/>
  </w:num>
  <w:num w:numId="20" w16cid:durableId="1759130065">
    <w:abstractNumId w:val="17"/>
  </w:num>
  <w:num w:numId="21" w16cid:durableId="1991866889">
    <w:abstractNumId w:val="11"/>
  </w:num>
  <w:num w:numId="22" w16cid:durableId="1306425308">
    <w:abstractNumId w:val="21"/>
  </w:num>
  <w:num w:numId="23" w16cid:durableId="778717571">
    <w:abstractNumId w:val="26"/>
  </w:num>
  <w:num w:numId="24" w16cid:durableId="745223307">
    <w:abstractNumId w:val="7"/>
  </w:num>
  <w:num w:numId="25" w16cid:durableId="1966499650">
    <w:abstractNumId w:val="5"/>
  </w:num>
  <w:num w:numId="26" w16cid:durableId="925193203">
    <w:abstractNumId w:val="14"/>
  </w:num>
  <w:num w:numId="27" w16cid:durableId="930968234">
    <w:abstractNumId w:val="2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0ABE"/>
    <w:rsid w:val="000023A0"/>
    <w:rsid w:val="00017574"/>
    <w:rsid w:val="000176FB"/>
    <w:rsid w:val="00017DF8"/>
    <w:rsid w:val="00021354"/>
    <w:rsid w:val="000240EF"/>
    <w:rsid w:val="00025A3A"/>
    <w:rsid w:val="000262F6"/>
    <w:rsid w:val="00027790"/>
    <w:rsid w:val="00027F72"/>
    <w:rsid w:val="0003085B"/>
    <w:rsid w:val="00032A94"/>
    <w:rsid w:val="0003346D"/>
    <w:rsid w:val="00033FCC"/>
    <w:rsid w:val="0003424C"/>
    <w:rsid w:val="00040D21"/>
    <w:rsid w:val="00041B53"/>
    <w:rsid w:val="000425CA"/>
    <w:rsid w:val="000462EE"/>
    <w:rsid w:val="00047E12"/>
    <w:rsid w:val="0005072C"/>
    <w:rsid w:val="0005313D"/>
    <w:rsid w:val="00054F9D"/>
    <w:rsid w:val="000551A4"/>
    <w:rsid w:val="000600E8"/>
    <w:rsid w:val="0006055D"/>
    <w:rsid w:val="00060863"/>
    <w:rsid w:val="00060B1B"/>
    <w:rsid w:val="00061958"/>
    <w:rsid w:val="000635E0"/>
    <w:rsid w:val="000645E2"/>
    <w:rsid w:val="0006518C"/>
    <w:rsid w:val="00066CE6"/>
    <w:rsid w:val="00067810"/>
    <w:rsid w:val="00070594"/>
    <w:rsid w:val="00072738"/>
    <w:rsid w:val="00076F9F"/>
    <w:rsid w:val="00077260"/>
    <w:rsid w:val="00082213"/>
    <w:rsid w:val="00082F13"/>
    <w:rsid w:val="000862F8"/>
    <w:rsid w:val="000868F2"/>
    <w:rsid w:val="000909F6"/>
    <w:rsid w:val="00090E51"/>
    <w:rsid w:val="0009152B"/>
    <w:rsid w:val="000933DC"/>
    <w:rsid w:val="00093DBF"/>
    <w:rsid w:val="00095E37"/>
    <w:rsid w:val="0009793F"/>
    <w:rsid w:val="000A191F"/>
    <w:rsid w:val="000A574E"/>
    <w:rsid w:val="000A5D31"/>
    <w:rsid w:val="000A5D85"/>
    <w:rsid w:val="000A6953"/>
    <w:rsid w:val="000A74C2"/>
    <w:rsid w:val="000B439F"/>
    <w:rsid w:val="000B466E"/>
    <w:rsid w:val="000B49E0"/>
    <w:rsid w:val="000B4A4E"/>
    <w:rsid w:val="000B5C1C"/>
    <w:rsid w:val="000C1B2D"/>
    <w:rsid w:val="000C62F2"/>
    <w:rsid w:val="000D1D10"/>
    <w:rsid w:val="000D45C9"/>
    <w:rsid w:val="000D58AE"/>
    <w:rsid w:val="000D7B8D"/>
    <w:rsid w:val="000D7F19"/>
    <w:rsid w:val="000E0E29"/>
    <w:rsid w:val="000E228F"/>
    <w:rsid w:val="000E3B4D"/>
    <w:rsid w:val="000E6452"/>
    <w:rsid w:val="000E6F99"/>
    <w:rsid w:val="000F54C1"/>
    <w:rsid w:val="000F6C05"/>
    <w:rsid w:val="00102BFF"/>
    <w:rsid w:val="00105880"/>
    <w:rsid w:val="00107F1D"/>
    <w:rsid w:val="00110538"/>
    <w:rsid w:val="00110661"/>
    <w:rsid w:val="00110F45"/>
    <w:rsid w:val="001133FD"/>
    <w:rsid w:val="001160A8"/>
    <w:rsid w:val="001169DD"/>
    <w:rsid w:val="001213CF"/>
    <w:rsid w:val="00122C6A"/>
    <w:rsid w:val="00125284"/>
    <w:rsid w:val="001254E8"/>
    <w:rsid w:val="00125861"/>
    <w:rsid w:val="001259BE"/>
    <w:rsid w:val="00126131"/>
    <w:rsid w:val="0013002B"/>
    <w:rsid w:val="0013104D"/>
    <w:rsid w:val="00131DB9"/>
    <w:rsid w:val="001352AA"/>
    <w:rsid w:val="00135836"/>
    <w:rsid w:val="00143C69"/>
    <w:rsid w:val="001450B0"/>
    <w:rsid w:val="001458BD"/>
    <w:rsid w:val="0014653F"/>
    <w:rsid w:val="00150097"/>
    <w:rsid w:val="001509EC"/>
    <w:rsid w:val="00150F8F"/>
    <w:rsid w:val="00151587"/>
    <w:rsid w:val="0015293B"/>
    <w:rsid w:val="00153E56"/>
    <w:rsid w:val="00156FFC"/>
    <w:rsid w:val="00162DDB"/>
    <w:rsid w:val="00163434"/>
    <w:rsid w:val="0016551B"/>
    <w:rsid w:val="0016574B"/>
    <w:rsid w:val="0017349D"/>
    <w:rsid w:val="00173F85"/>
    <w:rsid w:val="00174D91"/>
    <w:rsid w:val="00180E4B"/>
    <w:rsid w:val="00181248"/>
    <w:rsid w:val="00181257"/>
    <w:rsid w:val="00181641"/>
    <w:rsid w:val="00182267"/>
    <w:rsid w:val="00183362"/>
    <w:rsid w:val="00190A63"/>
    <w:rsid w:val="00196501"/>
    <w:rsid w:val="001967FC"/>
    <w:rsid w:val="001A17C7"/>
    <w:rsid w:val="001A5935"/>
    <w:rsid w:val="001A65FE"/>
    <w:rsid w:val="001A7A81"/>
    <w:rsid w:val="001A7DF8"/>
    <w:rsid w:val="001B50FB"/>
    <w:rsid w:val="001B59DF"/>
    <w:rsid w:val="001B6EF1"/>
    <w:rsid w:val="001C0DFF"/>
    <w:rsid w:val="001C1C27"/>
    <w:rsid w:val="001C3F62"/>
    <w:rsid w:val="001C411B"/>
    <w:rsid w:val="001C7D1E"/>
    <w:rsid w:val="001D1048"/>
    <w:rsid w:val="001D2526"/>
    <w:rsid w:val="001E60CA"/>
    <w:rsid w:val="001F1046"/>
    <w:rsid w:val="001F1F92"/>
    <w:rsid w:val="001F200B"/>
    <w:rsid w:val="001F3291"/>
    <w:rsid w:val="001F5F76"/>
    <w:rsid w:val="0020266D"/>
    <w:rsid w:val="00202A94"/>
    <w:rsid w:val="00210020"/>
    <w:rsid w:val="00215111"/>
    <w:rsid w:val="0021586C"/>
    <w:rsid w:val="0021631E"/>
    <w:rsid w:val="00216DA9"/>
    <w:rsid w:val="00221474"/>
    <w:rsid w:val="00222377"/>
    <w:rsid w:val="002232FA"/>
    <w:rsid w:val="00225BC3"/>
    <w:rsid w:val="002278BD"/>
    <w:rsid w:val="00230D4A"/>
    <w:rsid w:val="00232291"/>
    <w:rsid w:val="00232991"/>
    <w:rsid w:val="002345DD"/>
    <w:rsid w:val="002347E9"/>
    <w:rsid w:val="0023556C"/>
    <w:rsid w:val="00243006"/>
    <w:rsid w:val="00243E1C"/>
    <w:rsid w:val="0025084B"/>
    <w:rsid w:val="002509AE"/>
    <w:rsid w:val="00251362"/>
    <w:rsid w:val="0025162A"/>
    <w:rsid w:val="00251D66"/>
    <w:rsid w:val="00252A58"/>
    <w:rsid w:val="00252E45"/>
    <w:rsid w:val="0025444E"/>
    <w:rsid w:val="0025675B"/>
    <w:rsid w:val="00256872"/>
    <w:rsid w:val="00256DDE"/>
    <w:rsid w:val="00257F1E"/>
    <w:rsid w:val="002622D4"/>
    <w:rsid w:val="00263C07"/>
    <w:rsid w:val="00264A2C"/>
    <w:rsid w:val="00265950"/>
    <w:rsid w:val="00270933"/>
    <w:rsid w:val="00272625"/>
    <w:rsid w:val="0027262E"/>
    <w:rsid w:val="00272A69"/>
    <w:rsid w:val="00274281"/>
    <w:rsid w:val="002818C8"/>
    <w:rsid w:val="002821F8"/>
    <w:rsid w:val="00282C60"/>
    <w:rsid w:val="00282D76"/>
    <w:rsid w:val="002860B6"/>
    <w:rsid w:val="00286EED"/>
    <w:rsid w:val="002874F0"/>
    <w:rsid w:val="00293275"/>
    <w:rsid w:val="00293902"/>
    <w:rsid w:val="00294DD7"/>
    <w:rsid w:val="00294EBD"/>
    <w:rsid w:val="002A16AD"/>
    <w:rsid w:val="002A3994"/>
    <w:rsid w:val="002A601F"/>
    <w:rsid w:val="002A6498"/>
    <w:rsid w:val="002A66B7"/>
    <w:rsid w:val="002A74A1"/>
    <w:rsid w:val="002B0F56"/>
    <w:rsid w:val="002B5CA7"/>
    <w:rsid w:val="002B64C5"/>
    <w:rsid w:val="002B7CF0"/>
    <w:rsid w:val="002C14E7"/>
    <w:rsid w:val="002C1957"/>
    <w:rsid w:val="002C21C5"/>
    <w:rsid w:val="002C274E"/>
    <w:rsid w:val="002C2CA0"/>
    <w:rsid w:val="002C3C53"/>
    <w:rsid w:val="002C5423"/>
    <w:rsid w:val="002C5835"/>
    <w:rsid w:val="002C5E2C"/>
    <w:rsid w:val="002C78A5"/>
    <w:rsid w:val="002D152B"/>
    <w:rsid w:val="002D271D"/>
    <w:rsid w:val="002D2A13"/>
    <w:rsid w:val="002E02D0"/>
    <w:rsid w:val="002E4943"/>
    <w:rsid w:val="002E4BFC"/>
    <w:rsid w:val="002E504A"/>
    <w:rsid w:val="002E6AC5"/>
    <w:rsid w:val="002E6D4F"/>
    <w:rsid w:val="002F02F7"/>
    <w:rsid w:val="002F0977"/>
    <w:rsid w:val="002F0A4A"/>
    <w:rsid w:val="002F109A"/>
    <w:rsid w:val="002F14E3"/>
    <w:rsid w:val="002F1FAE"/>
    <w:rsid w:val="002F2D26"/>
    <w:rsid w:val="002F2EBA"/>
    <w:rsid w:val="002F4376"/>
    <w:rsid w:val="002F5CBD"/>
    <w:rsid w:val="002F6681"/>
    <w:rsid w:val="00300147"/>
    <w:rsid w:val="003029CF"/>
    <w:rsid w:val="0030317C"/>
    <w:rsid w:val="003061A2"/>
    <w:rsid w:val="0031042C"/>
    <w:rsid w:val="00314210"/>
    <w:rsid w:val="003178CE"/>
    <w:rsid w:val="00317A8F"/>
    <w:rsid w:val="00320AD2"/>
    <w:rsid w:val="00320EFF"/>
    <w:rsid w:val="003225E5"/>
    <w:rsid w:val="003233F7"/>
    <w:rsid w:val="003260F6"/>
    <w:rsid w:val="00331644"/>
    <w:rsid w:val="00332790"/>
    <w:rsid w:val="0033656F"/>
    <w:rsid w:val="00340E1A"/>
    <w:rsid w:val="00343842"/>
    <w:rsid w:val="00343858"/>
    <w:rsid w:val="00345C52"/>
    <w:rsid w:val="003462BD"/>
    <w:rsid w:val="00347FE7"/>
    <w:rsid w:val="003521F6"/>
    <w:rsid w:val="00352295"/>
    <w:rsid w:val="0035362F"/>
    <w:rsid w:val="00353C5D"/>
    <w:rsid w:val="00354506"/>
    <w:rsid w:val="00354BE3"/>
    <w:rsid w:val="00355763"/>
    <w:rsid w:val="00355F6D"/>
    <w:rsid w:val="00356550"/>
    <w:rsid w:val="00357F6F"/>
    <w:rsid w:val="00360A32"/>
    <w:rsid w:val="003650C8"/>
    <w:rsid w:val="003755D5"/>
    <w:rsid w:val="00380AFF"/>
    <w:rsid w:val="00381933"/>
    <w:rsid w:val="00381CA1"/>
    <w:rsid w:val="003822B9"/>
    <w:rsid w:val="0038696C"/>
    <w:rsid w:val="00387835"/>
    <w:rsid w:val="00391734"/>
    <w:rsid w:val="00392939"/>
    <w:rsid w:val="00392961"/>
    <w:rsid w:val="0039386E"/>
    <w:rsid w:val="00394AE9"/>
    <w:rsid w:val="00395A5D"/>
    <w:rsid w:val="00396194"/>
    <w:rsid w:val="003A0FD7"/>
    <w:rsid w:val="003A21C1"/>
    <w:rsid w:val="003A438C"/>
    <w:rsid w:val="003A4B7D"/>
    <w:rsid w:val="003A64B1"/>
    <w:rsid w:val="003A78F3"/>
    <w:rsid w:val="003B1455"/>
    <w:rsid w:val="003B197E"/>
    <w:rsid w:val="003B20D1"/>
    <w:rsid w:val="003B21C8"/>
    <w:rsid w:val="003B53AE"/>
    <w:rsid w:val="003B587F"/>
    <w:rsid w:val="003B6D5E"/>
    <w:rsid w:val="003B77FD"/>
    <w:rsid w:val="003C08B4"/>
    <w:rsid w:val="003C34C1"/>
    <w:rsid w:val="003C3B8A"/>
    <w:rsid w:val="003C4A2B"/>
    <w:rsid w:val="003C4C1D"/>
    <w:rsid w:val="003C6477"/>
    <w:rsid w:val="003C6947"/>
    <w:rsid w:val="003C6A22"/>
    <w:rsid w:val="003D131F"/>
    <w:rsid w:val="003D1E81"/>
    <w:rsid w:val="003D4B0D"/>
    <w:rsid w:val="003D6F33"/>
    <w:rsid w:val="003D6F36"/>
    <w:rsid w:val="003D786B"/>
    <w:rsid w:val="003E0043"/>
    <w:rsid w:val="003E1F4E"/>
    <w:rsid w:val="003E24EE"/>
    <w:rsid w:val="003E3384"/>
    <w:rsid w:val="003E4AB7"/>
    <w:rsid w:val="003F1E4F"/>
    <w:rsid w:val="003F2ACF"/>
    <w:rsid w:val="003F638D"/>
    <w:rsid w:val="003F6A97"/>
    <w:rsid w:val="003F718A"/>
    <w:rsid w:val="00400E59"/>
    <w:rsid w:val="00400F5F"/>
    <w:rsid w:val="0040190C"/>
    <w:rsid w:val="00403397"/>
    <w:rsid w:val="00404AB8"/>
    <w:rsid w:val="00404B5B"/>
    <w:rsid w:val="00405004"/>
    <w:rsid w:val="0040607B"/>
    <w:rsid w:val="004077DE"/>
    <w:rsid w:val="00410841"/>
    <w:rsid w:val="00416224"/>
    <w:rsid w:val="00416B82"/>
    <w:rsid w:val="00427FA1"/>
    <w:rsid w:val="00431773"/>
    <w:rsid w:val="00432209"/>
    <w:rsid w:val="0043475C"/>
    <w:rsid w:val="00435353"/>
    <w:rsid w:val="00437408"/>
    <w:rsid w:val="0043772B"/>
    <w:rsid w:val="004402DD"/>
    <w:rsid w:val="004441EA"/>
    <w:rsid w:val="004469D4"/>
    <w:rsid w:val="00447087"/>
    <w:rsid w:val="00453070"/>
    <w:rsid w:val="00455026"/>
    <w:rsid w:val="0045512E"/>
    <w:rsid w:val="00461FDF"/>
    <w:rsid w:val="00462FE6"/>
    <w:rsid w:val="00466F1A"/>
    <w:rsid w:val="004705CA"/>
    <w:rsid w:val="00471A3C"/>
    <w:rsid w:val="00472275"/>
    <w:rsid w:val="00472316"/>
    <w:rsid w:val="00474B96"/>
    <w:rsid w:val="00477744"/>
    <w:rsid w:val="00477ED1"/>
    <w:rsid w:val="0048077B"/>
    <w:rsid w:val="00480A75"/>
    <w:rsid w:val="004813A2"/>
    <w:rsid w:val="004816DB"/>
    <w:rsid w:val="00481746"/>
    <w:rsid w:val="00482487"/>
    <w:rsid w:val="00484241"/>
    <w:rsid w:val="00485FD5"/>
    <w:rsid w:val="00487A77"/>
    <w:rsid w:val="00490163"/>
    <w:rsid w:val="0049048E"/>
    <w:rsid w:val="00493007"/>
    <w:rsid w:val="00493CDF"/>
    <w:rsid w:val="00493F44"/>
    <w:rsid w:val="004952DF"/>
    <w:rsid w:val="00495B6B"/>
    <w:rsid w:val="00496F9D"/>
    <w:rsid w:val="004A087C"/>
    <w:rsid w:val="004A27EE"/>
    <w:rsid w:val="004A2B7F"/>
    <w:rsid w:val="004A326B"/>
    <w:rsid w:val="004A64C6"/>
    <w:rsid w:val="004B1CB6"/>
    <w:rsid w:val="004B40AA"/>
    <w:rsid w:val="004B593B"/>
    <w:rsid w:val="004B7167"/>
    <w:rsid w:val="004C005D"/>
    <w:rsid w:val="004C0910"/>
    <w:rsid w:val="004C0EE6"/>
    <w:rsid w:val="004C10CE"/>
    <w:rsid w:val="004C1966"/>
    <w:rsid w:val="004C322B"/>
    <w:rsid w:val="004C55D5"/>
    <w:rsid w:val="004C6A31"/>
    <w:rsid w:val="004C7DE7"/>
    <w:rsid w:val="004D250F"/>
    <w:rsid w:val="004D382E"/>
    <w:rsid w:val="004D3BAF"/>
    <w:rsid w:val="004D6042"/>
    <w:rsid w:val="004D6BF6"/>
    <w:rsid w:val="004E162C"/>
    <w:rsid w:val="004E2507"/>
    <w:rsid w:val="004E38D3"/>
    <w:rsid w:val="004E39D1"/>
    <w:rsid w:val="004E4521"/>
    <w:rsid w:val="004E5728"/>
    <w:rsid w:val="004E5E12"/>
    <w:rsid w:val="004E6D40"/>
    <w:rsid w:val="004E762A"/>
    <w:rsid w:val="004F336D"/>
    <w:rsid w:val="004F578F"/>
    <w:rsid w:val="004F797E"/>
    <w:rsid w:val="00500947"/>
    <w:rsid w:val="00502E1D"/>
    <w:rsid w:val="00502ED5"/>
    <w:rsid w:val="005032F9"/>
    <w:rsid w:val="00504A7B"/>
    <w:rsid w:val="0051035F"/>
    <w:rsid w:val="005103DA"/>
    <w:rsid w:val="00510917"/>
    <w:rsid w:val="005132E0"/>
    <w:rsid w:val="005137AF"/>
    <w:rsid w:val="0052242E"/>
    <w:rsid w:val="00522540"/>
    <w:rsid w:val="00522AA2"/>
    <w:rsid w:val="005241A2"/>
    <w:rsid w:val="00524EE7"/>
    <w:rsid w:val="005262FC"/>
    <w:rsid w:val="0053050F"/>
    <w:rsid w:val="005305B3"/>
    <w:rsid w:val="005309C2"/>
    <w:rsid w:val="005310AD"/>
    <w:rsid w:val="00534EB9"/>
    <w:rsid w:val="005400B6"/>
    <w:rsid w:val="005400BF"/>
    <w:rsid w:val="0054085C"/>
    <w:rsid w:val="005445F4"/>
    <w:rsid w:val="0054543F"/>
    <w:rsid w:val="0054575A"/>
    <w:rsid w:val="005472AC"/>
    <w:rsid w:val="00550C08"/>
    <w:rsid w:val="00551091"/>
    <w:rsid w:val="00551AF4"/>
    <w:rsid w:val="00553727"/>
    <w:rsid w:val="00560239"/>
    <w:rsid w:val="00560D71"/>
    <w:rsid w:val="00571AAA"/>
    <w:rsid w:val="00574B50"/>
    <w:rsid w:val="00574E6F"/>
    <w:rsid w:val="0057516B"/>
    <w:rsid w:val="00576D69"/>
    <w:rsid w:val="00577524"/>
    <w:rsid w:val="00583947"/>
    <w:rsid w:val="00584432"/>
    <w:rsid w:val="00586DD9"/>
    <w:rsid w:val="005874AF"/>
    <w:rsid w:val="00593508"/>
    <w:rsid w:val="00594184"/>
    <w:rsid w:val="00595062"/>
    <w:rsid w:val="005951BF"/>
    <w:rsid w:val="00595D2F"/>
    <w:rsid w:val="00596B07"/>
    <w:rsid w:val="005976FA"/>
    <w:rsid w:val="00597CB1"/>
    <w:rsid w:val="005A0EDB"/>
    <w:rsid w:val="005A203B"/>
    <w:rsid w:val="005A23CE"/>
    <w:rsid w:val="005A2E8A"/>
    <w:rsid w:val="005B259A"/>
    <w:rsid w:val="005B561A"/>
    <w:rsid w:val="005B56A7"/>
    <w:rsid w:val="005B6CC5"/>
    <w:rsid w:val="005C143B"/>
    <w:rsid w:val="005C54D0"/>
    <w:rsid w:val="005C5EFC"/>
    <w:rsid w:val="005C72C7"/>
    <w:rsid w:val="005D11F9"/>
    <w:rsid w:val="005D26D7"/>
    <w:rsid w:val="005D2D16"/>
    <w:rsid w:val="005D566B"/>
    <w:rsid w:val="005E17F5"/>
    <w:rsid w:val="005E1AE3"/>
    <w:rsid w:val="005E3E28"/>
    <w:rsid w:val="005E51AC"/>
    <w:rsid w:val="005E5C77"/>
    <w:rsid w:val="005E5D03"/>
    <w:rsid w:val="005F5866"/>
    <w:rsid w:val="0060026A"/>
    <w:rsid w:val="006012A2"/>
    <w:rsid w:val="00604636"/>
    <w:rsid w:val="00604A78"/>
    <w:rsid w:val="00606B08"/>
    <w:rsid w:val="00610698"/>
    <w:rsid w:val="00613A32"/>
    <w:rsid w:val="0061458A"/>
    <w:rsid w:val="00616AF1"/>
    <w:rsid w:val="00617577"/>
    <w:rsid w:val="00620FAD"/>
    <w:rsid w:val="00621994"/>
    <w:rsid w:val="00623081"/>
    <w:rsid w:val="00630042"/>
    <w:rsid w:val="00632683"/>
    <w:rsid w:val="00632703"/>
    <w:rsid w:val="00632F28"/>
    <w:rsid w:val="00633030"/>
    <w:rsid w:val="00633415"/>
    <w:rsid w:val="00635BC4"/>
    <w:rsid w:val="006365A1"/>
    <w:rsid w:val="0063723A"/>
    <w:rsid w:val="00637751"/>
    <w:rsid w:val="006401B5"/>
    <w:rsid w:val="00640F91"/>
    <w:rsid w:val="00642E31"/>
    <w:rsid w:val="00645E0C"/>
    <w:rsid w:val="006518F8"/>
    <w:rsid w:val="00653F8C"/>
    <w:rsid w:val="00655A44"/>
    <w:rsid w:val="0066187A"/>
    <w:rsid w:val="00664845"/>
    <w:rsid w:val="00664A8A"/>
    <w:rsid w:val="00665550"/>
    <w:rsid w:val="006664BD"/>
    <w:rsid w:val="00666C81"/>
    <w:rsid w:val="00670EC6"/>
    <w:rsid w:val="00676F52"/>
    <w:rsid w:val="0067765A"/>
    <w:rsid w:val="0068021D"/>
    <w:rsid w:val="00681063"/>
    <w:rsid w:val="00681105"/>
    <w:rsid w:val="006840BC"/>
    <w:rsid w:val="00690359"/>
    <w:rsid w:val="00690B54"/>
    <w:rsid w:val="0069216D"/>
    <w:rsid w:val="00692ACE"/>
    <w:rsid w:val="00693131"/>
    <w:rsid w:val="006952EE"/>
    <w:rsid w:val="0069737C"/>
    <w:rsid w:val="00697609"/>
    <w:rsid w:val="006A221A"/>
    <w:rsid w:val="006A24BC"/>
    <w:rsid w:val="006A2FBC"/>
    <w:rsid w:val="006A6798"/>
    <w:rsid w:val="006A7B8C"/>
    <w:rsid w:val="006B0CF6"/>
    <w:rsid w:val="006B227D"/>
    <w:rsid w:val="006B67B3"/>
    <w:rsid w:val="006C0F37"/>
    <w:rsid w:val="006C58DA"/>
    <w:rsid w:val="006D0104"/>
    <w:rsid w:val="006D0D43"/>
    <w:rsid w:val="006D166E"/>
    <w:rsid w:val="006D3317"/>
    <w:rsid w:val="006D35C0"/>
    <w:rsid w:val="006E1F1A"/>
    <w:rsid w:val="006E4FA3"/>
    <w:rsid w:val="006E5E44"/>
    <w:rsid w:val="006F0813"/>
    <w:rsid w:val="006F2138"/>
    <w:rsid w:val="006F418B"/>
    <w:rsid w:val="006F43DF"/>
    <w:rsid w:val="006F68CA"/>
    <w:rsid w:val="00701B89"/>
    <w:rsid w:val="00702288"/>
    <w:rsid w:val="00703517"/>
    <w:rsid w:val="00711FA2"/>
    <w:rsid w:val="007121E5"/>
    <w:rsid w:val="00713459"/>
    <w:rsid w:val="0071594A"/>
    <w:rsid w:val="00717FCE"/>
    <w:rsid w:val="0072329C"/>
    <w:rsid w:val="00723D17"/>
    <w:rsid w:val="00734182"/>
    <w:rsid w:val="00734C6A"/>
    <w:rsid w:val="00736287"/>
    <w:rsid w:val="007404AF"/>
    <w:rsid w:val="00744A56"/>
    <w:rsid w:val="00746032"/>
    <w:rsid w:val="00747967"/>
    <w:rsid w:val="00747D6B"/>
    <w:rsid w:val="00753611"/>
    <w:rsid w:val="0075468F"/>
    <w:rsid w:val="0075504B"/>
    <w:rsid w:val="00755798"/>
    <w:rsid w:val="007568F7"/>
    <w:rsid w:val="007626E7"/>
    <w:rsid w:val="00762D12"/>
    <w:rsid w:val="007635C8"/>
    <w:rsid w:val="00766924"/>
    <w:rsid w:val="00770F5E"/>
    <w:rsid w:val="00771C82"/>
    <w:rsid w:val="00772F45"/>
    <w:rsid w:val="00773AA7"/>
    <w:rsid w:val="00775278"/>
    <w:rsid w:val="00776C78"/>
    <w:rsid w:val="00781447"/>
    <w:rsid w:val="007828A3"/>
    <w:rsid w:val="00784671"/>
    <w:rsid w:val="00785231"/>
    <w:rsid w:val="00785DFD"/>
    <w:rsid w:val="00790C56"/>
    <w:rsid w:val="007934D6"/>
    <w:rsid w:val="00794CE7"/>
    <w:rsid w:val="00794D78"/>
    <w:rsid w:val="007A0FFE"/>
    <w:rsid w:val="007A31AE"/>
    <w:rsid w:val="007A4676"/>
    <w:rsid w:val="007A6DC1"/>
    <w:rsid w:val="007B1C79"/>
    <w:rsid w:val="007B334D"/>
    <w:rsid w:val="007B5217"/>
    <w:rsid w:val="007C0B15"/>
    <w:rsid w:val="007C12EE"/>
    <w:rsid w:val="007C6C8B"/>
    <w:rsid w:val="007D13A9"/>
    <w:rsid w:val="007D2609"/>
    <w:rsid w:val="007D4250"/>
    <w:rsid w:val="007D5930"/>
    <w:rsid w:val="007D59A7"/>
    <w:rsid w:val="007D6CE3"/>
    <w:rsid w:val="007D7025"/>
    <w:rsid w:val="007D7BBD"/>
    <w:rsid w:val="007E36E9"/>
    <w:rsid w:val="007E52A3"/>
    <w:rsid w:val="007E5DB9"/>
    <w:rsid w:val="007E7AD7"/>
    <w:rsid w:val="007F100B"/>
    <w:rsid w:val="007F2B63"/>
    <w:rsid w:val="00800A0E"/>
    <w:rsid w:val="0080159F"/>
    <w:rsid w:val="00802930"/>
    <w:rsid w:val="00807712"/>
    <w:rsid w:val="00807AA5"/>
    <w:rsid w:val="00813C43"/>
    <w:rsid w:val="00815439"/>
    <w:rsid w:val="00815EE4"/>
    <w:rsid w:val="008162BD"/>
    <w:rsid w:val="008175ED"/>
    <w:rsid w:val="00820D70"/>
    <w:rsid w:val="008228DA"/>
    <w:rsid w:val="008263A5"/>
    <w:rsid w:val="00826DF1"/>
    <w:rsid w:val="00830F9D"/>
    <w:rsid w:val="0083477F"/>
    <w:rsid w:val="00840759"/>
    <w:rsid w:val="00841419"/>
    <w:rsid w:val="00842F6D"/>
    <w:rsid w:val="00843B71"/>
    <w:rsid w:val="00844116"/>
    <w:rsid w:val="0084562C"/>
    <w:rsid w:val="00845E4D"/>
    <w:rsid w:val="008501A4"/>
    <w:rsid w:val="008519ED"/>
    <w:rsid w:val="00853153"/>
    <w:rsid w:val="0085496D"/>
    <w:rsid w:val="00856704"/>
    <w:rsid w:val="00860382"/>
    <w:rsid w:val="008615C7"/>
    <w:rsid w:val="00861B25"/>
    <w:rsid w:val="0086273C"/>
    <w:rsid w:val="00862A07"/>
    <w:rsid w:val="008641B4"/>
    <w:rsid w:val="00866BFA"/>
    <w:rsid w:val="00870AAD"/>
    <w:rsid w:val="00871BA6"/>
    <w:rsid w:val="00872A58"/>
    <w:rsid w:val="00875062"/>
    <w:rsid w:val="00875146"/>
    <w:rsid w:val="00875165"/>
    <w:rsid w:val="00876934"/>
    <w:rsid w:val="00876B22"/>
    <w:rsid w:val="008824CF"/>
    <w:rsid w:val="00882F74"/>
    <w:rsid w:val="00885C87"/>
    <w:rsid w:val="0088642A"/>
    <w:rsid w:val="00886FF0"/>
    <w:rsid w:val="008902E5"/>
    <w:rsid w:val="00890DB8"/>
    <w:rsid w:val="00892035"/>
    <w:rsid w:val="00892318"/>
    <w:rsid w:val="00893EA8"/>
    <w:rsid w:val="008941A9"/>
    <w:rsid w:val="008955B3"/>
    <w:rsid w:val="008967C3"/>
    <w:rsid w:val="00896AF2"/>
    <w:rsid w:val="008A2753"/>
    <w:rsid w:val="008A534A"/>
    <w:rsid w:val="008B2531"/>
    <w:rsid w:val="008B3541"/>
    <w:rsid w:val="008C16F7"/>
    <w:rsid w:val="008C2C4E"/>
    <w:rsid w:val="008C57A9"/>
    <w:rsid w:val="008C6590"/>
    <w:rsid w:val="008C6661"/>
    <w:rsid w:val="008C680D"/>
    <w:rsid w:val="008D3448"/>
    <w:rsid w:val="008D55D8"/>
    <w:rsid w:val="008D61A0"/>
    <w:rsid w:val="008D663F"/>
    <w:rsid w:val="008D67F2"/>
    <w:rsid w:val="008D6DEE"/>
    <w:rsid w:val="008D7BE5"/>
    <w:rsid w:val="008E525F"/>
    <w:rsid w:val="008E63FE"/>
    <w:rsid w:val="008E7BA3"/>
    <w:rsid w:val="008F572D"/>
    <w:rsid w:val="008F729A"/>
    <w:rsid w:val="008F7669"/>
    <w:rsid w:val="0090492D"/>
    <w:rsid w:val="0090564B"/>
    <w:rsid w:val="009069AE"/>
    <w:rsid w:val="009101C4"/>
    <w:rsid w:val="00916707"/>
    <w:rsid w:val="00916BEA"/>
    <w:rsid w:val="009172FC"/>
    <w:rsid w:val="00925A37"/>
    <w:rsid w:val="00927259"/>
    <w:rsid w:val="00930471"/>
    <w:rsid w:val="00931CFE"/>
    <w:rsid w:val="00932E7E"/>
    <w:rsid w:val="00935AED"/>
    <w:rsid w:val="00937891"/>
    <w:rsid w:val="009414B2"/>
    <w:rsid w:val="0094173A"/>
    <w:rsid w:val="00941AD5"/>
    <w:rsid w:val="009450CE"/>
    <w:rsid w:val="00954E6D"/>
    <w:rsid w:val="00963CC6"/>
    <w:rsid w:val="00963CEE"/>
    <w:rsid w:val="00964FF6"/>
    <w:rsid w:val="00965365"/>
    <w:rsid w:val="009657CA"/>
    <w:rsid w:val="00967852"/>
    <w:rsid w:val="00967D7D"/>
    <w:rsid w:val="0097166A"/>
    <w:rsid w:val="009726E0"/>
    <w:rsid w:val="00972F0C"/>
    <w:rsid w:val="00973635"/>
    <w:rsid w:val="0098071D"/>
    <w:rsid w:val="00981C64"/>
    <w:rsid w:val="009842CB"/>
    <w:rsid w:val="0098572D"/>
    <w:rsid w:val="00987A82"/>
    <w:rsid w:val="00991152"/>
    <w:rsid w:val="00991E8D"/>
    <w:rsid w:val="00991F1F"/>
    <w:rsid w:val="00992C22"/>
    <w:rsid w:val="009944F2"/>
    <w:rsid w:val="009A050A"/>
    <w:rsid w:val="009A0A5C"/>
    <w:rsid w:val="009A29F7"/>
    <w:rsid w:val="009A4415"/>
    <w:rsid w:val="009A47BD"/>
    <w:rsid w:val="009B058C"/>
    <w:rsid w:val="009B12C8"/>
    <w:rsid w:val="009B137A"/>
    <w:rsid w:val="009B13B1"/>
    <w:rsid w:val="009B22D7"/>
    <w:rsid w:val="009B30EB"/>
    <w:rsid w:val="009B3821"/>
    <w:rsid w:val="009B782C"/>
    <w:rsid w:val="009C11B6"/>
    <w:rsid w:val="009C2FED"/>
    <w:rsid w:val="009C342B"/>
    <w:rsid w:val="009C620B"/>
    <w:rsid w:val="009C71B8"/>
    <w:rsid w:val="009C7A49"/>
    <w:rsid w:val="009D3E87"/>
    <w:rsid w:val="009D3F5D"/>
    <w:rsid w:val="009D681B"/>
    <w:rsid w:val="009D7369"/>
    <w:rsid w:val="009E5EEF"/>
    <w:rsid w:val="009F0594"/>
    <w:rsid w:val="009F12F3"/>
    <w:rsid w:val="009F228A"/>
    <w:rsid w:val="009F236A"/>
    <w:rsid w:val="009F2E71"/>
    <w:rsid w:val="009F31A7"/>
    <w:rsid w:val="009F5434"/>
    <w:rsid w:val="009F5C1E"/>
    <w:rsid w:val="009F646C"/>
    <w:rsid w:val="00A00AE5"/>
    <w:rsid w:val="00A017F3"/>
    <w:rsid w:val="00A024CA"/>
    <w:rsid w:val="00A04A02"/>
    <w:rsid w:val="00A05AD3"/>
    <w:rsid w:val="00A06133"/>
    <w:rsid w:val="00A17DC4"/>
    <w:rsid w:val="00A228E8"/>
    <w:rsid w:val="00A267CC"/>
    <w:rsid w:val="00A33C85"/>
    <w:rsid w:val="00A3416E"/>
    <w:rsid w:val="00A346FA"/>
    <w:rsid w:val="00A34F10"/>
    <w:rsid w:val="00A374B3"/>
    <w:rsid w:val="00A40C2B"/>
    <w:rsid w:val="00A41184"/>
    <w:rsid w:val="00A41AD3"/>
    <w:rsid w:val="00A43273"/>
    <w:rsid w:val="00A50A38"/>
    <w:rsid w:val="00A512FF"/>
    <w:rsid w:val="00A53A3A"/>
    <w:rsid w:val="00A5416F"/>
    <w:rsid w:val="00A55770"/>
    <w:rsid w:val="00A5579F"/>
    <w:rsid w:val="00A572BB"/>
    <w:rsid w:val="00A60A87"/>
    <w:rsid w:val="00A62924"/>
    <w:rsid w:val="00A650F9"/>
    <w:rsid w:val="00A67531"/>
    <w:rsid w:val="00A7073F"/>
    <w:rsid w:val="00A72728"/>
    <w:rsid w:val="00A731CC"/>
    <w:rsid w:val="00A75872"/>
    <w:rsid w:val="00A7635D"/>
    <w:rsid w:val="00A76B7F"/>
    <w:rsid w:val="00A7775E"/>
    <w:rsid w:val="00A83756"/>
    <w:rsid w:val="00A85F85"/>
    <w:rsid w:val="00A8658D"/>
    <w:rsid w:val="00A9089B"/>
    <w:rsid w:val="00A91384"/>
    <w:rsid w:val="00A91A5F"/>
    <w:rsid w:val="00A92F81"/>
    <w:rsid w:val="00A93C0A"/>
    <w:rsid w:val="00A94A49"/>
    <w:rsid w:val="00A958B8"/>
    <w:rsid w:val="00AA0CCA"/>
    <w:rsid w:val="00AA1E46"/>
    <w:rsid w:val="00AA462E"/>
    <w:rsid w:val="00AB14F8"/>
    <w:rsid w:val="00AB2725"/>
    <w:rsid w:val="00AB3148"/>
    <w:rsid w:val="00AB34E8"/>
    <w:rsid w:val="00AB376B"/>
    <w:rsid w:val="00AB5230"/>
    <w:rsid w:val="00AB537F"/>
    <w:rsid w:val="00AC0796"/>
    <w:rsid w:val="00AC0D9B"/>
    <w:rsid w:val="00AC1081"/>
    <w:rsid w:val="00AC13D1"/>
    <w:rsid w:val="00AC184E"/>
    <w:rsid w:val="00AC28C5"/>
    <w:rsid w:val="00AC47EC"/>
    <w:rsid w:val="00AC55B0"/>
    <w:rsid w:val="00AC6D08"/>
    <w:rsid w:val="00AC7055"/>
    <w:rsid w:val="00AC7207"/>
    <w:rsid w:val="00AD04F4"/>
    <w:rsid w:val="00AD266A"/>
    <w:rsid w:val="00AD28C4"/>
    <w:rsid w:val="00AD405C"/>
    <w:rsid w:val="00AD41B7"/>
    <w:rsid w:val="00AD4443"/>
    <w:rsid w:val="00AD56C8"/>
    <w:rsid w:val="00AD657A"/>
    <w:rsid w:val="00AD755B"/>
    <w:rsid w:val="00AE14BD"/>
    <w:rsid w:val="00AE2921"/>
    <w:rsid w:val="00AE3C79"/>
    <w:rsid w:val="00AE5083"/>
    <w:rsid w:val="00AE6ED7"/>
    <w:rsid w:val="00AE7DBB"/>
    <w:rsid w:val="00AF0F44"/>
    <w:rsid w:val="00AF1466"/>
    <w:rsid w:val="00AF4568"/>
    <w:rsid w:val="00B010A8"/>
    <w:rsid w:val="00B0254F"/>
    <w:rsid w:val="00B03A00"/>
    <w:rsid w:val="00B04C36"/>
    <w:rsid w:val="00B07C26"/>
    <w:rsid w:val="00B10F91"/>
    <w:rsid w:val="00B111D3"/>
    <w:rsid w:val="00B11F12"/>
    <w:rsid w:val="00B147F6"/>
    <w:rsid w:val="00B170E2"/>
    <w:rsid w:val="00B21B74"/>
    <w:rsid w:val="00B22C2E"/>
    <w:rsid w:val="00B33AC9"/>
    <w:rsid w:val="00B34DB3"/>
    <w:rsid w:val="00B45F38"/>
    <w:rsid w:val="00B4615E"/>
    <w:rsid w:val="00B46C36"/>
    <w:rsid w:val="00B51025"/>
    <w:rsid w:val="00B51F59"/>
    <w:rsid w:val="00B52746"/>
    <w:rsid w:val="00B53F21"/>
    <w:rsid w:val="00B57407"/>
    <w:rsid w:val="00B60899"/>
    <w:rsid w:val="00B62139"/>
    <w:rsid w:val="00B63054"/>
    <w:rsid w:val="00B701F1"/>
    <w:rsid w:val="00B715A0"/>
    <w:rsid w:val="00B7214D"/>
    <w:rsid w:val="00B72F25"/>
    <w:rsid w:val="00B73994"/>
    <w:rsid w:val="00B73C73"/>
    <w:rsid w:val="00B7426D"/>
    <w:rsid w:val="00B747C9"/>
    <w:rsid w:val="00B74822"/>
    <w:rsid w:val="00B771DA"/>
    <w:rsid w:val="00B77AD5"/>
    <w:rsid w:val="00B80143"/>
    <w:rsid w:val="00B8186F"/>
    <w:rsid w:val="00B81917"/>
    <w:rsid w:val="00B81C28"/>
    <w:rsid w:val="00B82C4B"/>
    <w:rsid w:val="00B83576"/>
    <w:rsid w:val="00B84162"/>
    <w:rsid w:val="00B8422B"/>
    <w:rsid w:val="00B87DC7"/>
    <w:rsid w:val="00B900D2"/>
    <w:rsid w:val="00B90728"/>
    <w:rsid w:val="00B91C1F"/>
    <w:rsid w:val="00B923B1"/>
    <w:rsid w:val="00B92FE6"/>
    <w:rsid w:val="00BA4715"/>
    <w:rsid w:val="00BA4943"/>
    <w:rsid w:val="00BA5AE9"/>
    <w:rsid w:val="00BB0079"/>
    <w:rsid w:val="00BB31E6"/>
    <w:rsid w:val="00BB4636"/>
    <w:rsid w:val="00BB55CF"/>
    <w:rsid w:val="00BB5E1F"/>
    <w:rsid w:val="00BC1478"/>
    <w:rsid w:val="00BC1A88"/>
    <w:rsid w:val="00BC4C93"/>
    <w:rsid w:val="00BC5F25"/>
    <w:rsid w:val="00BC634E"/>
    <w:rsid w:val="00BD0839"/>
    <w:rsid w:val="00BD2B29"/>
    <w:rsid w:val="00BD428C"/>
    <w:rsid w:val="00BD60E9"/>
    <w:rsid w:val="00BD66F9"/>
    <w:rsid w:val="00BD7B18"/>
    <w:rsid w:val="00BD7C54"/>
    <w:rsid w:val="00BD7CAB"/>
    <w:rsid w:val="00BE1179"/>
    <w:rsid w:val="00BE16D4"/>
    <w:rsid w:val="00BE202E"/>
    <w:rsid w:val="00BE30CB"/>
    <w:rsid w:val="00BE726E"/>
    <w:rsid w:val="00BF05E4"/>
    <w:rsid w:val="00BF0823"/>
    <w:rsid w:val="00BF1511"/>
    <w:rsid w:val="00BF1E62"/>
    <w:rsid w:val="00BF2724"/>
    <w:rsid w:val="00BF6708"/>
    <w:rsid w:val="00C044FF"/>
    <w:rsid w:val="00C068F3"/>
    <w:rsid w:val="00C06A4B"/>
    <w:rsid w:val="00C07698"/>
    <w:rsid w:val="00C0771A"/>
    <w:rsid w:val="00C1603A"/>
    <w:rsid w:val="00C16D35"/>
    <w:rsid w:val="00C175F6"/>
    <w:rsid w:val="00C20EEB"/>
    <w:rsid w:val="00C24D5B"/>
    <w:rsid w:val="00C25BF7"/>
    <w:rsid w:val="00C30C23"/>
    <w:rsid w:val="00C31189"/>
    <w:rsid w:val="00C32C9B"/>
    <w:rsid w:val="00C33407"/>
    <w:rsid w:val="00C34F14"/>
    <w:rsid w:val="00C352F5"/>
    <w:rsid w:val="00C360B7"/>
    <w:rsid w:val="00C3735C"/>
    <w:rsid w:val="00C41BC0"/>
    <w:rsid w:val="00C426FB"/>
    <w:rsid w:val="00C45EC6"/>
    <w:rsid w:val="00C4720B"/>
    <w:rsid w:val="00C47440"/>
    <w:rsid w:val="00C503D9"/>
    <w:rsid w:val="00C52B81"/>
    <w:rsid w:val="00C543AB"/>
    <w:rsid w:val="00C57D25"/>
    <w:rsid w:val="00C600C1"/>
    <w:rsid w:val="00C60A87"/>
    <w:rsid w:val="00C64E82"/>
    <w:rsid w:val="00C65B82"/>
    <w:rsid w:val="00C66556"/>
    <w:rsid w:val="00C67662"/>
    <w:rsid w:val="00C741B0"/>
    <w:rsid w:val="00C7624B"/>
    <w:rsid w:val="00C826FF"/>
    <w:rsid w:val="00C842BD"/>
    <w:rsid w:val="00C852A7"/>
    <w:rsid w:val="00C8647B"/>
    <w:rsid w:val="00C876D0"/>
    <w:rsid w:val="00C87BB7"/>
    <w:rsid w:val="00C87C39"/>
    <w:rsid w:val="00C90193"/>
    <w:rsid w:val="00C91FF8"/>
    <w:rsid w:val="00C93496"/>
    <w:rsid w:val="00C94394"/>
    <w:rsid w:val="00C957FF"/>
    <w:rsid w:val="00C97535"/>
    <w:rsid w:val="00C97A93"/>
    <w:rsid w:val="00CA043C"/>
    <w:rsid w:val="00CA0E6B"/>
    <w:rsid w:val="00CA1062"/>
    <w:rsid w:val="00CA262F"/>
    <w:rsid w:val="00CA3854"/>
    <w:rsid w:val="00CA52E8"/>
    <w:rsid w:val="00CB1B9C"/>
    <w:rsid w:val="00CB42AA"/>
    <w:rsid w:val="00CB4307"/>
    <w:rsid w:val="00CB58F1"/>
    <w:rsid w:val="00CB5C45"/>
    <w:rsid w:val="00CB5C95"/>
    <w:rsid w:val="00CB6CF4"/>
    <w:rsid w:val="00CB7E52"/>
    <w:rsid w:val="00CC4825"/>
    <w:rsid w:val="00CD06A1"/>
    <w:rsid w:val="00CD27EC"/>
    <w:rsid w:val="00CD4AF7"/>
    <w:rsid w:val="00CD4D12"/>
    <w:rsid w:val="00CD6230"/>
    <w:rsid w:val="00CD79C7"/>
    <w:rsid w:val="00CE1E1D"/>
    <w:rsid w:val="00CE2C86"/>
    <w:rsid w:val="00CE3885"/>
    <w:rsid w:val="00CE4113"/>
    <w:rsid w:val="00CE51F9"/>
    <w:rsid w:val="00CF037B"/>
    <w:rsid w:val="00CF12EF"/>
    <w:rsid w:val="00CF2B35"/>
    <w:rsid w:val="00CF370E"/>
    <w:rsid w:val="00CF3715"/>
    <w:rsid w:val="00CF380A"/>
    <w:rsid w:val="00CF6A32"/>
    <w:rsid w:val="00D0154F"/>
    <w:rsid w:val="00D05AC6"/>
    <w:rsid w:val="00D15476"/>
    <w:rsid w:val="00D172D8"/>
    <w:rsid w:val="00D21665"/>
    <w:rsid w:val="00D2178B"/>
    <w:rsid w:val="00D237D8"/>
    <w:rsid w:val="00D24231"/>
    <w:rsid w:val="00D24381"/>
    <w:rsid w:val="00D245FB"/>
    <w:rsid w:val="00D248B6"/>
    <w:rsid w:val="00D25406"/>
    <w:rsid w:val="00D25EB8"/>
    <w:rsid w:val="00D27222"/>
    <w:rsid w:val="00D307A1"/>
    <w:rsid w:val="00D30F3F"/>
    <w:rsid w:val="00D31847"/>
    <w:rsid w:val="00D31F8A"/>
    <w:rsid w:val="00D33012"/>
    <w:rsid w:val="00D333E9"/>
    <w:rsid w:val="00D3347E"/>
    <w:rsid w:val="00D3359C"/>
    <w:rsid w:val="00D3368A"/>
    <w:rsid w:val="00D33D85"/>
    <w:rsid w:val="00D346A8"/>
    <w:rsid w:val="00D3571C"/>
    <w:rsid w:val="00D379DC"/>
    <w:rsid w:val="00D413DB"/>
    <w:rsid w:val="00D46DCE"/>
    <w:rsid w:val="00D50CB8"/>
    <w:rsid w:val="00D51164"/>
    <w:rsid w:val="00D53185"/>
    <w:rsid w:val="00D539CE"/>
    <w:rsid w:val="00D53D6D"/>
    <w:rsid w:val="00D542FE"/>
    <w:rsid w:val="00D54FDC"/>
    <w:rsid w:val="00D62ED4"/>
    <w:rsid w:val="00D63415"/>
    <w:rsid w:val="00D6356C"/>
    <w:rsid w:val="00D63D4B"/>
    <w:rsid w:val="00D67E1C"/>
    <w:rsid w:val="00D71538"/>
    <w:rsid w:val="00D72291"/>
    <w:rsid w:val="00D73F65"/>
    <w:rsid w:val="00D756C3"/>
    <w:rsid w:val="00D760DD"/>
    <w:rsid w:val="00D77CFA"/>
    <w:rsid w:val="00D82A67"/>
    <w:rsid w:val="00D8515B"/>
    <w:rsid w:val="00D86B76"/>
    <w:rsid w:val="00D9015D"/>
    <w:rsid w:val="00D92E31"/>
    <w:rsid w:val="00D930D8"/>
    <w:rsid w:val="00D952C5"/>
    <w:rsid w:val="00D967A3"/>
    <w:rsid w:val="00D96D0A"/>
    <w:rsid w:val="00DA138E"/>
    <w:rsid w:val="00DA190F"/>
    <w:rsid w:val="00DA2674"/>
    <w:rsid w:val="00DA268B"/>
    <w:rsid w:val="00DA2A46"/>
    <w:rsid w:val="00DA5D93"/>
    <w:rsid w:val="00DB0EA5"/>
    <w:rsid w:val="00DB44ED"/>
    <w:rsid w:val="00DB4E58"/>
    <w:rsid w:val="00DB5FD3"/>
    <w:rsid w:val="00DB6F66"/>
    <w:rsid w:val="00DC1A15"/>
    <w:rsid w:val="00DC2C94"/>
    <w:rsid w:val="00DC2E4F"/>
    <w:rsid w:val="00DC3CF8"/>
    <w:rsid w:val="00DC5F56"/>
    <w:rsid w:val="00DC6126"/>
    <w:rsid w:val="00DC6883"/>
    <w:rsid w:val="00DC759D"/>
    <w:rsid w:val="00DD0320"/>
    <w:rsid w:val="00DD0382"/>
    <w:rsid w:val="00DD041E"/>
    <w:rsid w:val="00DD134C"/>
    <w:rsid w:val="00DD368C"/>
    <w:rsid w:val="00DD4330"/>
    <w:rsid w:val="00DD52FF"/>
    <w:rsid w:val="00DD53E3"/>
    <w:rsid w:val="00DE0A46"/>
    <w:rsid w:val="00DE4CFB"/>
    <w:rsid w:val="00DE58C0"/>
    <w:rsid w:val="00DE7667"/>
    <w:rsid w:val="00DF02B0"/>
    <w:rsid w:val="00DF1214"/>
    <w:rsid w:val="00DF1FDB"/>
    <w:rsid w:val="00DF42BF"/>
    <w:rsid w:val="00DF4532"/>
    <w:rsid w:val="00DF4548"/>
    <w:rsid w:val="00DF4A31"/>
    <w:rsid w:val="00DF4D94"/>
    <w:rsid w:val="00DF6088"/>
    <w:rsid w:val="00DF6393"/>
    <w:rsid w:val="00DF6722"/>
    <w:rsid w:val="00DF67F9"/>
    <w:rsid w:val="00E002D0"/>
    <w:rsid w:val="00E00BC2"/>
    <w:rsid w:val="00E015BE"/>
    <w:rsid w:val="00E02D86"/>
    <w:rsid w:val="00E0627B"/>
    <w:rsid w:val="00E06A79"/>
    <w:rsid w:val="00E11047"/>
    <w:rsid w:val="00E1175C"/>
    <w:rsid w:val="00E12AF7"/>
    <w:rsid w:val="00E131F9"/>
    <w:rsid w:val="00E14914"/>
    <w:rsid w:val="00E149B7"/>
    <w:rsid w:val="00E159AE"/>
    <w:rsid w:val="00E16680"/>
    <w:rsid w:val="00E16ABF"/>
    <w:rsid w:val="00E170D8"/>
    <w:rsid w:val="00E211FA"/>
    <w:rsid w:val="00E22490"/>
    <w:rsid w:val="00E24D8A"/>
    <w:rsid w:val="00E26B00"/>
    <w:rsid w:val="00E27746"/>
    <w:rsid w:val="00E30A7F"/>
    <w:rsid w:val="00E349C2"/>
    <w:rsid w:val="00E34C54"/>
    <w:rsid w:val="00E36F03"/>
    <w:rsid w:val="00E3791A"/>
    <w:rsid w:val="00E37974"/>
    <w:rsid w:val="00E41633"/>
    <w:rsid w:val="00E41E97"/>
    <w:rsid w:val="00E43E95"/>
    <w:rsid w:val="00E45347"/>
    <w:rsid w:val="00E470F2"/>
    <w:rsid w:val="00E52A93"/>
    <w:rsid w:val="00E535DC"/>
    <w:rsid w:val="00E53A3B"/>
    <w:rsid w:val="00E54012"/>
    <w:rsid w:val="00E54778"/>
    <w:rsid w:val="00E5495D"/>
    <w:rsid w:val="00E60275"/>
    <w:rsid w:val="00E60F1F"/>
    <w:rsid w:val="00E63CBA"/>
    <w:rsid w:val="00E723CF"/>
    <w:rsid w:val="00E72691"/>
    <w:rsid w:val="00E73C08"/>
    <w:rsid w:val="00E7489F"/>
    <w:rsid w:val="00E75AE0"/>
    <w:rsid w:val="00E76AFB"/>
    <w:rsid w:val="00E82CEE"/>
    <w:rsid w:val="00E83D95"/>
    <w:rsid w:val="00E843BE"/>
    <w:rsid w:val="00E86671"/>
    <w:rsid w:val="00E8798A"/>
    <w:rsid w:val="00E91AD2"/>
    <w:rsid w:val="00E9311A"/>
    <w:rsid w:val="00E950A0"/>
    <w:rsid w:val="00E95334"/>
    <w:rsid w:val="00EA2680"/>
    <w:rsid w:val="00EA4498"/>
    <w:rsid w:val="00EA6C52"/>
    <w:rsid w:val="00EA6FC1"/>
    <w:rsid w:val="00EB0574"/>
    <w:rsid w:val="00EB2875"/>
    <w:rsid w:val="00EB43A3"/>
    <w:rsid w:val="00EB5E29"/>
    <w:rsid w:val="00EB678D"/>
    <w:rsid w:val="00EB6DBE"/>
    <w:rsid w:val="00EB73F8"/>
    <w:rsid w:val="00EB7FBE"/>
    <w:rsid w:val="00EC0C6C"/>
    <w:rsid w:val="00EC255D"/>
    <w:rsid w:val="00EC4356"/>
    <w:rsid w:val="00EC528A"/>
    <w:rsid w:val="00EC555F"/>
    <w:rsid w:val="00EC59AF"/>
    <w:rsid w:val="00EC6C5C"/>
    <w:rsid w:val="00ED16D9"/>
    <w:rsid w:val="00ED3E7F"/>
    <w:rsid w:val="00ED3F8D"/>
    <w:rsid w:val="00ED412D"/>
    <w:rsid w:val="00ED556B"/>
    <w:rsid w:val="00EE480A"/>
    <w:rsid w:val="00EE57EC"/>
    <w:rsid w:val="00EE59AB"/>
    <w:rsid w:val="00EE6A61"/>
    <w:rsid w:val="00EE708F"/>
    <w:rsid w:val="00EE70EC"/>
    <w:rsid w:val="00EF0769"/>
    <w:rsid w:val="00EF3584"/>
    <w:rsid w:val="00EF7580"/>
    <w:rsid w:val="00F00C34"/>
    <w:rsid w:val="00F00E4A"/>
    <w:rsid w:val="00F02FD8"/>
    <w:rsid w:val="00F03B88"/>
    <w:rsid w:val="00F04CB6"/>
    <w:rsid w:val="00F0622C"/>
    <w:rsid w:val="00F0774B"/>
    <w:rsid w:val="00F1080F"/>
    <w:rsid w:val="00F144C6"/>
    <w:rsid w:val="00F17350"/>
    <w:rsid w:val="00F1760F"/>
    <w:rsid w:val="00F17F9C"/>
    <w:rsid w:val="00F2137E"/>
    <w:rsid w:val="00F21A5B"/>
    <w:rsid w:val="00F23D12"/>
    <w:rsid w:val="00F2476D"/>
    <w:rsid w:val="00F279FC"/>
    <w:rsid w:val="00F30FAA"/>
    <w:rsid w:val="00F3316F"/>
    <w:rsid w:val="00F34715"/>
    <w:rsid w:val="00F34A18"/>
    <w:rsid w:val="00F34DDE"/>
    <w:rsid w:val="00F36A7C"/>
    <w:rsid w:val="00F37325"/>
    <w:rsid w:val="00F37DA9"/>
    <w:rsid w:val="00F416DA"/>
    <w:rsid w:val="00F45F62"/>
    <w:rsid w:val="00F471D7"/>
    <w:rsid w:val="00F47FCB"/>
    <w:rsid w:val="00F5257E"/>
    <w:rsid w:val="00F5449A"/>
    <w:rsid w:val="00F5675D"/>
    <w:rsid w:val="00F603A6"/>
    <w:rsid w:val="00F6434C"/>
    <w:rsid w:val="00F65A9C"/>
    <w:rsid w:val="00F65D81"/>
    <w:rsid w:val="00F6634C"/>
    <w:rsid w:val="00F6654C"/>
    <w:rsid w:val="00F72A9F"/>
    <w:rsid w:val="00F75ACA"/>
    <w:rsid w:val="00F75B79"/>
    <w:rsid w:val="00F7711F"/>
    <w:rsid w:val="00F80740"/>
    <w:rsid w:val="00F81FD6"/>
    <w:rsid w:val="00F86559"/>
    <w:rsid w:val="00F877C2"/>
    <w:rsid w:val="00F923E2"/>
    <w:rsid w:val="00F96CD3"/>
    <w:rsid w:val="00FA300D"/>
    <w:rsid w:val="00FA4BC8"/>
    <w:rsid w:val="00FA534F"/>
    <w:rsid w:val="00FB28FC"/>
    <w:rsid w:val="00FB32D8"/>
    <w:rsid w:val="00FB387E"/>
    <w:rsid w:val="00FB69A6"/>
    <w:rsid w:val="00FC3523"/>
    <w:rsid w:val="00FC3E55"/>
    <w:rsid w:val="00FC40B0"/>
    <w:rsid w:val="00FC6502"/>
    <w:rsid w:val="00FC674A"/>
    <w:rsid w:val="00FC6C5F"/>
    <w:rsid w:val="00FC7EE9"/>
    <w:rsid w:val="00FD108F"/>
    <w:rsid w:val="00FD1ABE"/>
    <w:rsid w:val="00FD252E"/>
    <w:rsid w:val="00FD26E6"/>
    <w:rsid w:val="00FD2FC4"/>
    <w:rsid w:val="00FD432D"/>
    <w:rsid w:val="00FD482B"/>
    <w:rsid w:val="00FD6A00"/>
    <w:rsid w:val="00FE0124"/>
    <w:rsid w:val="00FE3CC4"/>
    <w:rsid w:val="00FF05D4"/>
    <w:rsid w:val="00FF5373"/>
    <w:rsid w:val="00FF6439"/>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9C260"/>
  <w15:chartTrackingRefBased/>
  <w15:docId w15:val="{D6A306F7-E886-4B34-AFDE-B32C32570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4281"/>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C93496"/>
    <w:pPr>
      <w:keepNext/>
      <w:keepLines/>
      <w:spacing w:before="40" w:after="0" w:line="259" w:lineRule="auto"/>
      <w:ind w:left="720" w:hanging="720"/>
      <w:outlineLvl w:val="2"/>
    </w:pPr>
    <w:rPr>
      <w:rFonts w:asciiTheme="majorHAnsi" w:eastAsiaTheme="majorEastAsia" w:hAnsiTheme="majorHAnsi" w:cstheme="majorBidi"/>
      <w:color w:val="1F4D78" w:themeColor="accent1" w:themeShade="7F"/>
      <w:sz w:val="24"/>
      <w:szCs w:val="24"/>
      <w:lang w:val="fr-CH"/>
    </w:rPr>
  </w:style>
  <w:style w:type="paragraph" w:styleId="Heading4">
    <w:name w:val="heading 4"/>
    <w:basedOn w:val="Normal"/>
    <w:next w:val="Normal"/>
    <w:link w:val="Heading4Char"/>
    <w:uiPriority w:val="9"/>
    <w:semiHidden/>
    <w:unhideWhenUsed/>
    <w:qFormat/>
    <w:rsid w:val="00C93496"/>
    <w:pPr>
      <w:keepNext/>
      <w:keepLines/>
      <w:spacing w:before="40" w:after="0" w:line="259" w:lineRule="auto"/>
      <w:ind w:left="864" w:hanging="864"/>
      <w:outlineLvl w:val="3"/>
    </w:pPr>
    <w:rPr>
      <w:rFonts w:asciiTheme="majorHAnsi" w:eastAsiaTheme="majorEastAsia" w:hAnsiTheme="majorHAnsi" w:cstheme="majorBidi"/>
      <w:i/>
      <w:iCs/>
      <w:color w:val="2E74B5" w:themeColor="accent1" w:themeShade="BF"/>
      <w:sz w:val="24"/>
      <w:lang w:val="fr-CH"/>
    </w:rPr>
  </w:style>
  <w:style w:type="paragraph" w:styleId="Heading5">
    <w:name w:val="heading 5"/>
    <w:basedOn w:val="Normal"/>
    <w:next w:val="Normal"/>
    <w:link w:val="Heading5Char"/>
    <w:uiPriority w:val="9"/>
    <w:semiHidden/>
    <w:unhideWhenUsed/>
    <w:qFormat/>
    <w:rsid w:val="00C93496"/>
    <w:pPr>
      <w:keepNext/>
      <w:keepLines/>
      <w:spacing w:before="40" w:after="0" w:line="259" w:lineRule="auto"/>
      <w:ind w:left="1008" w:hanging="1008"/>
      <w:outlineLvl w:val="4"/>
    </w:pPr>
    <w:rPr>
      <w:rFonts w:asciiTheme="majorHAnsi" w:eastAsiaTheme="majorEastAsia" w:hAnsiTheme="majorHAnsi" w:cstheme="majorBidi"/>
      <w:color w:val="2E74B5" w:themeColor="accent1" w:themeShade="BF"/>
      <w:sz w:val="24"/>
      <w:lang w:val="fr-CH"/>
    </w:rPr>
  </w:style>
  <w:style w:type="paragraph" w:styleId="Heading6">
    <w:name w:val="heading 6"/>
    <w:basedOn w:val="Normal"/>
    <w:next w:val="Normal"/>
    <w:link w:val="Heading6Char"/>
    <w:uiPriority w:val="9"/>
    <w:semiHidden/>
    <w:unhideWhenUsed/>
    <w:qFormat/>
    <w:rsid w:val="00C93496"/>
    <w:pPr>
      <w:keepNext/>
      <w:keepLines/>
      <w:spacing w:before="40" w:after="0" w:line="259" w:lineRule="auto"/>
      <w:ind w:left="1152" w:hanging="1152"/>
      <w:outlineLvl w:val="5"/>
    </w:pPr>
    <w:rPr>
      <w:rFonts w:asciiTheme="majorHAnsi" w:eastAsiaTheme="majorEastAsia" w:hAnsiTheme="majorHAnsi" w:cstheme="majorBidi"/>
      <w:color w:val="1F4D78" w:themeColor="accent1" w:themeShade="7F"/>
      <w:sz w:val="24"/>
      <w:lang w:val="fr-CH"/>
    </w:rPr>
  </w:style>
  <w:style w:type="paragraph" w:styleId="Heading7">
    <w:name w:val="heading 7"/>
    <w:basedOn w:val="Normal"/>
    <w:next w:val="Normal"/>
    <w:link w:val="Heading7Char"/>
    <w:uiPriority w:val="9"/>
    <w:semiHidden/>
    <w:unhideWhenUsed/>
    <w:qFormat/>
    <w:rsid w:val="00C93496"/>
    <w:pPr>
      <w:keepNext/>
      <w:keepLines/>
      <w:spacing w:before="40" w:after="0" w:line="259" w:lineRule="auto"/>
      <w:ind w:left="1296" w:hanging="1296"/>
      <w:outlineLvl w:val="6"/>
    </w:pPr>
    <w:rPr>
      <w:rFonts w:asciiTheme="majorHAnsi" w:eastAsiaTheme="majorEastAsia" w:hAnsiTheme="majorHAnsi" w:cstheme="majorBidi"/>
      <w:i/>
      <w:iCs/>
      <w:color w:val="1F4D78" w:themeColor="accent1" w:themeShade="7F"/>
      <w:sz w:val="24"/>
      <w:lang w:val="fr-CH"/>
    </w:rPr>
  </w:style>
  <w:style w:type="paragraph" w:styleId="Heading8">
    <w:name w:val="heading 8"/>
    <w:basedOn w:val="Normal"/>
    <w:next w:val="Normal"/>
    <w:link w:val="Heading8Char"/>
    <w:uiPriority w:val="9"/>
    <w:semiHidden/>
    <w:unhideWhenUsed/>
    <w:qFormat/>
    <w:rsid w:val="00C93496"/>
    <w:pPr>
      <w:keepNext/>
      <w:keepLines/>
      <w:spacing w:before="40" w:after="0" w:line="259" w:lineRule="auto"/>
      <w:ind w:left="1440" w:hanging="1440"/>
      <w:outlineLvl w:val="7"/>
    </w:pPr>
    <w:rPr>
      <w:rFonts w:asciiTheme="majorHAnsi" w:eastAsiaTheme="majorEastAsia" w:hAnsiTheme="majorHAnsi" w:cstheme="majorBidi"/>
      <w:color w:val="272727" w:themeColor="text1" w:themeTint="D8"/>
      <w:sz w:val="21"/>
      <w:szCs w:val="21"/>
      <w:lang w:val="fr-CH"/>
    </w:rPr>
  </w:style>
  <w:style w:type="paragraph" w:styleId="Heading9">
    <w:name w:val="heading 9"/>
    <w:basedOn w:val="Normal"/>
    <w:next w:val="Normal"/>
    <w:link w:val="Heading9Char"/>
    <w:uiPriority w:val="9"/>
    <w:semiHidden/>
    <w:unhideWhenUsed/>
    <w:qFormat/>
    <w:rsid w:val="00C93496"/>
    <w:pPr>
      <w:keepNext/>
      <w:keepLines/>
      <w:spacing w:before="40" w:after="0" w:line="259" w:lineRule="auto"/>
      <w:ind w:left="1584" w:hanging="1584"/>
      <w:outlineLvl w:val="8"/>
    </w:pPr>
    <w:rPr>
      <w:rFonts w:asciiTheme="majorHAnsi" w:eastAsiaTheme="majorEastAsia" w:hAnsiTheme="majorHAnsi" w:cstheme="majorBidi"/>
      <w:i/>
      <w:iCs/>
      <w:color w:val="272727" w:themeColor="text1" w:themeTint="D8"/>
      <w:sz w:val="21"/>
      <w:szCs w:val="21"/>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Bullet"/>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uiPriority w:val="99"/>
    <w:semiHidden/>
    <w:unhideWhenUsed/>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qFormat/>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9F236A"/>
    <w:rPr>
      <w:color w:val="605E5C"/>
      <w:shd w:val="clear" w:color="auto" w:fill="E1DFDD"/>
    </w:rPr>
  </w:style>
  <w:style w:type="paragraph" w:styleId="BodyTextIndent">
    <w:name w:val="Body Text Indent"/>
    <w:basedOn w:val="Normal"/>
    <w:link w:val="BodyTextIndentChar"/>
    <w:rsid w:val="0003424C"/>
    <w:pPr>
      <w:spacing w:after="120" w:line="240" w:lineRule="auto"/>
      <w:ind w:left="360"/>
    </w:pPr>
    <w:rPr>
      <w:rFonts w:ascii="Times New Roman" w:eastAsia="Times New Roman" w:hAnsi="Times New Roman"/>
      <w:sz w:val="24"/>
      <w:szCs w:val="24"/>
      <w:lang w:val="en-GB"/>
    </w:rPr>
  </w:style>
  <w:style w:type="character" w:customStyle="1" w:styleId="BodyTextIndentChar">
    <w:name w:val="Body Text Indent Char"/>
    <w:basedOn w:val="DefaultParagraphFont"/>
    <w:link w:val="BodyTextIndent"/>
    <w:rsid w:val="0003424C"/>
    <w:rPr>
      <w:rFonts w:ascii="Times New Roman" w:eastAsia="Times New Roman" w:hAnsi="Times New Roman" w:cs="Times New Roman"/>
      <w:sz w:val="24"/>
      <w:szCs w:val="24"/>
      <w:lang w:val="en-GB"/>
    </w:rPr>
  </w:style>
  <w:style w:type="character" w:customStyle="1" w:styleId="Heading3Char">
    <w:name w:val="Heading 3 Char"/>
    <w:basedOn w:val="DefaultParagraphFont"/>
    <w:link w:val="Heading3"/>
    <w:uiPriority w:val="9"/>
    <w:semiHidden/>
    <w:rsid w:val="00C93496"/>
    <w:rPr>
      <w:rFonts w:asciiTheme="majorHAnsi" w:eastAsiaTheme="majorEastAsia" w:hAnsiTheme="majorHAnsi" w:cstheme="majorBidi"/>
      <w:color w:val="1F4D78" w:themeColor="accent1" w:themeShade="7F"/>
      <w:sz w:val="24"/>
      <w:szCs w:val="24"/>
      <w:lang w:val="fr-CH"/>
    </w:rPr>
  </w:style>
  <w:style w:type="character" w:customStyle="1" w:styleId="Heading4Char">
    <w:name w:val="Heading 4 Char"/>
    <w:basedOn w:val="DefaultParagraphFont"/>
    <w:link w:val="Heading4"/>
    <w:uiPriority w:val="9"/>
    <w:semiHidden/>
    <w:rsid w:val="00C93496"/>
    <w:rPr>
      <w:rFonts w:asciiTheme="majorHAnsi" w:eastAsiaTheme="majorEastAsia" w:hAnsiTheme="majorHAnsi" w:cstheme="majorBidi"/>
      <w:i/>
      <w:iCs/>
      <w:color w:val="2E74B5" w:themeColor="accent1" w:themeShade="BF"/>
      <w:sz w:val="24"/>
      <w:lang w:val="fr-CH"/>
    </w:rPr>
  </w:style>
  <w:style w:type="character" w:customStyle="1" w:styleId="Heading5Char">
    <w:name w:val="Heading 5 Char"/>
    <w:basedOn w:val="DefaultParagraphFont"/>
    <w:link w:val="Heading5"/>
    <w:uiPriority w:val="9"/>
    <w:semiHidden/>
    <w:rsid w:val="00C93496"/>
    <w:rPr>
      <w:rFonts w:asciiTheme="majorHAnsi" w:eastAsiaTheme="majorEastAsia" w:hAnsiTheme="majorHAnsi" w:cstheme="majorBidi"/>
      <w:color w:val="2E74B5" w:themeColor="accent1" w:themeShade="BF"/>
      <w:sz w:val="24"/>
      <w:lang w:val="fr-CH"/>
    </w:rPr>
  </w:style>
  <w:style w:type="character" w:customStyle="1" w:styleId="Heading6Char">
    <w:name w:val="Heading 6 Char"/>
    <w:basedOn w:val="DefaultParagraphFont"/>
    <w:link w:val="Heading6"/>
    <w:uiPriority w:val="9"/>
    <w:semiHidden/>
    <w:rsid w:val="00C93496"/>
    <w:rPr>
      <w:rFonts w:asciiTheme="majorHAnsi" w:eastAsiaTheme="majorEastAsia" w:hAnsiTheme="majorHAnsi" w:cstheme="majorBidi"/>
      <w:color w:val="1F4D78" w:themeColor="accent1" w:themeShade="7F"/>
      <w:sz w:val="24"/>
      <w:lang w:val="fr-CH"/>
    </w:rPr>
  </w:style>
  <w:style w:type="character" w:customStyle="1" w:styleId="Heading7Char">
    <w:name w:val="Heading 7 Char"/>
    <w:basedOn w:val="DefaultParagraphFont"/>
    <w:link w:val="Heading7"/>
    <w:uiPriority w:val="9"/>
    <w:semiHidden/>
    <w:rsid w:val="00C93496"/>
    <w:rPr>
      <w:rFonts w:asciiTheme="majorHAnsi" w:eastAsiaTheme="majorEastAsia" w:hAnsiTheme="majorHAnsi" w:cstheme="majorBidi"/>
      <w:i/>
      <w:iCs/>
      <w:color w:val="1F4D78" w:themeColor="accent1" w:themeShade="7F"/>
      <w:sz w:val="24"/>
      <w:lang w:val="fr-CH"/>
    </w:rPr>
  </w:style>
  <w:style w:type="character" w:customStyle="1" w:styleId="Heading8Char">
    <w:name w:val="Heading 8 Char"/>
    <w:basedOn w:val="DefaultParagraphFont"/>
    <w:link w:val="Heading8"/>
    <w:uiPriority w:val="9"/>
    <w:semiHidden/>
    <w:rsid w:val="00C93496"/>
    <w:rPr>
      <w:rFonts w:asciiTheme="majorHAnsi" w:eastAsiaTheme="majorEastAsia" w:hAnsiTheme="majorHAnsi" w:cstheme="majorBidi"/>
      <w:color w:val="272727" w:themeColor="text1" w:themeTint="D8"/>
      <w:sz w:val="21"/>
      <w:szCs w:val="21"/>
      <w:lang w:val="fr-CH"/>
    </w:rPr>
  </w:style>
  <w:style w:type="character" w:customStyle="1" w:styleId="Heading9Char">
    <w:name w:val="Heading 9 Char"/>
    <w:basedOn w:val="DefaultParagraphFont"/>
    <w:link w:val="Heading9"/>
    <w:uiPriority w:val="9"/>
    <w:semiHidden/>
    <w:rsid w:val="00C93496"/>
    <w:rPr>
      <w:rFonts w:asciiTheme="majorHAnsi" w:eastAsiaTheme="majorEastAsia" w:hAnsiTheme="majorHAnsi" w:cstheme="majorBidi"/>
      <w:i/>
      <w:iCs/>
      <w:color w:val="272727" w:themeColor="text1" w:themeTint="D8"/>
      <w:sz w:val="21"/>
      <w:szCs w:val="21"/>
      <w:lang w:val="fr-CH"/>
    </w:rPr>
  </w:style>
  <w:style w:type="character" w:customStyle="1" w:styleId="normaltextrun">
    <w:name w:val="normaltextrun"/>
    <w:basedOn w:val="DefaultParagraphFont"/>
    <w:qFormat/>
    <w:rsid w:val="00FD1ABE"/>
  </w:style>
  <w:style w:type="paragraph" w:customStyle="1" w:styleId="whitespace-pre-wrap">
    <w:name w:val="whitespace-pre-wrap"/>
    <w:basedOn w:val="Normal"/>
    <w:rsid w:val="00163434"/>
    <w:pPr>
      <w:spacing w:before="100" w:beforeAutospacing="1" w:after="100" w:afterAutospacing="1" w:line="240" w:lineRule="auto"/>
    </w:pPr>
    <w:rPr>
      <w:rFonts w:ascii="Times New Roman" w:eastAsia="Times New Roman" w:hAnsi="Times New Roman"/>
      <w:sz w:val="24"/>
      <w:szCs w:val="24"/>
    </w:rPr>
  </w:style>
  <w:style w:type="paragraph" w:customStyle="1" w:styleId="whitespace-normal">
    <w:name w:val="whitespace-normal"/>
    <w:basedOn w:val="Normal"/>
    <w:rsid w:val="00163434"/>
    <w:pPr>
      <w:spacing w:before="100" w:beforeAutospacing="1" w:after="100" w:afterAutospacing="1" w:line="240" w:lineRule="auto"/>
    </w:pPr>
    <w:rPr>
      <w:rFonts w:ascii="Times New Roman" w:eastAsia="Times New Roman" w:hAnsi="Times New Roman"/>
      <w:sz w:val="24"/>
      <w:szCs w:val="24"/>
    </w:rPr>
  </w:style>
  <w:style w:type="table" w:customStyle="1" w:styleId="PlainTable21">
    <w:name w:val="Plain Table 21"/>
    <w:basedOn w:val="TableNormal"/>
    <w:uiPriority w:val="42"/>
    <w:qFormat/>
    <w:rsid w:val="00BD7C54"/>
    <w:pPr>
      <w:spacing w:after="0" w:line="240" w:lineRule="auto"/>
    </w:pPr>
    <w:rPr>
      <w:rFonts w:ascii="Times New Roman" w:eastAsia="SimSun" w:hAnsi="Times New Roman" w:cs="Times New Roman"/>
      <w:sz w:val="20"/>
      <w:szCs w:val="20"/>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2">
    <w:name w:val="Plain Table 2"/>
    <w:basedOn w:val="TableNormal"/>
    <w:uiPriority w:val="42"/>
    <w:rsid w:val="00D53D6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wacimagecontainer">
    <w:name w:val="wacimagecontainer"/>
    <w:basedOn w:val="DefaultParagraphFont"/>
    <w:qFormat/>
    <w:rsid w:val="00EA4498"/>
  </w:style>
  <w:style w:type="paragraph" w:customStyle="1" w:styleId="paragraph">
    <w:name w:val="paragraph"/>
    <w:basedOn w:val="Normal"/>
    <w:rsid w:val="00BD2B29"/>
    <w:pPr>
      <w:spacing w:before="100" w:beforeAutospacing="1" w:after="100" w:afterAutospacing="1" w:line="240" w:lineRule="auto"/>
    </w:pPr>
    <w:rPr>
      <w:rFonts w:ascii="Times New Roman" w:eastAsiaTheme="minorEastAsia" w:hAnsi="Times New Roman" w:cstheme="minorBidi"/>
      <w:sz w:val="24"/>
      <w:szCs w:val="24"/>
      <w:lang w:val="en-GB" w:eastAsia="en-GB"/>
    </w:rPr>
  </w:style>
  <w:style w:type="character" w:customStyle="1" w:styleId="eop">
    <w:name w:val="eop"/>
    <w:basedOn w:val="DefaultParagraphFont"/>
    <w:rsid w:val="00BD2B29"/>
  </w:style>
  <w:style w:type="character" w:customStyle="1" w:styleId="scxw63843710">
    <w:name w:val="scxw63843710"/>
    <w:basedOn w:val="DefaultParagraphFont"/>
    <w:rsid w:val="00BD2B29"/>
  </w:style>
  <w:style w:type="character" w:styleId="FollowedHyperlink">
    <w:name w:val="FollowedHyperlink"/>
    <w:basedOn w:val="DefaultParagraphFont"/>
    <w:uiPriority w:val="99"/>
    <w:semiHidden/>
    <w:unhideWhenUsed/>
    <w:rsid w:val="00BD2B29"/>
    <w:rPr>
      <w:color w:val="954F72" w:themeColor="followedHyperlink"/>
      <w:u w:val="single"/>
    </w:rPr>
  </w:style>
  <w:style w:type="character" w:styleId="Strong">
    <w:name w:val="Strong"/>
    <w:basedOn w:val="DefaultParagraphFont"/>
    <w:uiPriority w:val="22"/>
    <w:qFormat/>
    <w:rsid w:val="007F2B63"/>
    <w:rPr>
      <w:b/>
      <w:bCs/>
    </w:rPr>
  </w:style>
  <w:style w:type="paragraph" w:styleId="Title">
    <w:name w:val="Title"/>
    <w:basedOn w:val="Normal"/>
    <w:next w:val="Normal"/>
    <w:link w:val="TitleChar"/>
    <w:uiPriority w:val="10"/>
    <w:qFormat/>
    <w:rsid w:val="0097166A"/>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7166A"/>
    <w:rPr>
      <w:rFonts w:asciiTheme="majorHAnsi" w:eastAsiaTheme="majorEastAsia" w:hAnsiTheme="majorHAnsi" w:cstheme="majorBidi"/>
      <w:spacing w:val="-10"/>
      <w:kern w:val="28"/>
      <w:sz w:val="56"/>
      <w:szCs w:val="56"/>
      <w14:ligatures w14:val="standardContextual"/>
    </w:rPr>
  </w:style>
  <w:style w:type="paragraph" w:customStyle="1" w:styleId="p1">
    <w:name w:val="p1"/>
    <w:basedOn w:val="Normal"/>
    <w:rsid w:val="00AD04F4"/>
    <w:pPr>
      <w:spacing w:before="100" w:beforeAutospacing="1" w:after="100" w:afterAutospacing="1" w:line="240" w:lineRule="auto"/>
    </w:pPr>
    <w:rPr>
      <w:rFonts w:ascii="Times New Roman" w:eastAsia="Times New Roman" w:hAnsi="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099109">
      <w:bodyDiv w:val="1"/>
      <w:marLeft w:val="0"/>
      <w:marRight w:val="0"/>
      <w:marTop w:val="0"/>
      <w:marBottom w:val="0"/>
      <w:divBdr>
        <w:top w:val="none" w:sz="0" w:space="0" w:color="auto"/>
        <w:left w:val="none" w:sz="0" w:space="0" w:color="auto"/>
        <w:bottom w:val="none" w:sz="0" w:space="0" w:color="auto"/>
        <w:right w:val="none" w:sz="0" w:space="0" w:color="auto"/>
      </w:divBdr>
    </w:div>
    <w:div w:id="300578226">
      <w:bodyDiv w:val="1"/>
      <w:marLeft w:val="0"/>
      <w:marRight w:val="0"/>
      <w:marTop w:val="0"/>
      <w:marBottom w:val="0"/>
      <w:divBdr>
        <w:top w:val="none" w:sz="0" w:space="0" w:color="auto"/>
        <w:left w:val="none" w:sz="0" w:space="0" w:color="auto"/>
        <w:bottom w:val="none" w:sz="0" w:space="0" w:color="auto"/>
        <w:right w:val="none" w:sz="0" w:space="0" w:color="auto"/>
      </w:divBdr>
    </w:div>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527761743">
      <w:bodyDiv w:val="1"/>
      <w:marLeft w:val="0"/>
      <w:marRight w:val="0"/>
      <w:marTop w:val="0"/>
      <w:marBottom w:val="0"/>
      <w:divBdr>
        <w:top w:val="none" w:sz="0" w:space="0" w:color="auto"/>
        <w:left w:val="none" w:sz="0" w:space="0" w:color="auto"/>
        <w:bottom w:val="none" w:sz="0" w:space="0" w:color="auto"/>
        <w:right w:val="none" w:sz="0" w:space="0" w:color="auto"/>
      </w:divBdr>
    </w:div>
    <w:div w:id="628516714">
      <w:bodyDiv w:val="1"/>
      <w:marLeft w:val="0"/>
      <w:marRight w:val="0"/>
      <w:marTop w:val="0"/>
      <w:marBottom w:val="0"/>
      <w:divBdr>
        <w:top w:val="none" w:sz="0" w:space="0" w:color="auto"/>
        <w:left w:val="none" w:sz="0" w:space="0" w:color="auto"/>
        <w:bottom w:val="none" w:sz="0" w:space="0" w:color="auto"/>
        <w:right w:val="none" w:sz="0" w:space="0" w:color="auto"/>
      </w:divBdr>
    </w:div>
    <w:div w:id="674112044">
      <w:bodyDiv w:val="1"/>
      <w:marLeft w:val="0"/>
      <w:marRight w:val="0"/>
      <w:marTop w:val="0"/>
      <w:marBottom w:val="0"/>
      <w:divBdr>
        <w:top w:val="none" w:sz="0" w:space="0" w:color="auto"/>
        <w:left w:val="none" w:sz="0" w:space="0" w:color="auto"/>
        <w:bottom w:val="none" w:sz="0" w:space="0" w:color="auto"/>
        <w:right w:val="none" w:sz="0" w:space="0" w:color="auto"/>
      </w:divBdr>
    </w:div>
    <w:div w:id="771391081">
      <w:bodyDiv w:val="1"/>
      <w:marLeft w:val="0"/>
      <w:marRight w:val="0"/>
      <w:marTop w:val="0"/>
      <w:marBottom w:val="0"/>
      <w:divBdr>
        <w:top w:val="none" w:sz="0" w:space="0" w:color="auto"/>
        <w:left w:val="none" w:sz="0" w:space="0" w:color="auto"/>
        <w:bottom w:val="none" w:sz="0" w:space="0" w:color="auto"/>
        <w:right w:val="none" w:sz="0" w:space="0" w:color="auto"/>
      </w:divBdr>
    </w:div>
    <w:div w:id="827987946">
      <w:bodyDiv w:val="1"/>
      <w:marLeft w:val="0"/>
      <w:marRight w:val="0"/>
      <w:marTop w:val="0"/>
      <w:marBottom w:val="0"/>
      <w:divBdr>
        <w:top w:val="none" w:sz="0" w:space="0" w:color="auto"/>
        <w:left w:val="none" w:sz="0" w:space="0" w:color="auto"/>
        <w:bottom w:val="none" w:sz="0" w:space="0" w:color="auto"/>
        <w:right w:val="none" w:sz="0" w:space="0" w:color="auto"/>
      </w:divBdr>
    </w:div>
    <w:div w:id="854342484">
      <w:bodyDiv w:val="1"/>
      <w:marLeft w:val="0"/>
      <w:marRight w:val="0"/>
      <w:marTop w:val="0"/>
      <w:marBottom w:val="0"/>
      <w:divBdr>
        <w:top w:val="none" w:sz="0" w:space="0" w:color="auto"/>
        <w:left w:val="none" w:sz="0" w:space="0" w:color="auto"/>
        <w:bottom w:val="none" w:sz="0" w:space="0" w:color="auto"/>
        <w:right w:val="none" w:sz="0" w:space="0" w:color="auto"/>
      </w:divBdr>
    </w:div>
    <w:div w:id="1171526946">
      <w:bodyDiv w:val="1"/>
      <w:marLeft w:val="0"/>
      <w:marRight w:val="0"/>
      <w:marTop w:val="0"/>
      <w:marBottom w:val="0"/>
      <w:divBdr>
        <w:top w:val="none" w:sz="0" w:space="0" w:color="auto"/>
        <w:left w:val="none" w:sz="0" w:space="0" w:color="auto"/>
        <w:bottom w:val="none" w:sz="0" w:space="0" w:color="auto"/>
        <w:right w:val="none" w:sz="0" w:space="0" w:color="auto"/>
      </w:divBdr>
    </w:div>
    <w:div w:id="1180852953">
      <w:bodyDiv w:val="1"/>
      <w:marLeft w:val="0"/>
      <w:marRight w:val="0"/>
      <w:marTop w:val="0"/>
      <w:marBottom w:val="0"/>
      <w:divBdr>
        <w:top w:val="none" w:sz="0" w:space="0" w:color="auto"/>
        <w:left w:val="none" w:sz="0" w:space="0" w:color="auto"/>
        <w:bottom w:val="none" w:sz="0" w:space="0" w:color="auto"/>
        <w:right w:val="none" w:sz="0" w:space="0" w:color="auto"/>
      </w:divBdr>
    </w:div>
    <w:div w:id="1293514341">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 w:id="1619600969">
      <w:bodyDiv w:val="1"/>
      <w:marLeft w:val="0"/>
      <w:marRight w:val="0"/>
      <w:marTop w:val="0"/>
      <w:marBottom w:val="0"/>
      <w:divBdr>
        <w:top w:val="none" w:sz="0" w:space="0" w:color="auto"/>
        <w:left w:val="none" w:sz="0" w:space="0" w:color="auto"/>
        <w:bottom w:val="none" w:sz="0" w:space="0" w:color="auto"/>
        <w:right w:val="none" w:sz="0" w:space="0" w:color="auto"/>
      </w:divBdr>
    </w:div>
    <w:div w:id="1654142688">
      <w:bodyDiv w:val="1"/>
      <w:marLeft w:val="0"/>
      <w:marRight w:val="0"/>
      <w:marTop w:val="0"/>
      <w:marBottom w:val="0"/>
      <w:divBdr>
        <w:top w:val="none" w:sz="0" w:space="0" w:color="auto"/>
        <w:left w:val="none" w:sz="0" w:space="0" w:color="auto"/>
        <w:bottom w:val="none" w:sz="0" w:space="0" w:color="auto"/>
        <w:right w:val="none" w:sz="0" w:space="0" w:color="auto"/>
      </w:divBdr>
    </w:div>
    <w:div w:id="1874343279">
      <w:bodyDiv w:val="1"/>
      <w:marLeft w:val="0"/>
      <w:marRight w:val="0"/>
      <w:marTop w:val="0"/>
      <w:marBottom w:val="0"/>
      <w:divBdr>
        <w:top w:val="none" w:sz="0" w:space="0" w:color="auto"/>
        <w:left w:val="none" w:sz="0" w:space="0" w:color="auto"/>
        <w:bottom w:val="none" w:sz="0" w:space="0" w:color="auto"/>
        <w:right w:val="none" w:sz="0" w:space="0" w:color="auto"/>
      </w:divBdr>
    </w:div>
    <w:div w:id="1991596887">
      <w:bodyDiv w:val="1"/>
      <w:marLeft w:val="0"/>
      <w:marRight w:val="0"/>
      <w:marTop w:val="0"/>
      <w:marBottom w:val="0"/>
      <w:divBdr>
        <w:top w:val="none" w:sz="0" w:space="0" w:color="auto"/>
        <w:left w:val="none" w:sz="0" w:space="0" w:color="auto"/>
        <w:bottom w:val="none" w:sz="0" w:space="0" w:color="auto"/>
        <w:right w:val="none" w:sz="0" w:space="0" w:color="auto"/>
      </w:divBdr>
    </w:div>
    <w:div w:id="2025012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emf"/><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malia.procurement@savethechildren.org"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Tenders@savethechildren.org" TargetMode="External"/><Relationship Id="rId5" Type="http://schemas.openxmlformats.org/officeDocument/2006/relationships/numbering" Target="numbering.xml"/><Relationship Id="rId15" Type="http://schemas.openxmlformats.org/officeDocument/2006/relationships/hyperlink" Target="https://www.contenthubsavethechildren.org/AssetLink/7232150df5di2w8m163s334y22yu75f7.pdf"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2.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customXml/itemProps3.xml><?xml version="1.0" encoding="utf-8"?>
<ds:datastoreItem xmlns:ds="http://schemas.openxmlformats.org/officeDocument/2006/customXml" ds:itemID="{232D84D8-2183-4031-98DC-88D7F9E8B5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F0114C5-D0B1-4F6F-A8D8-23A016EF2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10</Pages>
  <Words>3093</Words>
  <Characters>19182</Characters>
  <Application>Microsoft Office Word</Application>
  <DocSecurity>0</DocSecurity>
  <Lines>661</Lines>
  <Paragraphs>322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
  <LinksUpToDate>false</LinksUpToDate>
  <CharactersWithSpaces>21953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Guled Ali, Yusuf</dc:creator>
  <cp:keywords/>
  <dc:description/>
  <cp:lastModifiedBy>Mohamed, Hamsa</cp:lastModifiedBy>
  <cp:revision>34</cp:revision>
  <cp:lastPrinted>2022-08-29T08:52:00Z</cp:lastPrinted>
  <dcterms:created xsi:type="dcterms:W3CDTF">2025-10-19T12:17:00Z</dcterms:created>
  <dcterms:modified xsi:type="dcterms:W3CDTF">2025-10-20T11:56:00Z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ies>
</file>