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ABDDE" w14:textId="77777777" w:rsidR="00E24662" w:rsidRPr="00245F8A" w:rsidRDefault="00E24662" w:rsidP="00E24662">
      <w:r>
        <w:t xml:space="preserve">                                                                                                         </w:t>
      </w:r>
    </w:p>
    <w:p w14:paraId="0B22E3E4" w14:textId="3C872E0E" w:rsidR="00E24662" w:rsidRPr="00245F8A" w:rsidRDefault="00E24662" w:rsidP="00E24662">
      <w:pPr>
        <w:rPr>
          <w:b/>
        </w:rPr>
      </w:pPr>
      <w:r w:rsidRPr="00245F8A">
        <w:rPr>
          <w:b/>
        </w:rPr>
        <w:t>Date</w:t>
      </w:r>
      <w:proofErr w:type="gramStart"/>
      <w:r w:rsidRPr="00245F8A">
        <w:rPr>
          <w:b/>
        </w:rPr>
        <w:t xml:space="preserve">: </w:t>
      </w:r>
      <w:r w:rsidR="008A648B">
        <w:rPr>
          <w:b/>
        </w:rPr>
        <w:t xml:space="preserve"> </w:t>
      </w:r>
      <w:r w:rsidR="00006F58">
        <w:rPr>
          <w:b/>
        </w:rPr>
        <w:t>Feb</w:t>
      </w:r>
      <w:proofErr w:type="gramEnd"/>
      <w:r w:rsidR="00006F58">
        <w:rPr>
          <w:b/>
        </w:rPr>
        <w:t xml:space="preserve"> </w:t>
      </w:r>
      <w:proofErr w:type="gramStart"/>
      <w:r w:rsidR="00006F58" w:rsidRPr="00245F8A">
        <w:rPr>
          <w:b/>
        </w:rPr>
        <w:t>05</w:t>
      </w:r>
      <w:r w:rsidR="008A648B">
        <w:rPr>
          <w:b/>
        </w:rPr>
        <w:t xml:space="preserve"> </w:t>
      </w:r>
      <w:r w:rsidRPr="00245F8A">
        <w:rPr>
          <w:b/>
        </w:rPr>
        <w:t>,</w:t>
      </w:r>
      <w:proofErr w:type="gramEnd"/>
      <w:r w:rsidRPr="00245F8A">
        <w:rPr>
          <w:b/>
        </w:rPr>
        <w:t xml:space="preserve"> 202</w:t>
      </w:r>
      <w:r w:rsidR="008A648B">
        <w:rPr>
          <w:b/>
        </w:rPr>
        <w:t>6</w:t>
      </w:r>
    </w:p>
    <w:p w14:paraId="548D4711" w14:textId="77777777" w:rsidR="00E24662" w:rsidRPr="00245F8A" w:rsidRDefault="00E24662" w:rsidP="00E24662"/>
    <w:p w14:paraId="054E1378" w14:textId="4AEC3B94" w:rsidR="000B2732" w:rsidRPr="000758A5" w:rsidRDefault="000B2732" w:rsidP="00EF2EF7"/>
    <w:p w14:paraId="6FF9F660" w14:textId="15B7E47B" w:rsidR="00FB0D0E" w:rsidRPr="000758A5" w:rsidRDefault="00FB0D0E" w:rsidP="00FB0D0E">
      <w:pPr>
        <w:pStyle w:val="NormalWeb"/>
        <w:jc w:val="center"/>
        <w:rPr>
          <w:rStyle w:val="Strong"/>
          <w:color w:val="EE0000"/>
        </w:rPr>
      </w:pPr>
      <w:r w:rsidRPr="000758A5">
        <w:rPr>
          <w:b/>
          <w:bCs/>
          <w:color w:val="EE0000"/>
        </w:rPr>
        <w:t>ADVERTISEMENT FOR THE PREQUALIFICATION OF QUALIFIED SUPPLIERS FOR THE SUPPLY OF DIGNITY KITS IN SOMALILAND</w:t>
      </w:r>
    </w:p>
    <w:p w14:paraId="7D5F77B0" w14:textId="77777777" w:rsidR="00FB0D0E" w:rsidRPr="000758A5" w:rsidRDefault="00FB0D0E" w:rsidP="00FB0D0E">
      <w:pPr>
        <w:shd w:val="clear" w:color="auto" w:fill="FFFFFF"/>
        <w:jc w:val="both"/>
        <w:rPr>
          <w:b/>
        </w:rPr>
      </w:pPr>
    </w:p>
    <w:p w14:paraId="61CA075F" w14:textId="77777777" w:rsidR="005B1779" w:rsidRPr="00E13A5D" w:rsidRDefault="005B1779" w:rsidP="005B1779">
      <w:pPr>
        <w:shd w:val="clear" w:color="auto" w:fill="FFFFFF"/>
        <w:jc w:val="both"/>
        <w:rPr>
          <w:b/>
        </w:rPr>
      </w:pPr>
      <w:r w:rsidRPr="4404572F">
        <w:rPr>
          <w:b/>
          <w:bCs/>
        </w:rPr>
        <w:t>ABOUT ACTIONAID INTERNATIONAL SOMALILAND</w:t>
      </w:r>
    </w:p>
    <w:p w14:paraId="1E89B18A" w14:textId="5EF137FE" w:rsidR="005B1779" w:rsidRDefault="005B1779" w:rsidP="005B1779">
      <w:pPr>
        <w:spacing w:line="257" w:lineRule="auto"/>
        <w:jc w:val="both"/>
        <w:rPr>
          <w:rFonts w:ascii="Calibri" w:eastAsia="Calibri" w:hAnsi="Calibri" w:cs="Calibri"/>
        </w:rPr>
      </w:pPr>
      <w:r w:rsidRPr="4404572F">
        <w:rPr>
          <w:rFonts w:ascii="Calibri" w:eastAsia="Calibri" w:hAnsi="Calibri" w:cs="Calibri"/>
          <w:color w:val="000000" w:themeColor="text1"/>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w:t>
      </w:r>
      <w:r>
        <w:rPr>
          <w:rFonts w:ascii="Calibri" w:eastAsia="Calibri" w:hAnsi="Calibri" w:cs="Calibri"/>
          <w:color w:val="000000" w:themeColor="text1"/>
        </w:rPr>
        <w:t>3</w:t>
      </w:r>
      <w:r w:rsidRPr="4404572F">
        <w:rPr>
          <w:rFonts w:ascii="Calibri" w:eastAsia="Calibri" w:hAnsi="Calibri" w:cs="Calibri"/>
          <w:color w:val="000000" w:themeColor="text1"/>
        </w:rPr>
        <w:t xml:space="preserve">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01D78D92" w14:textId="4558E174" w:rsidR="00FB0D0E" w:rsidRPr="000758A5" w:rsidRDefault="00FB0D0E" w:rsidP="003C2D93">
      <w:pPr>
        <w:pStyle w:val="NormalWeb"/>
        <w:rPr>
          <w:b/>
          <w:bCs/>
          <w:color w:val="EE0000"/>
          <w:sz w:val="28"/>
          <w:szCs w:val="28"/>
        </w:rPr>
      </w:pPr>
      <w:r w:rsidRPr="000758A5">
        <w:rPr>
          <w:b/>
          <w:bCs/>
          <w:color w:val="EE0000"/>
          <w:sz w:val="28"/>
          <w:szCs w:val="28"/>
        </w:rPr>
        <w:t>Scope of Supply</w:t>
      </w:r>
    </w:p>
    <w:p w14:paraId="3DA05FE9" w14:textId="37BB115E" w:rsidR="00FB0D0E" w:rsidRPr="000758A5" w:rsidRDefault="00FB0D0E" w:rsidP="003C2D93">
      <w:pPr>
        <w:pStyle w:val="NormalWeb"/>
        <w:rPr>
          <w:rStyle w:val="Strong"/>
        </w:rPr>
      </w:pPr>
      <w:r w:rsidRPr="000758A5">
        <w:t>The Dignity Kits may include, but are not limited to, essential hygiene and personal care items in accordance with organizational and donor standards.</w:t>
      </w:r>
    </w:p>
    <w:p w14:paraId="0E1205D3" w14:textId="54FF986E" w:rsidR="00C91FB8" w:rsidRPr="000758A5" w:rsidRDefault="00D838FB" w:rsidP="003C2D93">
      <w:pPr>
        <w:pStyle w:val="BodyText"/>
        <w:spacing w:before="60" w:line="235" w:lineRule="auto"/>
        <w:jc w:val="both"/>
        <w:rPr>
          <w:rFonts w:ascii="Times New Roman" w:eastAsia="Times New Roman" w:hAnsi="Times New Roman" w:cs="Times New Roman"/>
          <w:b/>
          <w:bCs/>
          <w:color w:val="EE0000"/>
          <w:sz w:val="28"/>
          <w:szCs w:val="28"/>
        </w:rPr>
      </w:pPr>
      <w:r w:rsidRPr="000758A5">
        <w:rPr>
          <w:rFonts w:ascii="Times New Roman" w:eastAsia="Times New Roman" w:hAnsi="Times New Roman" w:cs="Times New Roman"/>
          <w:b/>
          <w:bCs/>
          <w:color w:val="EE0000"/>
          <w:sz w:val="28"/>
          <w:szCs w:val="28"/>
        </w:rPr>
        <w:t>Dignity Kit Contents</w:t>
      </w:r>
    </w:p>
    <w:p w14:paraId="457705AE" w14:textId="77777777" w:rsidR="00865991" w:rsidRPr="000758A5" w:rsidRDefault="00865991" w:rsidP="003C2D93">
      <w:pPr>
        <w:pStyle w:val="BodyText"/>
        <w:spacing w:before="60" w:line="235" w:lineRule="auto"/>
        <w:jc w:val="both"/>
        <w:rPr>
          <w:rFonts w:ascii="Times New Roman" w:eastAsia="Times New Roman" w:hAnsi="Times New Roman" w:cs="Times New Roman"/>
          <w:b/>
          <w:bCs/>
          <w:sz w:val="24"/>
          <w:szCs w:val="24"/>
        </w:rPr>
      </w:pPr>
    </w:p>
    <w:tbl>
      <w:tblPr>
        <w:tblW w:w="10615" w:type="dxa"/>
        <w:tblLook w:val="04A0" w:firstRow="1" w:lastRow="0" w:firstColumn="1" w:lastColumn="0" w:noHBand="0" w:noVBand="1"/>
      </w:tblPr>
      <w:tblGrid>
        <w:gridCol w:w="985"/>
        <w:gridCol w:w="1350"/>
        <w:gridCol w:w="2250"/>
        <w:gridCol w:w="1800"/>
        <w:gridCol w:w="1260"/>
        <w:gridCol w:w="1095"/>
        <w:gridCol w:w="885"/>
        <w:gridCol w:w="990"/>
      </w:tblGrid>
      <w:tr w:rsidR="000402AA" w14:paraId="7B62F065" w14:textId="77777777" w:rsidTr="000402AA">
        <w:trPr>
          <w:trHeight w:val="730"/>
        </w:trPr>
        <w:tc>
          <w:tcPr>
            <w:tcW w:w="985"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198FC3F" w14:textId="77777777" w:rsidR="00864657" w:rsidRDefault="00864657">
            <w:pPr>
              <w:jc w:val="center"/>
              <w:rPr>
                <w:rFonts w:ascii="Arial" w:hAnsi="Arial" w:cs="Arial"/>
                <w:b/>
                <w:bCs/>
                <w:sz w:val="20"/>
                <w:szCs w:val="20"/>
              </w:rPr>
            </w:pPr>
            <w:proofErr w:type="gramStart"/>
            <w:r>
              <w:rPr>
                <w:rFonts w:ascii="Arial" w:hAnsi="Arial" w:cs="Arial"/>
                <w:b/>
                <w:bCs/>
                <w:sz w:val="20"/>
                <w:szCs w:val="20"/>
              </w:rPr>
              <w:t>Line item</w:t>
            </w:r>
            <w:proofErr w:type="gramEnd"/>
            <w:r>
              <w:rPr>
                <w:rFonts w:ascii="Arial" w:hAnsi="Arial" w:cs="Arial"/>
                <w:b/>
                <w:bCs/>
                <w:sz w:val="20"/>
                <w:szCs w:val="20"/>
              </w:rPr>
              <w:t xml:space="preserve"> no. </w:t>
            </w:r>
          </w:p>
        </w:tc>
        <w:tc>
          <w:tcPr>
            <w:tcW w:w="1350" w:type="dxa"/>
            <w:tcBorders>
              <w:top w:val="single" w:sz="4" w:space="0" w:color="auto"/>
              <w:left w:val="nil"/>
              <w:bottom w:val="single" w:sz="4" w:space="0" w:color="auto"/>
              <w:right w:val="single" w:sz="4" w:space="0" w:color="auto"/>
            </w:tcBorders>
            <w:shd w:val="clear" w:color="000000" w:fill="DAE9F8"/>
            <w:vAlign w:val="center"/>
            <w:hideMark/>
          </w:tcPr>
          <w:p w14:paraId="6511B6E1" w14:textId="77777777" w:rsidR="00864657" w:rsidRDefault="00864657">
            <w:pPr>
              <w:rPr>
                <w:rFonts w:ascii="Arial" w:hAnsi="Arial" w:cs="Arial"/>
                <w:b/>
                <w:bCs/>
                <w:sz w:val="20"/>
                <w:szCs w:val="20"/>
              </w:rPr>
            </w:pPr>
            <w:r>
              <w:rPr>
                <w:rFonts w:ascii="Arial" w:hAnsi="Arial" w:cs="Arial"/>
                <w:b/>
                <w:bCs/>
                <w:sz w:val="20"/>
                <w:szCs w:val="20"/>
              </w:rPr>
              <w:t>Items</w:t>
            </w:r>
          </w:p>
        </w:tc>
        <w:tc>
          <w:tcPr>
            <w:tcW w:w="2250" w:type="dxa"/>
            <w:tcBorders>
              <w:top w:val="single" w:sz="4" w:space="0" w:color="auto"/>
              <w:left w:val="nil"/>
              <w:bottom w:val="single" w:sz="4" w:space="0" w:color="auto"/>
              <w:right w:val="single" w:sz="4" w:space="0" w:color="auto"/>
            </w:tcBorders>
            <w:shd w:val="clear" w:color="000000" w:fill="DAE9F8"/>
            <w:vAlign w:val="center"/>
            <w:hideMark/>
          </w:tcPr>
          <w:p w14:paraId="73A1C634" w14:textId="77777777" w:rsidR="00864657" w:rsidRDefault="00864657">
            <w:pPr>
              <w:rPr>
                <w:rFonts w:ascii="Arial" w:hAnsi="Arial" w:cs="Arial"/>
                <w:b/>
                <w:bCs/>
                <w:sz w:val="20"/>
                <w:szCs w:val="20"/>
              </w:rPr>
            </w:pPr>
            <w:r>
              <w:rPr>
                <w:rFonts w:ascii="Arial" w:hAnsi="Arial" w:cs="Arial"/>
                <w:b/>
                <w:bCs/>
                <w:sz w:val="20"/>
                <w:szCs w:val="20"/>
              </w:rPr>
              <w:t xml:space="preserve">Description </w:t>
            </w:r>
          </w:p>
        </w:tc>
        <w:tc>
          <w:tcPr>
            <w:tcW w:w="1800" w:type="dxa"/>
            <w:tcBorders>
              <w:top w:val="single" w:sz="4" w:space="0" w:color="auto"/>
              <w:left w:val="nil"/>
              <w:bottom w:val="single" w:sz="4" w:space="0" w:color="auto"/>
              <w:right w:val="single" w:sz="4" w:space="0" w:color="auto"/>
            </w:tcBorders>
            <w:shd w:val="clear" w:color="000000" w:fill="DAE9F8"/>
            <w:vAlign w:val="center"/>
            <w:hideMark/>
          </w:tcPr>
          <w:p w14:paraId="203DB6D9" w14:textId="77777777" w:rsidR="00864657" w:rsidRDefault="00864657">
            <w:pPr>
              <w:jc w:val="center"/>
              <w:rPr>
                <w:rFonts w:ascii="Arial" w:hAnsi="Arial" w:cs="Arial"/>
                <w:b/>
                <w:bCs/>
                <w:sz w:val="20"/>
                <w:szCs w:val="20"/>
              </w:rPr>
            </w:pPr>
            <w:r>
              <w:rPr>
                <w:rFonts w:ascii="Arial" w:hAnsi="Arial" w:cs="Arial"/>
                <w:b/>
                <w:bCs/>
                <w:sz w:val="20"/>
                <w:szCs w:val="20"/>
              </w:rPr>
              <w:t>Unit / Form</w:t>
            </w:r>
          </w:p>
        </w:tc>
        <w:tc>
          <w:tcPr>
            <w:tcW w:w="1260" w:type="dxa"/>
            <w:tcBorders>
              <w:top w:val="single" w:sz="4" w:space="0" w:color="auto"/>
              <w:left w:val="nil"/>
              <w:bottom w:val="single" w:sz="4" w:space="0" w:color="auto"/>
              <w:right w:val="single" w:sz="4" w:space="0" w:color="auto"/>
            </w:tcBorders>
            <w:shd w:val="clear" w:color="000000" w:fill="DAE9F8"/>
            <w:vAlign w:val="center"/>
            <w:hideMark/>
          </w:tcPr>
          <w:p w14:paraId="7A9C6358" w14:textId="77777777" w:rsidR="00864657" w:rsidRDefault="00864657">
            <w:pPr>
              <w:jc w:val="center"/>
              <w:rPr>
                <w:rFonts w:ascii="Arial" w:hAnsi="Arial" w:cs="Arial"/>
                <w:b/>
                <w:bCs/>
                <w:sz w:val="20"/>
                <w:szCs w:val="20"/>
              </w:rPr>
            </w:pPr>
            <w:r>
              <w:rPr>
                <w:rFonts w:ascii="Arial" w:hAnsi="Arial" w:cs="Arial"/>
                <w:b/>
                <w:bCs/>
                <w:sz w:val="20"/>
                <w:szCs w:val="20"/>
              </w:rPr>
              <w:t xml:space="preserve">Quantity required </w:t>
            </w:r>
          </w:p>
        </w:tc>
        <w:tc>
          <w:tcPr>
            <w:tcW w:w="1095" w:type="dxa"/>
            <w:tcBorders>
              <w:top w:val="single" w:sz="4" w:space="0" w:color="auto"/>
              <w:left w:val="nil"/>
              <w:bottom w:val="single" w:sz="4" w:space="0" w:color="auto"/>
              <w:right w:val="single" w:sz="4" w:space="0" w:color="auto"/>
            </w:tcBorders>
            <w:shd w:val="clear" w:color="000000" w:fill="DAE9F8"/>
            <w:vAlign w:val="center"/>
            <w:hideMark/>
          </w:tcPr>
          <w:p w14:paraId="5C9C0FDE" w14:textId="77777777" w:rsidR="00864657" w:rsidRDefault="00864657">
            <w:pPr>
              <w:jc w:val="center"/>
              <w:rPr>
                <w:rFonts w:ascii="Arial" w:hAnsi="Arial" w:cs="Arial"/>
                <w:b/>
                <w:bCs/>
                <w:color w:val="FF0000"/>
                <w:sz w:val="20"/>
                <w:szCs w:val="20"/>
              </w:rPr>
            </w:pPr>
            <w:r>
              <w:rPr>
                <w:rFonts w:ascii="Arial" w:hAnsi="Arial" w:cs="Arial"/>
                <w:b/>
                <w:bCs/>
                <w:color w:val="FF0000"/>
                <w:sz w:val="20"/>
                <w:szCs w:val="20"/>
              </w:rPr>
              <w:t xml:space="preserve">Currency </w:t>
            </w:r>
          </w:p>
        </w:tc>
        <w:tc>
          <w:tcPr>
            <w:tcW w:w="885" w:type="dxa"/>
            <w:tcBorders>
              <w:top w:val="single" w:sz="4" w:space="0" w:color="auto"/>
              <w:left w:val="nil"/>
              <w:bottom w:val="single" w:sz="4" w:space="0" w:color="auto"/>
              <w:right w:val="single" w:sz="4" w:space="0" w:color="auto"/>
            </w:tcBorders>
            <w:shd w:val="clear" w:color="000000" w:fill="DAE9F8"/>
            <w:noWrap/>
            <w:vAlign w:val="center"/>
            <w:hideMark/>
          </w:tcPr>
          <w:p w14:paraId="6A199CE0" w14:textId="77777777" w:rsidR="00864657" w:rsidRDefault="00864657">
            <w:pPr>
              <w:jc w:val="center"/>
              <w:rPr>
                <w:rFonts w:ascii="Arial" w:hAnsi="Arial" w:cs="Arial"/>
                <w:b/>
                <w:bCs/>
                <w:color w:val="FF0000"/>
                <w:sz w:val="20"/>
                <w:szCs w:val="20"/>
              </w:rPr>
            </w:pPr>
            <w:r>
              <w:rPr>
                <w:rFonts w:ascii="Arial" w:hAnsi="Arial" w:cs="Arial"/>
                <w:b/>
                <w:bCs/>
                <w:color w:val="FF0000"/>
                <w:sz w:val="20"/>
                <w:szCs w:val="20"/>
              </w:rPr>
              <w:t>Unit Price</w:t>
            </w:r>
          </w:p>
        </w:tc>
        <w:tc>
          <w:tcPr>
            <w:tcW w:w="990" w:type="dxa"/>
            <w:tcBorders>
              <w:top w:val="single" w:sz="4" w:space="0" w:color="auto"/>
              <w:left w:val="nil"/>
              <w:bottom w:val="single" w:sz="4" w:space="0" w:color="auto"/>
              <w:right w:val="single" w:sz="4" w:space="0" w:color="auto"/>
            </w:tcBorders>
            <w:shd w:val="clear" w:color="000000" w:fill="DAE9F8"/>
            <w:noWrap/>
            <w:vAlign w:val="center"/>
            <w:hideMark/>
          </w:tcPr>
          <w:p w14:paraId="73A4266C" w14:textId="77777777" w:rsidR="00864657" w:rsidRDefault="00864657">
            <w:pPr>
              <w:jc w:val="center"/>
              <w:rPr>
                <w:rFonts w:ascii="Arial" w:hAnsi="Arial" w:cs="Arial"/>
                <w:b/>
                <w:bCs/>
                <w:color w:val="FF0000"/>
                <w:sz w:val="20"/>
                <w:szCs w:val="20"/>
              </w:rPr>
            </w:pPr>
            <w:r>
              <w:rPr>
                <w:rFonts w:ascii="Arial" w:hAnsi="Arial" w:cs="Arial"/>
                <w:b/>
                <w:bCs/>
                <w:color w:val="FF0000"/>
                <w:sz w:val="20"/>
                <w:szCs w:val="20"/>
              </w:rPr>
              <w:t>Total Price</w:t>
            </w:r>
          </w:p>
        </w:tc>
      </w:tr>
      <w:tr w:rsidR="000402AA" w14:paraId="1FC62C71" w14:textId="77777777" w:rsidTr="000402AA">
        <w:trPr>
          <w:trHeight w:val="33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1DAD59F0" w14:textId="77777777" w:rsidR="00864657" w:rsidRDefault="00864657">
            <w:pPr>
              <w:jc w:val="center"/>
              <w:rPr>
                <w:rFonts w:ascii="Arial" w:hAnsi="Arial" w:cs="Arial"/>
                <w:sz w:val="22"/>
                <w:szCs w:val="22"/>
              </w:rPr>
            </w:pPr>
            <w:r>
              <w:rPr>
                <w:rFonts w:ascii="Arial" w:hAnsi="Arial" w:cs="Arial"/>
                <w:sz w:val="22"/>
                <w:szCs w:val="22"/>
              </w:rPr>
              <w:t>1</w:t>
            </w:r>
          </w:p>
        </w:tc>
        <w:tc>
          <w:tcPr>
            <w:tcW w:w="1350" w:type="dxa"/>
            <w:tcBorders>
              <w:top w:val="nil"/>
              <w:left w:val="nil"/>
              <w:bottom w:val="single" w:sz="4" w:space="0" w:color="auto"/>
              <w:right w:val="single" w:sz="4" w:space="0" w:color="auto"/>
            </w:tcBorders>
            <w:vAlign w:val="center"/>
            <w:hideMark/>
          </w:tcPr>
          <w:p w14:paraId="1E6020C9" w14:textId="77777777" w:rsidR="00864657" w:rsidRDefault="00864657">
            <w:pPr>
              <w:rPr>
                <w:rFonts w:ascii="Gill Sans MT" w:hAnsi="Gill Sans MT"/>
                <w:color w:val="000000"/>
                <w:sz w:val="22"/>
                <w:szCs w:val="22"/>
              </w:rPr>
            </w:pPr>
            <w:r>
              <w:rPr>
                <w:rFonts w:ascii="Gill Sans MT" w:hAnsi="Gill Sans MT"/>
                <w:color w:val="000000"/>
                <w:sz w:val="22"/>
                <w:szCs w:val="22"/>
              </w:rPr>
              <w:t xml:space="preserve">Bath Soap </w:t>
            </w:r>
          </w:p>
        </w:tc>
        <w:tc>
          <w:tcPr>
            <w:tcW w:w="2250" w:type="dxa"/>
            <w:tcBorders>
              <w:top w:val="nil"/>
              <w:left w:val="nil"/>
              <w:bottom w:val="single" w:sz="4" w:space="0" w:color="auto"/>
              <w:right w:val="single" w:sz="4" w:space="0" w:color="auto"/>
            </w:tcBorders>
            <w:vAlign w:val="center"/>
            <w:hideMark/>
          </w:tcPr>
          <w:p w14:paraId="68D67544" w14:textId="77777777" w:rsidR="00864657" w:rsidRDefault="00864657">
            <w:pPr>
              <w:rPr>
                <w:rFonts w:ascii="Gill Sans MT" w:hAnsi="Gill Sans MT"/>
                <w:color w:val="000000"/>
                <w:sz w:val="22"/>
                <w:szCs w:val="22"/>
              </w:rPr>
            </w:pPr>
            <w:r>
              <w:rPr>
                <w:rFonts w:ascii="Gill Sans MT" w:hAnsi="Gill Sans MT"/>
                <w:color w:val="000000"/>
                <w:sz w:val="22"/>
                <w:szCs w:val="22"/>
              </w:rPr>
              <w:t>90 - 120 g Bar Soap</w:t>
            </w:r>
          </w:p>
        </w:tc>
        <w:tc>
          <w:tcPr>
            <w:tcW w:w="1800" w:type="dxa"/>
            <w:tcBorders>
              <w:top w:val="nil"/>
              <w:left w:val="nil"/>
              <w:bottom w:val="single" w:sz="4" w:space="0" w:color="auto"/>
              <w:right w:val="single" w:sz="4" w:space="0" w:color="auto"/>
            </w:tcBorders>
            <w:shd w:val="clear" w:color="000000" w:fill="FFFFFF"/>
            <w:noWrap/>
            <w:vAlign w:val="center"/>
            <w:hideMark/>
          </w:tcPr>
          <w:p w14:paraId="065D9F07" w14:textId="77777777" w:rsidR="00864657" w:rsidRDefault="00864657">
            <w:pPr>
              <w:jc w:val="center"/>
              <w:rPr>
                <w:rFonts w:ascii="Arial" w:hAnsi="Arial" w:cs="Arial"/>
                <w:sz w:val="22"/>
                <w:szCs w:val="22"/>
              </w:rPr>
            </w:pPr>
            <w:r>
              <w:rPr>
                <w:rFonts w:ascii="Arial" w:hAnsi="Arial" w:cs="Arial"/>
                <w:sz w:val="22"/>
                <w:szCs w:val="22"/>
              </w:rPr>
              <w:t>Bar</w:t>
            </w:r>
          </w:p>
        </w:tc>
        <w:tc>
          <w:tcPr>
            <w:tcW w:w="1260" w:type="dxa"/>
            <w:tcBorders>
              <w:top w:val="nil"/>
              <w:left w:val="nil"/>
              <w:bottom w:val="single" w:sz="4" w:space="0" w:color="auto"/>
              <w:right w:val="single" w:sz="4" w:space="0" w:color="auto"/>
            </w:tcBorders>
            <w:shd w:val="clear" w:color="000000" w:fill="FFFFFF"/>
            <w:noWrap/>
            <w:vAlign w:val="center"/>
            <w:hideMark/>
          </w:tcPr>
          <w:p w14:paraId="50AA838B" w14:textId="77777777" w:rsidR="00864657" w:rsidRDefault="00864657">
            <w:pPr>
              <w:jc w:val="center"/>
              <w:rPr>
                <w:rFonts w:ascii="Arial" w:hAnsi="Arial" w:cs="Arial"/>
                <w:sz w:val="22"/>
                <w:szCs w:val="22"/>
              </w:rPr>
            </w:pPr>
            <w:r>
              <w:rPr>
                <w:rFonts w:ascii="Arial" w:hAnsi="Arial" w:cs="Arial"/>
                <w:sz w:val="22"/>
                <w:szCs w:val="22"/>
              </w:rPr>
              <w:t>3</w:t>
            </w:r>
          </w:p>
        </w:tc>
        <w:tc>
          <w:tcPr>
            <w:tcW w:w="1095" w:type="dxa"/>
            <w:tcBorders>
              <w:top w:val="nil"/>
              <w:left w:val="nil"/>
              <w:bottom w:val="single" w:sz="4" w:space="0" w:color="auto"/>
              <w:right w:val="single" w:sz="4" w:space="0" w:color="auto"/>
            </w:tcBorders>
            <w:shd w:val="clear" w:color="000000" w:fill="FFFFFF"/>
            <w:noWrap/>
            <w:vAlign w:val="center"/>
            <w:hideMark/>
          </w:tcPr>
          <w:p w14:paraId="38854795"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shd w:val="clear" w:color="000000" w:fill="FFFFFF"/>
            <w:noWrap/>
            <w:vAlign w:val="center"/>
            <w:hideMark/>
          </w:tcPr>
          <w:p w14:paraId="6C180208"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shd w:val="clear" w:color="000000" w:fill="FFFFFF"/>
            <w:noWrap/>
            <w:vAlign w:val="center"/>
            <w:hideMark/>
          </w:tcPr>
          <w:p w14:paraId="7012E41D"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r>
      <w:tr w:rsidR="000402AA" w14:paraId="3CAB1B81"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10A3A0ED" w14:textId="77777777" w:rsidR="00864657" w:rsidRDefault="00864657">
            <w:pPr>
              <w:jc w:val="center"/>
              <w:rPr>
                <w:rFonts w:ascii="Arial" w:hAnsi="Arial" w:cs="Arial"/>
                <w:sz w:val="22"/>
                <w:szCs w:val="22"/>
              </w:rPr>
            </w:pPr>
            <w:r>
              <w:rPr>
                <w:rFonts w:ascii="Arial" w:hAnsi="Arial" w:cs="Arial"/>
                <w:sz w:val="22"/>
                <w:szCs w:val="22"/>
              </w:rPr>
              <w:t>2</w:t>
            </w:r>
          </w:p>
        </w:tc>
        <w:tc>
          <w:tcPr>
            <w:tcW w:w="1350" w:type="dxa"/>
            <w:tcBorders>
              <w:top w:val="nil"/>
              <w:left w:val="nil"/>
              <w:bottom w:val="single" w:sz="4" w:space="0" w:color="auto"/>
              <w:right w:val="single" w:sz="4" w:space="0" w:color="auto"/>
            </w:tcBorders>
            <w:noWrap/>
            <w:vAlign w:val="bottom"/>
            <w:hideMark/>
          </w:tcPr>
          <w:p w14:paraId="70616E93" w14:textId="77777777" w:rsidR="00864657" w:rsidRDefault="00864657">
            <w:pPr>
              <w:rPr>
                <w:color w:val="000000"/>
              </w:rPr>
            </w:pPr>
            <w:r>
              <w:rPr>
                <w:color w:val="000000"/>
              </w:rPr>
              <w:t>Laundry soap</w:t>
            </w:r>
          </w:p>
        </w:tc>
        <w:tc>
          <w:tcPr>
            <w:tcW w:w="2250" w:type="dxa"/>
            <w:tcBorders>
              <w:top w:val="nil"/>
              <w:left w:val="nil"/>
              <w:bottom w:val="single" w:sz="4" w:space="0" w:color="auto"/>
              <w:right w:val="single" w:sz="4" w:space="0" w:color="auto"/>
            </w:tcBorders>
            <w:noWrap/>
            <w:vAlign w:val="bottom"/>
            <w:hideMark/>
          </w:tcPr>
          <w:p w14:paraId="64DBEC5F" w14:textId="77777777" w:rsidR="00864657" w:rsidRDefault="00864657">
            <w:pPr>
              <w:rPr>
                <w:color w:val="000000"/>
              </w:rPr>
            </w:pPr>
            <w:r>
              <w:rPr>
                <w:color w:val="000000"/>
              </w:rPr>
              <w:t>200–250 g bar or powder</w:t>
            </w:r>
          </w:p>
        </w:tc>
        <w:tc>
          <w:tcPr>
            <w:tcW w:w="1800" w:type="dxa"/>
            <w:tcBorders>
              <w:top w:val="nil"/>
              <w:left w:val="nil"/>
              <w:bottom w:val="single" w:sz="4" w:space="0" w:color="auto"/>
              <w:right w:val="single" w:sz="4" w:space="0" w:color="auto"/>
            </w:tcBorders>
            <w:noWrap/>
            <w:vAlign w:val="bottom"/>
            <w:hideMark/>
          </w:tcPr>
          <w:p w14:paraId="6407D2CC" w14:textId="77777777" w:rsidR="00864657" w:rsidRDefault="00864657">
            <w:pPr>
              <w:jc w:val="center"/>
              <w:rPr>
                <w:color w:val="000000"/>
              </w:rPr>
            </w:pPr>
            <w:r>
              <w:rPr>
                <w:color w:val="000000"/>
              </w:rPr>
              <w:t>Bar / Pack</w:t>
            </w:r>
          </w:p>
        </w:tc>
        <w:tc>
          <w:tcPr>
            <w:tcW w:w="1260" w:type="dxa"/>
            <w:tcBorders>
              <w:top w:val="nil"/>
              <w:left w:val="nil"/>
              <w:bottom w:val="single" w:sz="4" w:space="0" w:color="auto"/>
              <w:right w:val="single" w:sz="4" w:space="0" w:color="auto"/>
            </w:tcBorders>
            <w:shd w:val="clear" w:color="000000" w:fill="FFFFFF"/>
            <w:noWrap/>
            <w:vAlign w:val="center"/>
            <w:hideMark/>
          </w:tcPr>
          <w:p w14:paraId="1B2ED798" w14:textId="77777777" w:rsidR="00864657" w:rsidRDefault="00864657">
            <w:pPr>
              <w:jc w:val="center"/>
              <w:rPr>
                <w:rFonts w:ascii="Arial" w:hAnsi="Arial" w:cs="Arial"/>
                <w:sz w:val="22"/>
                <w:szCs w:val="22"/>
              </w:rPr>
            </w:pPr>
            <w:r>
              <w:rPr>
                <w:rFonts w:ascii="Arial" w:hAnsi="Arial" w:cs="Arial"/>
                <w:sz w:val="22"/>
                <w:szCs w:val="22"/>
              </w:rPr>
              <w:t>2</w:t>
            </w:r>
          </w:p>
        </w:tc>
        <w:tc>
          <w:tcPr>
            <w:tcW w:w="1095" w:type="dxa"/>
            <w:tcBorders>
              <w:top w:val="nil"/>
              <w:left w:val="nil"/>
              <w:bottom w:val="single" w:sz="4" w:space="0" w:color="auto"/>
              <w:right w:val="single" w:sz="4" w:space="0" w:color="auto"/>
            </w:tcBorders>
            <w:shd w:val="clear" w:color="000000" w:fill="FFFFFF"/>
            <w:noWrap/>
            <w:vAlign w:val="center"/>
            <w:hideMark/>
          </w:tcPr>
          <w:p w14:paraId="6F11A2E1"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shd w:val="clear" w:color="000000" w:fill="FFFFFF"/>
            <w:noWrap/>
            <w:vAlign w:val="center"/>
            <w:hideMark/>
          </w:tcPr>
          <w:p w14:paraId="12A28894"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shd w:val="clear" w:color="000000" w:fill="FFFFFF"/>
            <w:noWrap/>
            <w:vAlign w:val="center"/>
            <w:hideMark/>
          </w:tcPr>
          <w:p w14:paraId="005E4C8B"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r>
      <w:tr w:rsidR="000402AA" w14:paraId="5A3A2CC5"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0B4B07BF" w14:textId="77777777" w:rsidR="00864657" w:rsidRDefault="00864657">
            <w:pPr>
              <w:jc w:val="center"/>
              <w:rPr>
                <w:rFonts w:ascii="Arial" w:hAnsi="Arial" w:cs="Arial"/>
                <w:sz w:val="22"/>
                <w:szCs w:val="22"/>
              </w:rPr>
            </w:pPr>
            <w:r>
              <w:rPr>
                <w:rFonts w:ascii="Arial" w:hAnsi="Arial" w:cs="Arial"/>
                <w:sz w:val="22"/>
                <w:szCs w:val="22"/>
              </w:rPr>
              <w:t>3</w:t>
            </w:r>
          </w:p>
        </w:tc>
        <w:tc>
          <w:tcPr>
            <w:tcW w:w="1350" w:type="dxa"/>
            <w:tcBorders>
              <w:top w:val="nil"/>
              <w:left w:val="nil"/>
              <w:bottom w:val="single" w:sz="4" w:space="0" w:color="auto"/>
              <w:right w:val="single" w:sz="4" w:space="0" w:color="auto"/>
            </w:tcBorders>
            <w:noWrap/>
            <w:vAlign w:val="bottom"/>
            <w:hideMark/>
          </w:tcPr>
          <w:p w14:paraId="5874F11E" w14:textId="77777777" w:rsidR="00864657" w:rsidRDefault="00864657">
            <w:pPr>
              <w:rPr>
                <w:color w:val="000000"/>
              </w:rPr>
            </w:pPr>
            <w:r>
              <w:rPr>
                <w:color w:val="000000"/>
              </w:rPr>
              <w:t>Toothbrush</w:t>
            </w:r>
          </w:p>
        </w:tc>
        <w:tc>
          <w:tcPr>
            <w:tcW w:w="2250" w:type="dxa"/>
            <w:tcBorders>
              <w:top w:val="nil"/>
              <w:left w:val="nil"/>
              <w:bottom w:val="single" w:sz="4" w:space="0" w:color="auto"/>
              <w:right w:val="single" w:sz="4" w:space="0" w:color="auto"/>
            </w:tcBorders>
            <w:noWrap/>
            <w:vAlign w:val="bottom"/>
            <w:hideMark/>
          </w:tcPr>
          <w:p w14:paraId="1952F7B9" w14:textId="77777777" w:rsidR="00864657" w:rsidRDefault="00864657">
            <w:pPr>
              <w:rPr>
                <w:color w:val="000000"/>
              </w:rPr>
            </w:pPr>
            <w:r>
              <w:rPr>
                <w:color w:val="000000"/>
              </w:rPr>
              <w:t>Adult size</w:t>
            </w:r>
          </w:p>
        </w:tc>
        <w:tc>
          <w:tcPr>
            <w:tcW w:w="1800" w:type="dxa"/>
            <w:tcBorders>
              <w:top w:val="nil"/>
              <w:left w:val="nil"/>
              <w:bottom w:val="single" w:sz="4" w:space="0" w:color="auto"/>
              <w:right w:val="single" w:sz="4" w:space="0" w:color="auto"/>
            </w:tcBorders>
            <w:noWrap/>
            <w:vAlign w:val="bottom"/>
            <w:hideMark/>
          </w:tcPr>
          <w:p w14:paraId="1EF6364C"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shd w:val="clear" w:color="000000" w:fill="FFFFFF"/>
            <w:noWrap/>
            <w:vAlign w:val="center"/>
            <w:hideMark/>
          </w:tcPr>
          <w:p w14:paraId="668DBD07" w14:textId="77777777" w:rsidR="00864657" w:rsidRDefault="00864657">
            <w:pPr>
              <w:jc w:val="center"/>
              <w:rPr>
                <w:rFonts w:ascii="Arial" w:hAnsi="Arial" w:cs="Arial"/>
                <w:sz w:val="22"/>
                <w:szCs w:val="22"/>
              </w:rPr>
            </w:pPr>
            <w:r>
              <w:rPr>
                <w:rFonts w:ascii="Arial" w:hAnsi="Arial" w:cs="Arial"/>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669990F4"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shd w:val="clear" w:color="000000" w:fill="FFFFFF"/>
            <w:noWrap/>
            <w:vAlign w:val="center"/>
            <w:hideMark/>
          </w:tcPr>
          <w:p w14:paraId="2C5AD18F"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shd w:val="clear" w:color="000000" w:fill="FFFFFF"/>
            <w:noWrap/>
            <w:vAlign w:val="center"/>
            <w:hideMark/>
          </w:tcPr>
          <w:p w14:paraId="33262A86"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r>
      <w:tr w:rsidR="000402AA" w14:paraId="5EE00DD8"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04D47675" w14:textId="77777777" w:rsidR="00864657" w:rsidRDefault="00864657">
            <w:pPr>
              <w:jc w:val="center"/>
              <w:rPr>
                <w:rFonts w:ascii="Arial" w:hAnsi="Arial" w:cs="Arial"/>
                <w:sz w:val="22"/>
                <w:szCs w:val="22"/>
              </w:rPr>
            </w:pPr>
            <w:r>
              <w:rPr>
                <w:rFonts w:ascii="Arial" w:hAnsi="Arial" w:cs="Arial"/>
                <w:sz w:val="22"/>
                <w:szCs w:val="22"/>
              </w:rPr>
              <w:t>4</w:t>
            </w:r>
          </w:p>
        </w:tc>
        <w:tc>
          <w:tcPr>
            <w:tcW w:w="1350" w:type="dxa"/>
            <w:tcBorders>
              <w:top w:val="nil"/>
              <w:left w:val="nil"/>
              <w:bottom w:val="single" w:sz="4" w:space="0" w:color="auto"/>
              <w:right w:val="single" w:sz="4" w:space="0" w:color="auto"/>
            </w:tcBorders>
            <w:noWrap/>
            <w:vAlign w:val="bottom"/>
            <w:hideMark/>
          </w:tcPr>
          <w:p w14:paraId="65D127C4" w14:textId="77777777" w:rsidR="00864657" w:rsidRDefault="00864657">
            <w:pPr>
              <w:rPr>
                <w:color w:val="000000"/>
              </w:rPr>
            </w:pPr>
            <w:r>
              <w:rPr>
                <w:color w:val="000000"/>
              </w:rPr>
              <w:t>Toothpaste</w:t>
            </w:r>
          </w:p>
        </w:tc>
        <w:tc>
          <w:tcPr>
            <w:tcW w:w="2250" w:type="dxa"/>
            <w:tcBorders>
              <w:top w:val="nil"/>
              <w:left w:val="nil"/>
              <w:bottom w:val="single" w:sz="4" w:space="0" w:color="auto"/>
              <w:right w:val="single" w:sz="4" w:space="0" w:color="auto"/>
            </w:tcBorders>
            <w:noWrap/>
            <w:vAlign w:val="bottom"/>
            <w:hideMark/>
          </w:tcPr>
          <w:p w14:paraId="23EF6C10" w14:textId="77777777" w:rsidR="00864657" w:rsidRDefault="00864657">
            <w:pPr>
              <w:rPr>
                <w:color w:val="000000"/>
              </w:rPr>
            </w:pPr>
            <w:r>
              <w:rPr>
                <w:color w:val="000000"/>
              </w:rPr>
              <w:t>75–100 ml</w:t>
            </w:r>
          </w:p>
        </w:tc>
        <w:tc>
          <w:tcPr>
            <w:tcW w:w="1800" w:type="dxa"/>
            <w:tcBorders>
              <w:top w:val="nil"/>
              <w:left w:val="nil"/>
              <w:bottom w:val="single" w:sz="4" w:space="0" w:color="auto"/>
              <w:right w:val="single" w:sz="4" w:space="0" w:color="auto"/>
            </w:tcBorders>
            <w:noWrap/>
            <w:vAlign w:val="bottom"/>
            <w:hideMark/>
          </w:tcPr>
          <w:p w14:paraId="33115DD5" w14:textId="77777777" w:rsidR="00864657" w:rsidRDefault="00864657">
            <w:pPr>
              <w:jc w:val="center"/>
              <w:rPr>
                <w:color w:val="000000"/>
              </w:rPr>
            </w:pPr>
            <w:r>
              <w:rPr>
                <w:color w:val="000000"/>
              </w:rPr>
              <w:t>Tube</w:t>
            </w:r>
          </w:p>
        </w:tc>
        <w:tc>
          <w:tcPr>
            <w:tcW w:w="1260" w:type="dxa"/>
            <w:tcBorders>
              <w:top w:val="nil"/>
              <w:left w:val="nil"/>
              <w:bottom w:val="single" w:sz="4" w:space="0" w:color="auto"/>
              <w:right w:val="single" w:sz="4" w:space="0" w:color="auto"/>
            </w:tcBorders>
            <w:shd w:val="clear" w:color="000000" w:fill="FFFFFF"/>
            <w:noWrap/>
            <w:vAlign w:val="center"/>
            <w:hideMark/>
          </w:tcPr>
          <w:p w14:paraId="3C497AD0" w14:textId="77777777" w:rsidR="00864657" w:rsidRDefault="00864657">
            <w:pPr>
              <w:jc w:val="center"/>
              <w:rPr>
                <w:rFonts w:ascii="Arial" w:hAnsi="Arial" w:cs="Arial"/>
                <w:sz w:val="22"/>
                <w:szCs w:val="22"/>
              </w:rPr>
            </w:pPr>
            <w:r>
              <w:rPr>
                <w:rFonts w:ascii="Arial" w:hAnsi="Arial" w:cs="Arial"/>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69F94D82"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shd w:val="clear" w:color="000000" w:fill="FFFFFF"/>
            <w:noWrap/>
            <w:vAlign w:val="center"/>
            <w:hideMark/>
          </w:tcPr>
          <w:p w14:paraId="1C1F6D2A"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shd w:val="clear" w:color="000000" w:fill="FFFFFF"/>
            <w:noWrap/>
            <w:vAlign w:val="center"/>
            <w:hideMark/>
          </w:tcPr>
          <w:p w14:paraId="7CAB9E2D"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r>
      <w:tr w:rsidR="000402AA" w14:paraId="0A3831AE"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54800E14" w14:textId="77777777" w:rsidR="00864657" w:rsidRDefault="00864657">
            <w:pPr>
              <w:jc w:val="center"/>
              <w:rPr>
                <w:rFonts w:ascii="Arial" w:hAnsi="Arial" w:cs="Arial"/>
                <w:sz w:val="22"/>
                <w:szCs w:val="22"/>
              </w:rPr>
            </w:pPr>
            <w:r>
              <w:rPr>
                <w:rFonts w:ascii="Arial" w:hAnsi="Arial" w:cs="Arial"/>
                <w:sz w:val="22"/>
                <w:szCs w:val="22"/>
              </w:rPr>
              <w:t>5</w:t>
            </w:r>
          </w:p>
        </w:tc>
        <w:tc>
          <w:tcPr>
            <w:tcW w:w="1350" w:type="dxa"/>
            <w:tcBorders>
              <w:top w:val="nil"/>
              <w:left w:val="nil"/>
              <w:bottom w:val="single" w:sz="4" w:space="0" w:color="auto"/>
              <w:right w:val="single" w:sz="4" w:space="0" w:color="auto"/>
            </w:tcBorders>
            <w:noWrap/>
            <w:vAlign w:val="bottom"/>
            <w:hideMark/>
          </w:tcPr>
          <w:p w14:paraId="4FA903B6" w14:textId="77777777" w:rsidR="00864657" w:rsidRDefault="00864657">
            <w:pPr>
              <w:rPr>
                <w:color w:val="000000"/>
              </w:rPr>
            </w:pPr>
            <w:r>
              <w:rPr>
                <w:color w:val="000000"/>
              </w:rPr>
              <w:t>Comb</w:t>
            </w:r>
          </w:p>
        </w:tc>
        <w:tc>
          <w:tcPr>
            <w:tcW w:w="2250" w:type="dxa"/>
            <w:tcBorders>
              <w:top w:val="nil"/>
              <w:left w:val="nil"/>
              <w:bottom w:val="single" w:sz="4" w:space="0" w:color="auto"/>
              <w:right w:val="single" w:sz="4" w:space="0" w:color="auto"/>
            </w:tcBorders>
            <w:noWrap/>
            <w:vAlign w:val="bottom"/>
            <w:hideMark/>
          </w:tcPr>
          <w:p w14:paraId="22002CEB" w14:textId="77777777" w:rsidR="00864657" w:rsidRDefault="00864657">
            <w:pPr>
              <w:rPr>
                <w:color w:val="000000"/>
              </w:rPr>
            </w:pPr>
            <w:r>
              <w:rPr>
                <w:color w:val="000000"/>
              </w:rPr>
              <w:t>Plastic, durable</w:t>
            </w:r>
          </w:p>
        </w:tc>
        <w:tc>
          <w:tcPr>
            <w:tcW w:w="1800" w:type="dxa"/>
            <w:tcBorders>
              <w:top w:val="nil"/>
              <w:left w:val="nil"/>
              <w:bottom w:val="single" w:sz="4" w:space="0" w:color="auto"/>
              <w:right w:val="single" w:sz="4" w:space="0" w:color="auto"/>
            </w:tcBorders>
            <w:noWrap/>
            <w:vAlign w:val="bottom"/>
            <w:hideMark/>
          </w:tcPr>
          <w:p w14:paraId="7BC7F801"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shd w:val="clear" w:color="000000" w:fill="FFFFFF"/>
            <w:noWrap/>
            <w:vAlign w:val="center"/>
            <w:hideMark/>
          </w:tcPr>
          <w:p w14:paraId="418226E3"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391ABB4A"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shd w:val="clear" w:color="000000" w:fill="FFFFFF"/>
            <w:noWrap/>
            <w:vAlign w:val="center"/>
            <w:hideMark/>
          </w:tcPr>
          <w:p w14:paraId="518FE424"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shd w:val="clear" w:color="000000" w:fill="FFFFFF"/>
            <w:noWrap/>
            <w:vAlign w:val="center"/>
            <w:hideMark/>
          </w:tcPr>
          <w:p w14:paraId="18302640" w14:textId="77777777" w:rsidR="00864657" w:rsidRDefault="00864657">
            <w:pPr>
              <w:jc w:val="right"/>
              <w:rPr>
                <w:rFonts w:ascii="Aptos Narrow" w:hAnsi="Aptos Narrow"/>
                <w:color w:val="000000"/>
                <w:sz w:val="22"/>
                <w:szCs w:val="22"/>
              </w:rPr>
            </w:pPr>
            <w:r>
              <w:rPr>
                <w:rFonts w:ascii="Aptos Narrow" w:hAnsi="Aptos Narrow"/>
                <w:color w:val="000000"/>
                <w:sz w:val="22"/>
                <w:szCs w:val="22"/>
              </w:rPr>
              <w:t> </w:t>
            </w:r>
          </w:p>
        </w:tc>
      </w:tr>
      <w:tr w:rsidR="000402AA" w14:paraId="2497D1CF"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28D69E2E" w14:textId="77777777" w:rsidR="00864657" w:rsidRDefault="00864657">
            <w:pPr>
              <w:jc w:val="center"/>
              <w:rPr>
                <w:rFonts w:ascii="Arial" w:hAnsi="Arial" w:cs="Arial"/>
                <w:sz w:val="22"/>
                <w:szCs w:val="22"/>
              </w:rPr>
            </w:pPr>
            <w:r>
              <w:rPr>
                <w:rFonts w:ascii="Arial" w:hAnsi="Arial" w:cs="Arial"/>
                <w:sz w:val="22"/>
                <w:szCs w:val="22"/>
              </w:rPr>
              <w:t>6</w:t>
            </w:r>
          </w:p>
        </w:tc>
        <w:tc>
          <w:tcPr>
            <w:tcW w:w="1350" w:type="dxa"/>
            <w:tcBorders>
              <w:top w:val="nil"/>
              <w:left w:val="nil"/>
              <w:bottom w:val="single" w:sz="4" w:space="0" w:color="auto"/>
              <w:right w:val="single" w:sz="4" w:space="0" w:color="auto"/>
            </w:tcBorders>
            <w:noWrap/>
            <w:vAlign w:val="bottom"/>
            <w:hideMark/>
          </w:tcPr>
          <w:p w14:paraId="4C7F0681" w14:textId="77777777" w:rsidR="00864657" w:rsidRDefault="00864657">
            <w:pPr>
              <w:rPr>
                <w:color w:val="000000"/>
              </w:rPr>
            </w:pPr>
            <w:r>
              <w:rPr>
                <w:color w:val="000000"/>
              </w:rPr>
              <w:t>Towel</w:t>
            </w:r>
          </w:p>
        </w:tc>
        <w:tc>
          <w:tcPr>
            <w:tcW w:w="2250" w:type="dxa"/>
            <w:tcBorders>
              <w:top w:val="nil"/>
              <w:left w:val="nil"/>
              <w:bottom w:val="single" w:sz="4" w:space="0" w:color="auto"/>
              <w:right w:val="single" w:sz="4" w:space="0" w:color="auto"/>
            </w:tcBorders>
            <w:noWrap/>
            <w:vAlign w:val="bottom"/>
            <w:hideMark/>
          </w:tcPr>
          <w:p w14:paraId="40295AC1" w14:textId="77777777" w:rsidR="00864657" w:rsidRDefault="00864657">
            <w:pPr>
              <w:rPr>
                <w:color w:val="000000"/>
              </w:rPr>
            </w:pPr>
            <w:r>
              <w:rPr>
                <w:color w:val="000000"/>
              </w:rPr>
              <w:t>Medium size, cotton</w:t>
            </w:r>
          </w:p>
        </w:tc>
        <w:tc>
          <w:tcPr>
            <w:tcW w:w="1800" w:type="dxa"/>
            <w:tcBorders>
              <w:top w:val="nil"/>
              <w:left w:val="nil"/>
              <w:bottom w:val="single" w:sz="4" w:space="0" w:color="auto"/>
              <w:right w:val="single" w:sz="4" w:space="0" w:color="auto"/>
            </w:tcBorders>
            <w:noWrap/>
            <w:vAlign w:val="bottom"/>
            <w:hideMark/>
          </w:tcPr>
          <w:p w14:paraId="0D8B7A6E"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shd w:val="clear" w:color="000000" w:fill="FFFFFF"/>
            <w:noWrap/>
            <w:vAlign w:val="center"/>
            <w:hideMark/>
          </w:tcPr>
          <w:p w14:paraId="3AE4790C" w14:textId="77777777" w:rsidR="00864657" w:rsidRDefault="00864657">
            <w:pPr>
              <w:jc w:val="center"/>
              <w:rPr>
                <w:rFonts w:ascii="Arial" w:hAnsi="Arial" w:cs="Arial"/>
                <w:sz w:val="22"/>
                <w:szCs w:val="22"/>
              </w:rPr>
            </w:pPr>
            <w:r>
              <w:rPr>
                <w:rFonts w:ascii="Arial" w:hAnsi="Arial" w:cs="Arial"/>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6A0485D7"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4A8F8A0F"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7FB02C13"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24363AA9"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6F58C43E" w14:textId="77777777" w:rsidR="00864657" w:rsidRDefault="00864657">
            <w:pPr>
              <w:jc w:val="center"/>
              <w:rPr>
                <w:rFonts w:ascii="Arial" w:hAnsi="Arial" w:cs="Arial"/>
                <w:sz w:val="22"/>
                <w:szCs w:val="22"/>
              </w:rPr>
            </w:pPr>
            <w:r>
              <w:rPr>
                <w:rFonts w:ascii="Arial" w:hAnsi="Arial" w:cs="Arial"/>
                <w:sz w:val="22"/>
                <w:szCs w:val="22"/>
              </w:rPr>
              <w:t>7</w:t>
            </w:r>
          </w:p>
        </w:tc>
        <w:tc>
          <w:tcPr>
            <w:tcW w:w="1350" w:type="dxa"/>
            <w:tcBorders>
              <w:top w:val="nil"/>
              <w:left w:val="nil"/>
              <w:bottom w:val="single" w:sz="4" w:space="0" w:color="auto"/>
              <w:right w:val="single" w:sz="4" w:space="0" w:color="auto"/>
            </w:tcBorders>
            <w:noWrap/>
            <w:vAlign w:val="bottom"/>
            <w:hideMark/>
          </w:tcPr>
          <w:p w14:paraId="3B6D7AC1" w14:textId="77777777" w:rsidR="00864657" w:rsidRDefault="00864657">
            <w:pPr>
              <w:rPr>
                <w:color w:val="000000"/>
              </w:rPr>
            </w:pPr>
            <w:r>
              <w:rPr>
                <w:color w:val="000000"/>
              </w:rPr>
              <w:t>Sanitary pads</w:t>
            </w:r>
          </w:p>
        </w:tc>
        <w:tc>
          <w:tcPr>
            <w:tcW w:w="2250" w:type="dxa"/>
            <w:tcBorders>
              <w:top w:val="nil"/>
              <w:left w:val="nil"/>
              <w:bottom w:val="single" w:sz="4" w:space="0" w:color="auto"/>
              <w:right w:val="single" w:sz="4" w:space="0" w:color="auto"/>
            </w:tcBorders>
            <w:noWrap/>
            <w:vAlign w:val="bottom"/>
            <w:hideMark/>
          </w:tcPr>
          <w:p w14:paraId="720B1E3E" w14:textId="77777777" w:rsidR="00864657" w:rsidRDefault="00864657">
            <w:pPr>
              <w:rPr>
                <w:color w:val="000000"/>
              </w:rPr>
            </w:pPr>
            <w:r>
              <w:rPr>
                <w:color w:val="000000"/>
              </w:rPr>
              <w:t>Disposable, good absorbency</w:t>
            </w:r>
          </w:p>
        </w:tc>
        <w:tc>
          <w:tcPr>
            <w:tcW w:w="1800" w:type="dxa"/>
            <w:tcBorders>
              <w:top w:val="nil"/>
              <w:left w:val="nil"/>
              <w:bottom w:val="single" w:sz="4" w:space="0" w:color="auto"/>
              <w:right w:val="single" w:sz="4" w:space="0" w:color="auto"/>
            </w:tcBorders>
            <w:noWrap/>
            <w:vAlign w:val="bottom"/>
            <w:hideMark/>
          </w:tcPr>
          <w:p w14:paraId="2F943273" w14:textId="77777777" w:rsidR="00864657" w:rsidRDefault="00864657">
            <w:pPr>
              <w:jc w:val="center"/>
              <w:rPr>
                <w:color w:val="000000"/>
              </w:rPr>
            </w:pPr>
            <w:r>
              <w:rPr>
                <w:color w:val="000000"/>
              </w:rPr>
              <w:t>Pack</w:t>
            </w:r>
          </w:p>
        </w:tc>
        <w:tc>
          <w:tcPr>
            <w:tcW w:w="1260" w:type="dxa"/>
            <w:tcBorders>
              <w:top w:val="nil"/>
              <w:left w:val="nil"/>
              <w:bottom w:val="single" w:sz="4" w:space="0" w:color="auto"/>
              <w:right w:val="single" w:sz="4" w:space="0" w:color="auto"/>
            </w:tcBorders>
            <w:noWrap/>
            <w:vAlign w:val="bottom"/>
            <w:hideMark/>
          </w:tcPr>
          <w:p w14:paraId="63603E6A"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5</w:t>
            </w:r>
          </w:p>
        </w:tc>
        <w:tc>
          <w:tcPr>
            <w:tcW w:w="1095" w:type="dxa"/>
            <w:tcBorders>
              <w:top w:val="nil"/>
              <w:left w:val="nil"/>
              <w:bottom w:val="single" w:sz="4" w:space="0" w:color="auto"/>
              <w:right w:val="single" w:sz="4" w:space="0" w:color="auto"/>
            </w:tcBorders>
            <w:shd w:val="clear" w:color="000000" w:fill="FFFFFF"/>
            <w:noWrap/>
            <w:vAlign w:val="center"/>
            <w:hideMark/>
          </w:tcPr>
          <w:p w14:paraId="7E476423"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13D987AE"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1B36E685"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716C03BB"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4F751DAA" w14:textId="77777777" w:rsidR="00864657" w:rsidRDefault="00864657">
            <w:pPr>
              <w:jc w:val="center"/>
              <w:rPr>
                <w:rFonts w:ascii="Arial" w:hAnsi="Arial" w:cs="Arial"/>
                <w:sz w:val="22"/>
                <w:szCs w:val="22"/>
              </w:rPr>
            </w:pPr>
            <w:r>
              <w:rPr>
                <w:rFonts w:ascii="Arial" w:hAnsi="Arial" w:cs="Arial"/>
                <w:sz w:val="22"/>
                <w:szCs w:val="22"/>
              </w:rPr>
              <w:t>8</w:t>
            </w:r>
          </w:p>
        </w:tc>
        <w:tc>
          <w:tcPr>
            <w:tcW w:w="1350" w:type="dxa"/>
            <w:tcBorders>
              <w:top w:val="nil"/>
              <w:left w:val="nil"/>
              <w:bottom w:val="single" w:sz="4" w:space="0" w:color="auto"/>
              <w:right w:val="single" w:sz="4" w:space="0" w:color="auto"/>
            </w:tcBorders>
            <w:noWrap/>
            <w:vAlign w:val="bottom"/>
            <w:hideMark/>
          </w:tcPr>
          <w:p w14:paraId="5AFFEC68" w14:textId="77777777" w:rsidR="00864657" w:rsidRDefault="00864657">
            <w:pPr>
              <w:rPr>
                <w:color w:val="000000"/>
              </w:rPr>
            </w:pPr>
            <w:r>
              <w:rPr>
                <w:color w:val="000000"/>
              </w:rPr>
              <w:t>Underwear (panties)</w:t>
            </w:r>
          </w:p>
        </w:tc>
        <w:tc>
          <w:tcPr>
            <w:tcW w:w="2250" w:type="dxa"/>
            <w:tcBorders>
              <w:top w:val="nil"/>
              <w:left w:val="nil"/>
              <w:bottom w:val="single" w:sz="4" w:space="0" w:color="auto"/>
              <w:right w:val="single" w:sz="4" w:space="0" w:color="auto"/>
            </w:tcBorders>
            <w:noWrap/>
            <w:vAlign w:val="bottom"/>
            <w:hideMark/>
          </w:tcPr>
          <w:p w14:paraId="271D2FF8" w14:textId="77777777" w:rsidR="00864657" w:rsidRDefault="00864657">
            <w:pPr>
              <w:rPr>
                <w:color w:val="000000"/>
              </w:rPr>
            </w:pPr>
            <w:r>
              <w:rPr>
                <w:color w:val="000000"/>
              </w:rPr>
              <w:t>Cotton, assorted sizes</w:t>
            </w:r>
          </w:p>
        </w:tc>
        <w:tc>
          <w:tcPr>
            <w:tcW w:w="1800" w:type="dxa"/>
            <w:tcBorders>
              <w:top w:val="nil"/>
              <w:left w:val="nil"/>
              <w:bottom w:val="single" w:sz="4" w:space="0" w:color="auto"/>
              <w:right w:val="single" w:sz="4" w:space="0" w:color="auto"/>
            </w:tcBorders>
            <w:noWrap/>
            <w:vAlign w:val="bottom"/>
            <w:hideMark/>
          </w:tcPr>
          <w:p w14:paraId="25C5FCEF" w14:textId="77777777" w:rsidR="00864657" w:rsidRDefault="00864657">
            <w:pPr>
              <w:jc w:val="center"/>
              <w:rPr>
                <w:color w:val="000000"/>
              </w:rPr>
            </w:pPr>
            <w:r>
              <w:rPr>
                <w:color w:val="000000"/>
              </w:rPr>
              <w:t>Pair</w:t>
            </w:r>
          </w:p>
        </w:tc>
        <w:tc>
          <w:tcPr>
            <w:tcW w:w="1260" w:type="dxa"/>
            <w:tcBorders>
              <w:top w:val="nil"/>
              <w:left w:val="nil"/>
              <w:bottom w:val="single" w:sz="4" w:space="0" w:color="auto"/>
              <w:right w:val="single" w:sz="4" w:space="0" w:color="auto"/>
            </w:tcBorders>
            <w:noWrap/>
            <w:vAlign w:val="bottom"/>
            <w:hideMark/>
          </w:tcPr>
          <w:p w14:paraId="37852D5F"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5</w:t>
            </w:r>
          </w:p>
        </w:tc>
        <w:tc>
          <w:tcPr>
            <w:tcW w:w="1095" w:type="dxa"/>
            <w:tcBorders>
              <w:top w:val="nil"/>
              <w:left w:val="nil"/>
              <w:bottom w:val="single" w:sz="4" w:space="0" w:color="auto"/>
              <w:right w:val="single" w:sz="4" w:space="0" w:color="auto"/>
            </w:tcBorders>
            <w:shd w:val="clear" w:color="000000" w:fill="FFFFFF"/>
            <w:noWrap/>
            <w:vAlign w:val="center"/>
            <w:hideMark/>
          </w:tcPr>
          <w:p w14:paraId="0B2A7978"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7782AFE8"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6BA343C6"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41F902CD"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57D80010" w14:textId="77777777" w:rsidR="00864657" w:rsidRDefault="00864657">
            <w:pPr>
              <w:jc w:val="center"/>
              <w:rPr>
                <w:rFonts w:ascii="Arial" w:hAnsi="Arial" w:cs="Arial"/>
                <w:sz w:val="22"/>
                <w:szCs w:val="22"/>
              </w:rPr>
            </w:pPr>
            <w:r>
              <w:rPr>
                <w:rFonts w:ascii="Arial" w:hAnsi="Arial" w:cs="Arial"/>
                <w:sz w:val="22"/>
                <w:szCs w:val="22"/>
              </w:rPr>
              <w:t>9</w:t>
            </w:r>
          </w:p>
        </w:tc>
        <w:tc>
          <w:tcPr>
            <w:tcW w:w="1350" w:type="dxa"/>
            <w:tcBorders>
              <w:top w:val="nil"/>
              <w:left w:val="nil"/>
              <w:bottom w:val="single" w:sz="4" w:space="0" w:color="auto"/>
              <w:right w:val="single" w:sz="4" w:space="0" w:color="auto"/>
            </w:tcBorders>
            <w:noWrap/>
            <w:vAlign w:val="bottom"/>
            <w:hideMark/>
          </w:tcPr>
          <w:p w14:paraId="14874BA5" w14:textId="77777777" w:rsidR="00864657" w:rsidRDefault="00864657">
            <w:pPr>
              <w:rPr>
                <w:color w:val="000000"/>
              </w:rPr>
            </w:pPr>
            <w:r>
              <w:rPr>
                <w:color w:val="000000"/>
              </w:rPr>
              <w:t>Dirac</w:t>
            </w:r>
          </w:p>
        </w:tc>
        <w:tc>
          <w:tcPr>
            <w:tcW w:w="2250" w:type="dxa"/>
            <w:tcBorders>
              <w:top w:val="nil"/>
              <w:left w:val="nil"/>
              <w:bottom w:val="single" w:sz="4" w:space="0" w:color="auto"/>
              <w:right w:val="single" w:sz="4" w:space="0" w:color="auto"/>
            </w:tcBorders>
            <w:noWrap/>
            <w:vAlign w:val="bottom"/>
            <w:hideMark/>
          </w:tcPr>
          <w:p w14:paraId="256DA6A6" w14:textId="77777777" w:rsidR="00864657" w:rsidRDefault="00864657">
            <w:pPr>
              <w:rPr>
                <w:color w:val="000000"/>
              </w:rPr>
            </w:pPr>
            <w:r>
              <w:rPr>
                <w:color w:val="000000"/>
              </w:rPr>
              <w:t>Traditional women’s dress</w:t>
            </w:r>
          </w:p>
        </w:tc>
        <w:tc>
          <w:tcPr>
            <w:tcW w:w="1800" w:type="dxa"/>
            <w:tcBorders>
              <w:top w:val="nil"/>
              <w:left w:val="nil"/>
              <w:bottom w:val="single" w:sz="4" w:space="0" w:color="auto"/>
              <w:right w:val="single" w:sz="4" w:space="0" w:color="auto"/>
            </w:tcBorders>
            <w:noWrap/>
            <w:vAlign w:val="bottom"/>
            <w:hideMark/>
          </w:tcPr>
          <w:p w14:paraId="7A9F007F"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40E3124E"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2</w:t>
            </w:r>
          </w:p>
        </w:tc>
        <w:tc>
          <w:tcPr>
            <w:tcW w:w="1095" w:type="dxa"/>
            <w:tcBorders>
              <w:top w:val="nil"/>
              <w:left w:val="nil"/>
              <w:bottom w:val="single" w:sz="4" w:space="0" w:color="auto"/>
              <w:right w:val="single" w:sz="4" w:space="0" w:color="auto"/>
            </w:tcBorders>
            <w:shd w:val="clear" w:color="000000" w:fill="FFFFFF"/>
            <w:noWrap/>
            <w:vAlign w:val="center"/>
            <w:hideMark/>
          </w:tcPr>
          <w:p w14:paraId="62421213"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1BBC57A5"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237B0845"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613B7D94"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08ED541C" w14:textId="77777777" w:rsidR="00864657" w:rsidRDefault="00864657">
            <w:pPr>
              <w:jc w:val="center"/>
              <w:rPr>
                <w:rFonts w:ascii="Arial" w:hAnsi="Arial" w:cs="Arial"/>
                <w:sz w:val="22"/>
                <w:szCs w:val="22"/>
              </w:rPr>
            </w:pPr>
            <w:r>
              <w:rPr>
                <w:rFonts w:ascii="Arial" w:hAnsi="Arial" w:cs="Arial"/>
                <w:sz w:val="22"/>
                <w:szCs w:val="22"/>
              </w:rPr>
              <w:lastRenderedPageBreak/>
              <w:t>10</w:t>
            </w:r>
          </w:p>
        </w:tc>
        <w:tc>
          <w:tcPr>
            <w:tcW w:w="1350" w:type="dxa"/>
            <w:tcBorders>
              <w:top w:val="nil"/>
              <w:left w:val="nil"/>
              <w:bottom w:val="single" w:sz="4" w:space="0" w:color="auto"/>
              <w:right w:val="single" w:sz="4" w:space="0" w:color="auto"/>
            </w:tcBorders>
            <w:noWrap/>
            <w:vAlign w:val="bottom"/>
            <w:hideMark/>
          </w:tcPr>
          <w:p w14:paraId="13C05D4A" w14:textId="77777777" w:rsidR="00864657" w:rsidRDefault="00864657">
            <w:pPr>
              <w:rPr>
                <w:color w:val="000000"/>
              </w:rPr>
            </w:pPr>
            <w:proofErr w:type="spellStart"/>
            <w:r>
              <w:rPr>
                <w:color w:val="000000"/>
              </w:rPr>
              <w:t>Gorgorat</w:t>
            </w:r>
            <w:proofErr w:type="spellEnd"/>
          </w:p>
        </w:tc>
        <w:tc>
          <w:tcPr>
            <w:tcW w:w="2250" w:type="dxa"/>
            <w:tcBorders>
              <w:top w:val="nil"/>
              <w:left w:val="nil"/>
              <w:bottom w:val="single" w:sz="4" w:space="0" w:color="auto"/>
              <w:right w:val="single" w:sz="4" w:space="0" w:color="auto"/>
            </w:tcBorders>
            <w:noWrap/>
            <w:vAlign w:val="bottom"/>
            <w:hideMark/>
          </w:tcPr>
          <w:p w14:paraId="55C78C50" w14:textId="77777777" w:rsidR="00864657" w:rsidRDefault="00864657">
            <w:pPr>
              <w:rPr>
                <w:color w:val="000000"/>
              </w:rPr>
            </w:pPr>
            <w:r>
              <w:rPr>
                <w:color w:val="000000"/>
              </w:rPr>
              <w:t>Petticoat / inner skirt</w:t>
            </w:r>
          </w:p>
        </w:tc>
        <w:tc>
          <w:tcPr>
            <w:tcW w:w="1800" w:type="dxa"/>
            <w:tcBorders>
              <w:top w:val="nil"/>
              <w:left w:val="nil"/>
              <w:bottom w:val="single" w:sz="4" w:space="0" w:color="auto"/>
              <w:right w:val="single" w:sz="4" w:space="0" w:color="auto"/>
            </w:tcBorders>
            <w:noWrap/>
            <w:vAlign w:val="bottom"/>
            <w:hideMark/>
          </w:tcPr>
          <w:p w14:paraId="635ECE40"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471B4A63"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2</w:t>
            </w:r>
          </w:p>
        </w:tc>
        <w:tc>
          <w:tcPr>
            <w:tcW w:w="1095" w:type="dxa"/>
            <w:tcBorders>
              <w:top w:val="nil"/>
              <w:left w:val="nil"/>
              <w:bottom w:val="single" w:sz="4" w:space="0" w:color="auto"/>
              <w:right w:val="single" w:sz="4" w:space="0" w:color="auto"/>
            </w:tcBorders>
            <w:shd w:val="clear" w:color="000000" w:fill="FFFFFF"/>
            <w:noWrap/>
            <w:vAlign w:val="center"/>
            <w:hideMark/>
          </w:tcPr>
          <w:p w14:paraId="7D018955"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3EFE8C1F"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4652600C"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299148E8"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424D9312" w14:textId="77777777" w:rsidR="00864657" w:rsidRDefault="00864657">
            <w:pPr>
              <w:jc w:val="center"/>
              <w:rPr>
                <w:rFonts w:ascii="Arial" w:hAnsi="Arial" w:cs="Arial"/>
                <w:sz w:val="22"/>
                <w:szCs w:val="22"/>
              </w:rPr>
            </w:pPr>
            <w:r>
              <w:rPr>
                <w:rFonts w:ascii="Arial" w:hAnsi="Arial" w:cs="Arial"/>
                <w:sz w:val="22"/>
                <w:szCs w:val="22"/>
              </w:rPr>
              <w:t>11</w:t>
            </w:r>
          </w:p>
        </w:tc>
        <w:tc>
          <w:tcPr>
            <w:tcW w:w="1350" w:type="dxa"/>
            <w:tcBorders>
              <w:top w:val="nil"/>
              <w:left w:val="nil"/>
              <w:bottom w:val="single" w:sz="4" w:space="0" w:color="auto"/>
              <w:right w:val="single" w:sz="4" w:space="0" w:color="auto"/>
            </w:tcBorders>
            <w:noWrap/>
            <w:vAlign w:val="bottom"/>
            <w:hideMark/>
          </w:tcPr>
          <w:p w14:paraId="3510007E" w14:textId="77777777" w:rsidR="00864657" w:rsidRDefault="00864657">
            <w:pPr>
              <w:rPr>
                <w:color w:val="000000"/>
              </w:rPr>
            </w:pPr>
            <w:proofErr w:type="spellStart"/>
            <w:r>
              <w:rPr>
                <w:color w:val="000000"/>
              </w:rPr>
              <w:t>Garbasar</w:t>
            </w:r>
            <w:proofErr w:type="spellEnd"/>
            <w:r>
              <w:rPr>
                <w:color w:val="000000"/>
              </w:rPr>
              <w:t xml:space="preserve"> / </w:t>
            </w:r>
            <w:proofErr w:type="spellStart"/>
            <w:r>
              <w:rPr>
                <w:color w:val="000000"/>
              </w:rPr>
              <w:t>Shalmad</w:t>
            </w:r>
            <w:proofErr w:type="spellEnd"/>
          </w:p>
        </w:tc>
        <w:tc>
          <w:tcPr>
            <w:tcW w:w="2250" w:type="dxa"/>
            <w:tcBorders>
              <w:top w:val="nil"/>
              <w:left w:val="nil"/>
              <w:bottom w:val="single" w:sz="4" w:space="0" w:color="auto"/>
              <w:right w:val="single" w:sz="4" w:space="0" w:color="auto"/>
            </w:tcBorders>
            <w:noWrap/>
            <w:vAlign w:val="bottom"/>
            <w:hideMark/>
          </w:tcPr>
          <w:p w14:paraId="41EFAB47" w14:textId="77777777" w:rsidR="00864657" w:rsidRDefault="00864657">
            <w:pPr>
              <w:rPr>
                <w:color w:val="000000"/>
              </w:rPr>
            </w:pPr>
            <w:r>
              <w:rPr>
                <w:color w:val="000000"/>
              </w:rPr>
              <w:t>Light modest cover</w:t>
            </w:r>
          </w:p>
        </w:tc>
        <w:tc>
          <w:tcPr>
            <w:tcW w:w="1800" w:type="dxa"/>
            <w:tcBorders>
              <w:top w:val="nil"/>
              <w:left w:val="nil"/>
              <w:bottom w:val="single" w:sz="4" w:space="0" w:color="auto"/>
              <w:right w:val="single" w:sz="4" w:space="0" w:color="auto"/>
            </w:tcBorders>
            <w:noWrap/>
            <w:vAlign w:val="bottom"/>
            <w:hideMark/>
          </w:tcPr>
          <w:p w14:paraId="228AA3E7"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3BBE97FB"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2</w:t>
            </w:r>
          </w:p>
        </w:tc>
        <w:tc>
          <w:tcPr>
            <w:tcW w:w="1095" w:type="dxa"/>
            <w:tcBorders>
              <w:top w:val="nil"/>
              <w:left w:val="nil"/>
              <w:bottom w:val="single" w:sz="4" w:space="0" w:color="auto"/>
              <w:right w:val="single" w:sz="4" w:space="0" w:color="auto"/>
            </w:tcBorders>
            <w:shd w:val="clear" w:color="000000" w:fill="FFFFFF"/>
            <w:noWrap/>
            <w:vAlign w:val="center"/>
            <w:hideMark/>
          </w:tcPr>
          <w:p w14:paraId="19D94177"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3EB13E6F"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30B4F7C0"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2DFDB836"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45A6C30C" w14:textId="77777777" w:rsidR="00864657" w:rsidRDefault="00864657">
            <w:pPr>
              <w:jc w:val="center"/>
              <w:rPr>
                <w:rFonts w:ascii="Arial" w:hAnsi="Arial" w:cs="Arial"/>
                <w:sz w:val="22"/>
                <w:szCs w:val="22"/>
              </w:rPr>
            </w:pPr>
            <w:r>
              <w:rPr>
                <w:rFonts w:ascii="Arial" w:hAnsi="Arial" w:cs="Arial"/>
                <w:sz w:val="22"/>
                <w:szCs w:val="22"/>
              </w:rPr>
              <w:t>12</w:t>
            </w:r>
          </w:p>
        </w:tc>
        <w:tc>
          <w:tcPr>
            <w:tcW w:w="1350" w:type="dxa"/>
            <w:tcBorders>
              <w:top w:val="nil"/>
              <w:left w:val="nil"/>
              <w:bottom w:val="single" w:sz="4" w:space="0" w:color="auto"/>
              <w:right w:val="single" w:sz="4" w:space="0" w:color="auto"/>
            </w:tcBorders>
            <w:noWrap/>
            <w:vAlign w:val="bottom"/>
            <w:hideMark/>
          </w:tcPr>
          <w:p w14:paraId="29958A3D" w14:textId="77777777" w:rsidR="00864657" w:rsidRDefault="00864657">
            <w:pPr>
              <w:rPr>
                <w:color w:val="000000"/>
              </w:rPr>
            </w:pPr>
            <w:r>
              <w:rPr>
                <w:color w:val="000000"/>
              </w:rPr>
              <w:t>Headscarf (Masar)</w:t>
            </w:r>
          </w:p>
        </w:tc>
        <w:tc>
          <w:tcPr>
            <w:tcW w:w="2250" w:type="dxa"/>
            <w:tcBorders>
              <w:top w:val="nil"/>
              <w:left w:val="nil"/>
              <w:bottom w:val="single" w:sz="4" w:space="0" w:color="auto"/>
              <w:right w:val="single" w:sz="4" w:space="0" w:color="auto"/>
            </w:tcBorders>
            <w:noWrap/>
            <w:vAlign w:val="bottom"/>
            <w:hideMark/>
          </w:tcPr>
          <w:p w14:paraId="68E508B2" w14:textId="77777777" w:rsidR="00864657" w:rsidRDefault="00864657">
            <w:pPr>
              <w:rPr>
                <w:color w:val="000000"/>
              </w:rPr>
            </w:pPr>
            <w:r>
              <w:rPr>
                <w:color w:val="000000"/>
              </w:rPr>
              <w:t>Cotton or chiffon</w:t>
            </w:r>
          </w:p>
        </w:tc>
        <w:tc>
          <w:tcPr>
            <w:tcW w:w="1800" w:type="dxa"/>
            <w:tcBorders>
              <w:top w:val="nil"/>
              <w:left w:val="nil"/>
              <w:bottom w:val="single" w:sz="4" w:space="0" w:color="auto"/>
              <w:right w:val="single" w:sz="4" w:space="0" w:color="auto"/>
            </w:tcBorders>
            <w:noWrap/>
            <w:vAlign w:val="bottom"/>
            <w:hideMark/>
          </w:tcPr>
          <w:p w14:paraId="358B79E5"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42D008E1"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2</w:t>
            </w:r>
          </w:p>
        </w:tc>
        <w:tc>
          <w:tcPr>
            <w:tcW w:w="1095" w:type="dxa"/>
            <w:tcBorders>
              <w:top w:val="nil"/>
              <w:left w:val="nil"/>
              <w:bottom w:val="single" w:sz="4" w:space="0" w:color="auto"/>
              <w:right w:val="single" w:sz="4" w:space="0" w:color="auto"/>
            </w:tcBorders>
            <w:shd w:val="clear" w:color="000000" w:fill="FFFFFF"/>
            <w:noWrap/>
            <w:vAlign w:val="center"/>
            <w:hideMark/>
          </w:tcPr>
          <w:p w14:paraId="41F16C8A"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65DDCAF0"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08BF4D1B"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0773DC00"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7990BA51" w14:textId="77777777" w:rsidR="00864657" w:rsidRDefault="00864657">
            <w:pPr>
              <w:jc w:val="center"/>
              <w:rPr>
                <w:rFonts w:ascii="Arial" w:hAnsi="Arial" w:cs="Arial"/>
                <w:sz w:val="22"/>
                <w:szCs w:val="22"/>
              </w:rPr>
            </w:pPr>
            <w:r>
              <w:rPr>
                <w:rFonts w:ascii="Arial" w:hAnsi="Arial" w:cs="Arial"/>
                <w:sz w:val="22"/>
                <w:szCs w:val="22"/>
              </w:rPr>
              <w:t>13</w:t>
            </w:r>
          </w:p>
        </w:tc>
        <w:tc>
          <w:tcPr>
            <w:tcW w:w="1350" w:type="dxa"/>
            <w:tcBorders>
              <w:top w:val="nil"/>
              <w:left w:val="nil"/>
              <w:bottom w:val="single" w:sz="4" w:space="0" w:color="auto"/>
              <w:right w:val="single" w:sz="4" w:space="0" w:color="auto"/>
            </w:tcBorders>
            <w:noWrap/>
            <w:vAlign w:val="bottom"/>
            <w:hideMark/>
          </w:tcPr>
          <w:p w14:paraId="4048B94D" w14:textId="77777777" w:rsidR="00864657" w:rsidRDefault="00864657">
            <w:pPr>
              <w:rPr>
                <w:color w:val="000000"/>
              </w:rPr>
            </w:pPr>
            <w:r>
              <w:rPr>
                <w:color w:val="000000"/>
              </w:rPr>
              <w:t>Torch / Flashlight</w:t>
            </w:r>
          </w:p>
        </w:tc>
        <w:tc>
          <w:tcPr>
            <w:tcW w:w="2250" w:type="dxa"/>
            <w:tcBorders>
              <w:top w:val="nil"/>
              <w:left w:val="nil"/>
              <w:bottom w:val="single" w:sz="4" w:space="0" w:color="auto"/>
              <w:right w:val="single" w:sz="4" w:space="0" w:color="auto"/>
            </w:tcBorders>
            <w:noWrap/>
            <w:vAlign w:val="bottom"/>
            <w:hideMark/>
          </w:tcPr>
          <w:p w14:paraId="40F98CD3" w14:textId="77777777" w:rsidR="00864657" w:rsidRDefault="00864657">
            <w:pPr>
              <w:rPr>
                <w:color w:val="000000"/>
              </w:rPr>
            </w:pPr>
            <w:r>
              <w:rPr>
                <w:color w:val="000000"/>
              </w:rPr>
              <w:t>Battery or solar powered</w:t>
            </w:r>
          </w:p>
        </w:tc>
        <w:tc>
          <w:tcPr>
            <w:tcW w:w="1800" w:type="dxa"/>
            <w:tcBorders>
              <w:top w:val="nil"/>
              <w:left w:val="nil"/>
              <w:bottom w:val="single" w:sz="4" w:space="0" w:color="auto"/>
              <w:right w:val="single" w:sz="4" w:space="0" w:color="auto"/>
            </w:tcBorders>
            <w:noWrap/>
            <w:vAlign w:val="bottom"/>
            <w:hideMark/>
          </w:tcPr>
          <w:p w14:paraId="409C49ED"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46CCE9AE"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3E2D9738"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760F2578"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3E1D5C89"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11EDF168"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02CB9284" w14:textId="77777777" w:rsidR="00864657" w:rsidRDefault="00864657">
            <w:pPr>
              <w:jc w:val="center"/>
              <w:rPr>
                <w:rFonts w:ascii="Arial" w:hAnsi="Arial" w:cs="Arial"/>
                <w:sz w:val="22"/>
                <w:szCs w:val="22"/>
              </w:rPr>
            </w:pPr>
            <w:r>
              <w:rPr>
                <w:rFonts w:ascii="Arial" w:hAnsi="Arial" w:cs="Arial"/>
                <w:sz w:val="22"/>
                <w:szCs w:val="22"/>
              </w:rPr>
              <w:t>14</w:t>
            </w:r>
          </w:p>
        </w:tc>
        <w:tc>
          <w:tcPr>
            <w:tcW w:w="1350" w:type="dxa"/>
            <w:tcBorders>
              <w:top w:val="nil"/>
              <w:left w:val="nil"/>
              <w:bottom w:val="single" w:sz="4" w:space="0" w:color="auto"/>
              <w:right w:val="single" w:sz="4" w:space="0" w:color="auto"/>
            </w:tcBorders>
            <w:noWrap/>
            <w:vAlign w:val="bottom"/>
            <w:hideMark/>
          </w:tcPr>
          <w:p w14:paraId="56C0935D" w14:textId="77777777" w:rsidR="00864657" w:rsidRDefault="00864657">
            <w:pPr>
              <w:rPr>
                <w:color w:val="000000"/>
              </w:rPr>
            </w:pPr>
            <w:r>
              <w:rPr>
                <w:color w:val="000000"/>
              </w:rPr>
              <w:t>Whistle</w:t>
            </w:r>
          </w:p>
        </w:tc>
        <w:tc>
          <w:tcPr>
            <w:tcW w:w="2250" w:type="dxa"/>
            <w:tcBorders>
              <w:top w:val="nil"/>
              <w:left w:val="nil"/>
              <w:bottom w:val="single" w:sz="4" w:space="0" w:color="auto"/>
              <w:right w:val="single" w:sz="4" w:space="0" w:color="auto"/>
            </w:tcBorders>
            <w:noWrap/>
            <w:vAlign w:val="bottom"/>
            <w:hideMark/>
          </w:tcPr>
          <w:p w14:paraId="34E24695" w14:textId="77777777" w:rsidR="00864657" w:rsidRDefault="00864657">
            <w:pPr>
              <w:rPr>
                <w:color w:val="000000"/>
              </w:rPr>
            </w:pPr>
            <w:r>
              <w:rPr>
                <w:color w:val="000000"/>
              </w:rPr>
              <w:t>Plastic, durable</w:t>
            </w:r>
          </w:p>
        </w:tc>
        <w:tc>
          <w:tcPr>
            <w:tcW w:w="1800" w:type="dxa"/>
            <w:tcBorders>
              <w:top w:val="nil"/>
              <w:left w:val="nil"/>
              <w:bottom w:val="single" w:sz="4" w:space="0" w:color="auto"/>
              <w:right w:val="single" w:sz="4" w:space="0" w:color="auto"/>
            </w:tcBorders>
            <w:noWrap/>
            <w:vAlign w:val="bottom"/>
            <w:hideMark/>
          </w:tcPr>
          <w:p w14:paraId="67BA8CE8"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7ABC84C2"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2D3DF692"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3D290EB0"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6B2552FF"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r w:rsidR="000402AA" w14:paraId="06CFC186" w14:textId="77777777" w:rsidTr="000402AA">
        <w:trPr>
          <w:trHeight w:val="310"/>
        </w:trPr>
        <w:tc>
          <w:tcPr>
            <w:tcW w:w="985" w:type="dxa"/>
            <w:tcBorders>
              <w:top w:val="nil"/>
              <w:left w:val="single" w:sz="4" w:space="0" w:color="auto"/>
              <w:bottom w:val="single" w:sz="4" w:space="0" w:color="auto"/>
              <w:right w:val="single" w:sz="4" w:space="0" w:color="auto"/>
            </w:tcBorders>
            <w:shd w:val="clear" w:color="000000" w:fill="FFFFFF"/>
            <w:noWrap/>
            <w:vAlign w:val="center"/>
            <w:hideMark/>
          </w:tcPr>
          <w:p w14:paraId="7052E47E" w14:textId="77777777" w:rsidR="00864657" w:rsidRDefault="00864657">
            <w:pPr>
              <w:jc w:val="center"/>
              <w:rPr>
                <w:rFonts w:ascii="Arial" w:hAnsi="Arial" w:cs="Arial"/>
                <w:sz w:val="22"/>
                <w:szCs w:val="22"/>
              </w:rPr>
            </w:pPr>
            <w:r>
              <w:rPr>
                <w:rFonts w:ascii="Arial" w:hAnsi="Arial" w:cs="Arial"/>
                <w:sz w:val="22"/>
                <w:szCs w:val="22"/>
              </w:rPr>
              <w:t>15</w:t>
            </w:r>
          </w:p>
        </w:tc>
        <w:tc>
          <w:tcPr>
            <w:tcW w:w="1350" w:type="dxa"/>
            <w:tcBorders>
              <w:top w:val="nil"/>
              <w:left w:val="nil"/>
              <w:bottom w:val="single" w:sz="4" w:space="0" w:color="auto"/>
              <w:right w:val="single" w:sz="4" w:space="0" w:color="auto"/>
            </w:tcBorders>
            <w:noWrap/>
            <w:vAlign w:val="bottom"/>
            <w:hideMark/>
          </w:tcPr>
          <w:p w14:paraId="37149B14" w14:textId="77777777" w:rsidR="00864657" w:rsidRDefault="00864657">
            <w:pPr>
              <w:rPr>
                <w:color w:val="000000"/>
              </w:rPr>
            </w:pPr>
            <w:r>
              <w:rPr>
                <w:color w:val="000000"/>
              </w:rPr>
              <w:t>Carry bag</w:t>
            </w:r>
          </w:p>
        </w:tc>
        <w:tc>
          <w:tcPr>
            <w:tcW w:w="2250" w:type="dxa"/>
            <w:tcBorders>
              <w:top w:val="nil"/>
              <w:left w:val="nil"/>
              <w:bottom w:val="single" w:sz="4" w:space="0" w:color="auto"/>
              <w:right w:val="single" w:sz="4" w:space="0" w:color="auto"/>
            </w:tcBorders>
            <w:noWrap/>
            <w:vAlign w:val="bottom"/>
            <w:hideMark/>
          </w:tcPr>
          <w:p w14:paraId="2C8E17EC" w14:textId="77777777" w:rsidR="00864657" w:rsidRDefault="00864657">
            <w:pPr>
              <w:rPr>
                <w:color w:val="000000"/>
              </w:rPr>
            </w:pPr>
            <w:r>
              <w:rPr>
                <w:color w:val="000000"/>
              </w:rPr>
              <w:t>Non-transparent, reusable</w:t>
            </w:r>
          </w:p>
        </w:tc>
        <w:tc>
          <w:tcPr>
            <w:tcW w:w="1800" w:type="dxa"/>
            <w:tcBorders>
              <w:top w:val="nil"/>
              <w:left w:val="nil"/>
              <w:bottom w:val="single" w:sz="4" w:space="0" w:color="auto"/>
              <w:right w:val="single" w:sz="4" w:space="0" w:color="auto"/>
            </w:tcBorders>
            <w:noWrap/>
            <w:vAlign w:val="bottom"/>
            <w:hideMark/>
          </w:tcPr>
          <w:p w14:paraId="6238816A" w14:textId="77777777" w:rsidR="00864657" w:rsidRDefault="00864657">
            <w:pPr>
              <w:jc w:val="center"/>
              <w:rPr>
                <w:color w:val="000000"/>
              </w:rPr>
            </w:pPr>
            <w:r>
              <w:rPr>
                <w:color w:val="000000"/>
              </w:rPr>
              <w:t>Piece</w:t>
            </w:r>
          </w:p>
        </w:tc>
        <w:tc>
          <w:tcPr>
            <w:tcW w:w="1260" w:type="dxa"/>
            <w:tcBorders>
              <w:top w:val="nil"/>
              <w:left w:val="nil"/>
              <w:bottom w:val="single" w:sz="4" w:space="0" w:color="auto"/>
              <w:right w:val="single" w:sz="4" w:space="0" w:color="auto"/>
            </w:tcBorders>
            <w:noWrap/>
            <w:vAlign w:val="bottom"/>
            <w:hideMark/>
          </w:tcPr>
          <w:p w14:paraId="2CC9A0B1"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1</w:t>
            </w:r>
          </w:p>
        </w:tc>
        <w:tc>
          <w:tcPr>
            <w:tcW w:w="1095" w:type="dxa"/>
            <w:tcBorders>
              <w:top w:val="nil"/>
              <w:left w:val="nil"/>
              <w:bottom w:val="single" w:sz="4" w:space="0" w:color="auto"/>
              <w:right w:val="single" w:sz="4" w:space="0" w:color="auto"/>
            </w:tcBorders>
            <w:shd w:val="clear" w:color="000000" w:fill="FFFFFF"/>
            <w:noWrap/>
            <w:vAlign w:val="center"/>
            <w:hideMark/>
          </w:tcPr>
          <w:p w14:paraId="4E267054" w14:textId="77777777" w:rsidR="00864657" w:rsidRDefault="00864657">
            <w:pPr>
              <w:jc w:val="center"/>
              <w:rPr>
                <w:rFonts w:ascii="Aptos Narrow" w:hAnsi="Aptos Narrow"/>
                <w:color w:val="000000"/>
                <w:sz w:val="22"/>
                <w:szCs w:val="22"/>
              </w:rPr>
            </w:pPr>
            <w:r>
              <w:rPr>
                <w:rFonts w:ascii="Aptos Narrow" w:hAnsi="Aptos Narrow"/>
                <w:color w:val="000000"/>
                <w:sz w:val="22"/>
                <w:szCs w:val="22"/>
              </w:rPr>
              <w:t>USD</w:t>
            </w:r>
          </w:p>
        </w:tc>
        <w:tc>
          <w:tcPr>
            <w:tcW w:w="885" w:type="dxa"/>
            <w:tcBorders>
              <w:top w:val="nil"/>
              <w:left w:val="nil"/>
              <w:bottom w:val="single" w:sz="4" w:space="0" w:color="auto"/>
              <w:right w:val="single" w:sz="4" w:space="0" w:color="auto"/>
            </w:tcBorders>
            <w:noWrap/>
            <w:vAlign w:val="bottom"/>
            <w:hideMark/>
          </w:tcPr>
          <w:p w14:paraId="33B0320A"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c>
          <w:tcPr>
            <w:tcW w:w="990" w:type="dxa"/>
            <w:tcBorders>
              <w:top w:val="nil"/>
              <w:left w:val="nil"/>
              <w:bottom w:val="single" w:sz="4" w:space="0" w:color="auto"/>
              <w:right w:val="single" w:sz="4" w:space="0" w:color="auto"/>
            </w:tcBorders>
            <w:noWrap/>
            <w:vAlign w:val="bottom"/>
            <w:hideMark/>
          </w:tcPr>
          <w:p w14:paraId="097C7637" w14:textId="77777777" w:rsidR="00864657" w:rsidRDefault="00864657">
            <w:pPr>
              <w:rPr>
                <w:rFonts w:ascii="Aptos Narrow" w:hAnsi="Aptos Narrow"/>
                <w:color w:val="000000"/>
                <w:sz w:val="22"/>
                <w:szCs w:val="22"/>
              </w:rPr>
            </w:pPr>
            <w:r>
              <w:rPr>
                <w:rFonts w:ascii="Aptos Narrow" w:hAnsi="Aptos Narrow"/>
                <w:color w:val="000000"/>
                <w:sz w:val="22"/>
                <w:szCs w:val="22"/>
              </w:rPr>
              <w:t> </w:t>
            </w:r>
          </w:p>
        </w:tc>
      </w:tr>
    </w:tbl>
    <w:p w14:paraId="5AC19465" w14:textId="77777777" w:rsidR="00865991" w:rsidRPr="000758A5" w:rsidRDefault="00865991" w:rsidP="003C2D93">
      <w:pPr>
        <w:pStyle w:val="BodyText"/>
        <w:spacing w:before="60" w:line="235" w:lineRule="auto"/>
        <w:jc w:val="both"/>
        <w:rPr>
          <w:rFonts w:ascii="Times New Roman" w:eastAsia="Times New Roman" w:hAnsi="Times New Roman" w:cs="Times New Roman"/>
          <w:b/>
          <w:bCs/>
          <w:sz w:val="24"/>
          <w:szCs w:val="24"/>
        </w:rPr>
      </w:pPr>
    </w:p>
    <w:p w14:paraId="085C5B1A" w14:textId="77777777" w:rsidR="000758A5" w:rsidRDefault="000758A5" w:rsidP="000758A5">
      <w:pPr>
        <w:pStyle w:val="BodyText"/>
        <w:spacing w:before="60" w:line="235" w:lineRule="auto"/>
        <w:jc w:val="both"/>
        <w:rPr>
          <w:rFonts w:ascii="Times New Roman" w:hAnsi="Times New Roman" w:cs="Times New Roman"/>
          <w:b/>
          <w:bCs/>
          <w:color w:val="EE0000"/>
          <w:sz w:val="26"/>
          <w:szCs w:val="26"/>
        </w:rPr>
      </w:pPr>
      <w:r w:rsidRPr="000758A5">
        <w:rPr>
          <w:rFonts w:ascii="Times New Roman" w:hAnsi="Times New Roman" w:cs="Times New Roman"/>
          <w:b/>
          <w:bCs/>
          <w:color w:val="EE0000"/>
          <w:sz w:val="26"/>
          <w:szCs w:val="26"/>
        </w:rPr>
        <w:t>Eligibility Criteria and Required Documentation</w:t>
      </w:r>
    </w:p>
    <w:p w14:paraId="415ADE78" w14:textId="77777777" w:rsidR="000758A5" w:rsidRPr="000758A5" w:rsidRDefault="000758A5" w:rsidP="000758A5">
      <w:pPr>
        <w:pStyle w:val="BodyText"/>
        <w:spacing w:before="60" w:line="235" w:lineRule="auto"/>
        <w:jc w:val="both"/>
        <w:rPr>
          <w:rFonts w:ascii="Times New Roman" w:hAnsi="Times New Roman" w:cs="Times New Roman"/>
          <w:b/>
          <w:bCs/>
          <w:color w:val="EE0000"/>
          <w:sz w:val="26"/>
          <w:szCs w:val="26"/>
        </w:rPr>
      </w:pPr>
    </w:p>
    <w:p w14:paraId="5A1F9DE1" w14:textId="69D017E2"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Interested suppliers must meet the following minimum requirements and submit supporting documentation:</w:t>
      </w:r>
    </w:p>
    <w:p w14:paraId="09F8ABBD" w14:textId="3A288D8C" w:rsidR="000758A5" w:rsidRPr="000758A5" w:rsidRDefault="000758A5" w:rsidP="00981EF7">
      <w:pPr>
        <w:pStyle w:val="BodyText"/>
        <w:numPr>
          <w:ilvl w:val="1"/>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 xml:space="preserve">Be a legally registered </w:t>
      </w:r>
      <w:r w:rsidR="00981EF7">
        <w:rPr>
          <w:rFonts w:ascii="Times New Roman" w:hAnsi="Times New Roman" w:cs="Times New Roman"/>
          <w:sz w:val="26"/>
          <w:szCs w:val="26"/>
        </w:rPr>
        <w:t>C</w:t>
      </w:r>
      <w:r w:rsidRPr="000758A5">
        <w:rPr>
          <w:rFonts w:ascii="Times New Roman" w:hAnsi="Times New Roman" w:cs="Times New Roman"/>
          <w:sz w:val="26"/>
          <w:szCs w:val="26"/>
        </w:rPr>
        <w:t>ompany</w:t>
      </w:r>
      <w:r w:rsidR="00981EF7">
        <w:rPr>
          <w:rFonts w:ascii="Times New Roman" w:hAnsi="Times New Roman" w:cs="Times New Roman"/>
          <w:sz w:val="26"/>
          <w:szCs w:val="26"/>
        </w:rPr>
        <w:t>/Business Enterprise</w:t>
      </w:r>
      <w:r w:rsidRPr="000758A5">
        <w:rPr>
          <w:rFonts w:ascii="Times New Roman" w:hAnsi="Times New Roman" w:cs="Times New Roman"/>
          <w:sz w:val="26"/>
          <w:szCs w:val="26"/>
        </w:rPr>
        <w:t xml:space="preserve"> with a valid </w:t>
      </w:r>
      <w:r w:rsidR="00981EF7">
        <w:rPr>
          <w:rFonts w:ascii="Times New Roman" w:hAnsi="Times New Roman" w:cs="Times New Roman"/>
          <w:sz w:val="26"/>
          <w:szCs w:val="26"/>
        </w:rPr>
        <w:t>Company/B</w:t>
      </w:r>
      <w:r w:rsidRPr="000758A5">
        <w:rPr>
          <w:rFonts w:ascii="Times New Roman" w:hAnsi="Times New Roman" w:cs="Times New Roman"/>
          <w:sz w:val="26"/>
          <w:szCs w:val="26"/>
        </w:rPr>
        <w:t>usiness registration certificate and trading license.</w:t>
      </w:r>
    </w:p>
    <w:p w14:paraId="23E133D3" w14:textId="3CA12982" w:rsidR="000758A5" w:rsidRPr="000758A5" w:rsidRDefault="000758A5" w:rsidP="00981EF7">
      <w:pPr>
        <w:pStyle w:val="BodyText"/>
        <w:numPr>
          <w:ilvl w:val="1"/>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 xml:space="preserve">Submit </w:t>
      </w:r>
      <w:r w:rsidR="00981EF7">
        <w:rPr>
          <w:rFonts w:ascii="Times New Roman" w:hAnsi="Times New Roman" w:cs="Times New Roman"/>
          <w:sz w:val="26"/>
          <w:szCs w:val="26"/>
        </w:rPr>
        <w:t>C</w:t>
      </w:r>
      <w:r w:rsidRPr="000758A5">
        <w:rPr>
          <w:rFonts w:ascii="Times New Roman" w:hAnsi="Times New Roman" w:cs="Times New Roman"/>
          <w:sz w:val="26"/>
          <w:szCs w:val="26"/>
        </w:rPr>
        <w:t>ompany</w:t>
      </w:r>
      <w:r w:rsidR="00981EF7">
        <w:rPr>
          <w:rFonts w:ascii="Times New Roman" w:hAnsi="Times New Roman" w:cs="Times New Roman"/>
          <w:sz w:val="26"/>
          <w:szCs w:val="26"/>
        </w:rPr>
        <w:t>/Business</w:t>
      </w:r>
      <w:r w:rsidRPr="000758A5">
        <w:rPr>
          <w:rFonts w:ascii="Times New Roman" w:hAnsi="Times New Roman" w:cs="Times New Roman"/>
          <w:sz w:val="26"/>
          <w:szCs w:val="26"/>
        </w:rPr>
        <w:t xml:space="preserve"> profile including:</w:t>
      </w:r>
    </w:p>
    <w:p w14:paraId="118DE80B" w14:textId="29DD0DD5" w:rsidR="000758A5" w:rsidRPr="000758A5" w:rsidRDefault="000758A5" w:rsidP="000758A5">
      <w:pPr>
        <w:pStyle w:val="BodyText"/>
        <w:numPr>
          <w:ilvl w:val="1"/>
          <w:numId w:val="13"/>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Company</w:t>
      </w:r>
      <w:r w:rsidR="00981EF7">
        <w:rPr>
          <w:rFonts w:ascii="Times New Roman" w:hAnsi="Times New Roman" w:cs="Times New Roman"/>
          <w:sz w:val="26"/>
          <w:szCs w:val="26"/>
        </w:rPr>
        <w:t>/Business</w:t>
      </w:r>
      <w:r w:rsidRPr="000758A5">
        <w:rPr>
          <w:rFonts w:ascii="Times New Roman" w:hAnsi="Times New Roman" w:cs="Times New Roman"/>
          <w:sz w:val="26"/>
          <w:szCs w:val="26"/>
        </w:rPr>
        <w:t xml:space="preserve"> background and ownership</w:t>
      </w:r>
    </w:p>
    <w:p w14:paraId="0C0B9EEE" w14:textId="77777777" w:rsidR="000758A5" w:rsidRPr="000758A5" w:rsidRDefault="000758A5" w:rsidP="000758A5">
      <w:pPr>
        <w:pStyle w:val="BodyText"/>
        <w:numPr>
          <w:ilvl w:val="1"/>
          <w:numId w:val="13"/>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Physical address and contact details</w:t>
      </w:r>
    </w:p>
    <w:p w14:paraId="34DCB507" w14:textId="77777777" w:rsidR="000758A5" w:rsidRPr="000758A5" w:rsidRDefault="000758A5" w:rsidP="000758A5">
      <w:pPr>
        <w:pStyle w:val="BodyText"/>
        <w:numPr>
          <w:ilvl w:val="1"/>
          <w:numId w:val="13"/>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Core business activities</w:t>
      </w:r>
    </w:p>
    <w:p w14:paraId="12199999" w14:textId="77777777" w:rsidR="000758A5" w:rsidRPr="000758A5" w:rsidRDefault="000758A5" w:rsidP="000758A5">
      <w:pPr>
        <w:pStyle w:val="BodyText"/>
        <w:numPr>
          <w:ilvl w:val="1"/>
          <w:numId w:val="13"/>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Relevant experience in supplying dignity kits, hygiene items, clothing, or similar goods</w:t>
      </w:r>
    </w:p>
    <w:p w14:paraId="7B264411" w14:textId="2E372518"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 xml:space="preserve">Provide evidence of relevant </w:t>
      </w:r>
      <w:proofErr w:type="gramStart"/>
      <w:r w:rsidRPr="000758A5">
        <w:rPr>
          <w:rFonts w:ascii="Times New Roman" w:hAnsi="Times New Roman" w:cs="Times New Roman"/>
          <w:sz w:val="26"/>
          <w:szCs w:val="26"/>
        </w:rPr>
        <w:t>past experience</w:t>
      </w:r>
      <w:proofErr w:type="gramEnd"/>
      <w:r w:rsidRPr="000758A5">
        <w:rPr>
          <w:rFonts w:ascii="Times New Roman" w:hAnsi="Times New Roman" w:cs="Times New Roman"/>
          <w:sz w:val="26"/>
          <w:szCs w:val="26"/>
        </w:rPr>
        <w:t>, including copies of contracts, purchase orders, or reference letters (where available).</w:t>
      </w:r>
    </w:p>
    <w:p w14:paraId="060E36F1" w14:textId="77777777"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Submit a valid tax clearance certificate issued by the relevant tax authority.</w:t>
      </w:r>
    </w:p>
    <w:p w14:paraId="6A5E6B47" w14:textId="77777777"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Demonstrate financial capacity and good standing to supply the required goods.</w:t>
      </w:r>
    </w:p>
    <w:p w14:paraId="434677AE" w14:textId="77777777"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Confirm ability to comply with required quality standards and provide samples upon request.</w:t>
      </w:r>
    </w:p>
    <w:p w14:paraId="016A35D7" w14:textId="77777777"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Provide a detailed, itemized price quotation for each dignity kit component, clearly indicating:</w:t>
      </w:r>
    </w:p>
    <w:p w14:paraId="62A03499" w14:textId="77777777" w:rsidR="000758A5" w:rsidRPr="000758A5" w:rsidRDefault="000758A5" w:rsidP="000758A5">
      <w:pPr>
        <w:pStyle w:val="BodyText"/>
        <w:numPr>
          <w:ilvl w:val="1"/>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Unit price per item</w:t>
      </w:r>
    </w:p>
    <w:p w14:paraId="370EB3F7" w14:textId="77777777" w:rsidR="000758A5" w:rsidRPr="000758A5" w:rsidRDefault="000758A5" w:rsidP="000758A5">
      <w:pPr>
        <w:pStyle w:val="BodyText"/>
        <w:numPr>
          <w:ilvl w:val="1"/>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Total price per item based on required quantities</w:t>
      </w:r>
    </w:p>
    <w:p w14:paraId="4A1ADCA0" w14:textId="77777777" w:rsidR="000758A5" w:rsidRPr="000758A5" w:rsidRDefault="000758A5" w:rsidP="000758A5">
      <w:pPr>
        <w:pStyle w:val="BodyText"/>
        <w:numPr>
          <w:ilvl w:val="1"/>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Currency used</w:t>
      </w:r>
    </w:p>
    <w:p w14:paraId="038ED46C" w14:textId="77777777" w:rsidR="000758A5" w:rsidRPr="000758A5" w:rsidRDefault="000758A5" w:rsidP="000758A5">
      <w:pPr>
        <w:pStyle w:val="BodyText"/>
        <w:numPr>
          <w:ilvl w:val="1"/>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Price validity period</w:t>
      </w:r>
    </w:p>
    <w:p w14:paraId="1977F519" w14:textId="77777777" w:rsidR="000758A5" w:rsidRPr="000758A5" w:rsidRDefault="000758A5" w:rsidP="000758A5">
      <w:pPr>
        <w:pStyle w:val="BodyText"/>
        <w:numPr>
          <w:ilvl w:val="0"/>
          <w:numId w:val="14"/>
        </w:numPr>
        <w:spacing w:before="60" w:line="235" w:lineRule="auto"/>
        <w:jc w:val="both"/>
        <w:rPr>
          <w:rFonts w:ascii="Times New Roman" w:hAnsi="Times New Roman" w:cs="Times New Roman"/>
          <w:sz w:val="26"/>
          <w:szCs w:val="26"/>
        </w:rPr>
      </w:pPr>
      <w:r w:rsidRPr="000758A5">
        <w:rPr>
          <w:rFonts w:ascii="Times New Roman" w:hAnsi="Times New Roman" w:cs="Times New Roman"/>
          <w:sz w:val="26"/>
          <w:szCs w:val="26"/>
        </w:rPr>
        <w:t>Agree that submitted prices may be used for evaluation and may form the basis for future procurement arrangements.</w:t>
      </w:r>
    </w:p>
    <w:p w14:paraId="2A028CF6" w14:textId="6C50691A" w:rsidR="000758A5" w:rsidRDefault="000758A5" w:rsidP="000758A5">
      <w:pPr>
        <w:pStyle w:val="BodyText"/>
        <w:spacing w:before="60" w:line="235" w:lineRule="auto"/>
        <w:jc w:val="both"/>
        <w:rPr>
          <w:rFonts w:ascii="Times New Roman" w:hAnsi="Times New Roman" w:cs="Times New Roman"/>
          <w:sz w:val="26"/>
          <w:szCs w:val="26"/>
        </w:rPr>
      </w:pPr>
    </w:p>
    <w:p w14:paraId="3EE67AC8" w14:textId="17FC3B41" w:rsidR="000758A5" w:rsidRPr="000758A5" w:rsidRDefault="000758A5" w:rsidP="000758A5">
      <w:pPr>
        <w:pStyle w:val="BodyText"/>
        <w:spacing w:before="60" w:line="235" w:lineRule="auto"/>
        <w:jc w:val="both"/>
        <w:rPr>
          <w:rFonts w:ascii="Times New Roman" w:hAnsi="Times New Roman" w:cs="Times New Roman"/>
          <w:sz w:val="26"/>
          <w:szCs w:val="26"/>
        </w:rPr>
      </w:pPr>
    </w:p>
    <w:p w14:paraId="2B011416" w14:textId="77777777" w:rsidR="000758A5" w:rsidRPr="000758A5" w:rsidRDefault="000758A5" w:rsidP="000758A5">
      <w:pPr>
        <w:pStyle w:val="BodyText"/>
        <w:spacing w:before="60" w:line="235" w:lineRule="auto"/>
        <w:jc w:val="both"/>
        <w:rPr>
          <w:rFonts w:ascii="Times New Roman" w:hAnsi="Times New Roman" w:cs="Times New Roman"/>
          <w:color w:val="EE0000"/>
          <w:sz w:val="26"/>
          <w:szCs w:val="26"/>
        </w:rPr>
      </w:pPr>
      <w:r w:rsidRPr="000758A5">
        <w:rPr>
          <w:rFonts w:ascii="Times New Roman" w:hAnsi="Times New Roman" w:cs="Times New Roman"/>
          <w:i/>
          <w:iCs/>
          <w:color w:val="EE0000"/>
          <w:sz w:val="26"/>
          <w:szCs w:val="26"/>
        </w:rPr>
        <w:lastRenderedPageBreak/>
        <w:t>Failure to submit a valid tax clearance certificate, company profile, or itemized pricing may result in disqualification from the prequalification process.</w:t>
      </w:r>
    </w:p>
    <w:p w14:paraId="6DE6C875" w14:textId="77777777" w:rsidR="000758A5" w:rsidRPr="000758A5" w:rsidRDefault="000758A5" w:rsidP="000758A5">
      <w:pPr>
        <w:pStyle w:val="NormalWeb"/>
        <w:jc w:val="center"/>
        <w:rPr>
          <w:rStyle w:val="Strong"/>
          <w:color w:val="EE0000"/>
        </w:rPr>
      </w:pPr>
      <w:r w:rsidRPr="000758A5">
        <w:rPr>
          <w:b/>
          <w:bCs/>
          <w:color w:val="EE0000"/>
        </w:rPr>
        <w:t>QUALIFIED SUPPLIERS FOR THE SUPPLY OF DIGNITY KITS IN SOMALILAND</w:t>
      </w:r>
    </w:p>
    <w:p w14:paraId="3ACED405" w14:textId="77777777" w:rsidR="00865991" w:rsidRPr="000758A5" w:rsidRDefault="00865991" w:rsidP="003C2D93">
      <w:pPr>
        <w:pStyle w:val="BodyText"/>
        <w:spacing w:before="60" w:line="235" w:lineRule="auto"/>
        <w:jc w:val="both"/>
        <w:rPr>
          <w:rFonts w:ascii="Times New Roman" w:eastAsia="Times New Roman" w:hAnsi="Times New Roman" w:cs="Times New Roman"/>
          <w:b/>
          <w:bCs/>
          <w:sz w:val="24"/>
          <w:szCs w:val="24"/>
        </w:rPr>
      </w:pPr>
    </w:p>
    <w:p w14:paraId="4EC4BEEF" w14:textId="4071269C" w:rsidR="000758A5" w:rsidRPr="000758A5" w:rsidRDefault="000758A5" w:rsidP="009C3A44">
      <w:pPr>
        <w:spacing w:line="360" w:lineRule="auto"/>
        <w:jc w:val="both"/>
        <w:rPr>
          <w:b/>
          <w:bCs/>
          <w:color w:val="EE0000"/>
          <w:sz w:val="30"/>
          <w:szCs w:val="30"/>
        </w:rPr>
      </w:pPr>
      <w:r w:rsidRPr="000758A5">
        <w:rPr>
          <w:b/>
          <w:bCs/>
          <w:color w:val="EE0000"/>
          <w:sz w:val="30"/>
          <w:szCs w:val="30"/>
        </w:rPr>
        <w:t xml:space="preserve">Application: </w:t>
      </w:r>
    </w:p>
    <w:p w14:paraId="64B4D73A" w14:textId="70FBE04F" w:rsidR="00945E0D" w:rsidRPr="000758A5" w:rsidRDefault="000331BA" w:rsidP="000758A5">
      <w:pPr>
        <w:pStyle w:val="NoSpacing"/>
        <w:jc w:val="both"/>
        <w:rPr>
          <w:sz w:val="22"/>
          <w:szCs w:val="22"/>
        </w:rPr>
      </w:pPr>
      <w:r w:rsidRPr="000758A5">
        <w:rPr>
          <w:color w:val="000000"/>
          <w:sz w:val="25"/>
          <w:szCs w:val="25"/>
        </w:rPr>
        <w:t xml:space="preserve">ActionAid </w:t>
      </w:r>
      <w:r w:rsidR="003C2D93" w:rsidRPr="000758A5">
        <w:rPr>
          <w:color w:val="000000"/>
          <w:sz w:val="25"/>
          <w:szCs w:val="25"/>
        </w:rPr>
        <w:t xml:space="preserve">International invites eligible and qualified suppliers to apply for </w:t>
      </w:r>
      <w:r w:rsidR="003150BA">
        <w:rPr>
          <w:b/>
          <w:bCs/>
          <w:color w:val="000000"/>
          <w:sz w:val="25"/>
          <w:szCs w:val="25"/>
        </w:rPr>
        <w:t>Q</w:t>
      </w:r>
      <w:r w:rsidR="003150BA" w:rsidRPr="000758A5">
        <w:rPr>
          <w:b/>
          <w:bCs/>
          <w:color w:val="000000"/>
          <w:sz w:val="25"/>
          <w:szCs w:val="25"/>
        </w:rPr>
        <w:t>ualifi</w:t>
      </w:r>
      <w:r w:rsidR="003150BA">
        <w:rPr>
          <w:b/>
          <w:bCs/>
          <w:color w:val="000000"/>
          <w:sz w:val="25"/>
          <w:szCs w:val="25"/>
        </w:rPr>
        <w:t xml:space="preserve">ed </w:t>
      </w:r>
      <w:r w:rsidR="003150BA" w:rsidRPr="000758A5">
        <w:rPr>
          <w:b/>
          <w:bCs/>
          <w:color w:val="000000"/>
          <w:sz w:val="25"/>
          <w:szCs w:val="25"/>
        </w:rPr>
        <w:t>suppliers</w:t>
      </w:r>
      <w:r w:rsidR="000758A5">
        <w:rPr>
          <w:b/>
          <w:bCs/>
          <w:color w:val="000000"/>
          <w:sz w:val="25"/>
          <w:szCs w:val="25"/>
        </w:rPr>
        <w:t xml:space="preserve"> for the D</w:t>
      </w:r>
      <w:r w:rsidR="003C2D93" w:rsidRPr="000758A5">
        <w:rPr>
          <w:b/>
          <w:bCs/>
          <w:color w:val="000000"/>
          <w:sz w:val="25"/>
          <w:szCs w:val="25"/>
        </w:rPr>
        <w:t>ignity Kits</w:t>
      </w:r>
      <w:r w:rsidR="003C2D93" w:rsidRPr="000758A5">
        <w:rPr>
          <w:color w:val="000000"/>
          <w:sz w:val="25"/>
          <w:szCs w:val="25"/>
        </w:rPr>
        <w:t xml:space="preserve"> for the period 2026.</w:t>
      </w:r>
      <w:r w:rsidR="00E7668E" w:rsidRPr="000758A5">
        <w:rPr>
          <w:color w:val="000000"/>
          <w:sz w:val="25"/>
          <w:szCs w:val="25"/>
        </w:rPr>
        <w:t xml:space="preserve">  </w:t>
      </w:r>
      <w:r w:rsidR="0014212E" w:rsidRPr="000758A5">
        <w:rPr>
          <w:color w:val="000000"/>
          <w:sz w:val="25"/>
          <w:szCs w:val="25"/>
        </w:rPr>
        <w:t xml:space="preserve">Submission deadline: All proposals must be submitted no later than </w:t>
      </w:r>
      <w:r w:rsidR="003150BA">
        <w:rPr>
          <w:color w:val="000000"/>
          <w:sz w:val="25"/>
          <w:szCs w:val="25"/>
        </w:rPr>
        <w:t>1</w:t>
      </w:r>
      <w:r w:rsidR="00B252D0">
        <w:rPr>
          <w:color w:val="000000"/>
          <w:sz w:val="25"/>
          <w:szCs w:val="25"/>
        </w:rPr>
        <w:t>2</w:t>
      </w:r>
      <w:r w:rsidR="003150BA">
        <w:rPr>
          <w:color w:val="000000"/>
          <w:sz w:val="25"/>
          <w:szCs w:val="25"/>
        </w:rPr>
        <w:t xml:space="preserve"> </w:t>
      </w:r>
      <w:r w:rsidR="00B252D0">
        <w:rPr>
          <w:color w:val="000000"/>
          <w:sz w:val="25"/>
          <w:szCs w:val="25"/>
        </w:rPr>
        <w:t>February</w:t>
      </w:r>
      <w:r w:rsidR="005B1779">
        <w:rPr>
          <w:color w:val="000000"/>
          <w:sz w:val="25"/>
          <w:szCs w:val="25"/>
        </w:rPr>
        <w:t xml:space="preserve"> </w:t>
      </w:r>
      <w:r w:rsidR="005B1779" w:rsidRPr="000758A5">
        <w:rPr>
          <w:color w:val="000000"/>
          <w:sz w:val="25"/>
          <w:szCs w:val="25"/>
        </w:rPr>
        <w:t>2026</w:t>
      </w:r>
      <w:r w:rsidR="0014212E" w:rsidRPr="000758A5">
        <w:rPr>
          <w:color w:val="000000"/>
          <w:sz w:val="25"/>
          <w:szCs w:val="25"/>
        </w:rPr>
        <w:t xml:space="preserve"> at 4:00</w:t>
      </w:r>
      <w:r w:rsidR="003150BA">
        <w:rPr>
          <w:color w:val="000000"/>
          <w:sz w:val="25"/>
          <w:szCs w:val="25"/>
        </w:rPr>
        <w:t xml:space="preserve"> P.M</w:t>
      </w:r>
      <w:r w:rsidR="0014212E" w:rsidRPr="000758A5">
        <w:rPr>
          <w:color w:val="000000"/>
          <w:sz w:val="25"/>
          <w:szCs w:val="25"/>
        </w:rPr>
        <w:t xml:space="preserve">. </w:t>
      </w:r>
      <w:r w:rsidR="0014212E" w:rsidRPr="000C35D8">
        <w:rPr>
          <w:color w:val="000000"/>
          <w:sz w:val="25"/>
          <w:szCs w:val="25"/>
        </w:rPr>
        <w:t>via email to</w:t>
      </w:r>
      <w:r w:rsidR="0014212E" w:rsidRPr="000758A5">
        <w:rPr>
          <w:b/>
          <w:bCs/>
          <w:color w:val="000000"/>
          <w:sz w:val="25"/>
          <w:szCs w:val="25"/>
        </w:rPr>
        <w:t xml:space="preserve"> admin.somaliland@actionaid.org</w:t>
      </w:r>
      <w:r w:rsidR="0014212E" w:rsidRPr="000758A5">
        <w:rPr>
          <w:color w:val="000000"/>
          <w:sz w:val="25"/>
          <w:szCs w:val="25"/>
        </w:rPr>
        <w:t xml:space="preserve">. Submissions received after the deadline will not be considered. </w:t>
      </w:r>
      <w:r w:rsidR="00C91FB8" w:rsidRPr="000758A5">
        <w:rPr>
          <w:color w:val="000000"/>
          <w:sz w:val="25"/>
          <w:szCs w:val="25"/>
        </w:rPr>
        <w:t>Please</w:t>
      </w:r>
      <w:r w:rsidR="0014212E" w:rsidRPr="000758A5">
        <w:rPr>
          <w:color w:val="000000"/>
          <w:sz w:val="25"/>
          <w:szCs w:val="25"/>
        </w:rPr>
        <w:t xml:space="preserve"> note that only short-listed suppliers will be contacted</w:t>
      </w:r>
    </w:p>
    <w:sectPr w:rsidR="00945E0D" w:rsidRPr="000758A5" w:rsidSect="000402AA">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23E5B" w14:textId="77777777" w:rsidR="00F62583" w:rsidRDefault="00F62583" w:rsidP="00F325C7">
      <w:r>
        <w:separator/>
      </w:r>
    </w:p>
  </w:endnote>
  <w:endnote w:type="continuationSeparator" w:id="0">
    <w:p w14:paraId="54E9E0F8" w14:textId="77777777" w:rsidR="00F62583" w:rsidRDefault="00F62583" w:rsidP="00F32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03C85" w14:textId="77777777" w:rsidR="00F62583" w:rsidRDefault="00F62583" w:rsidP="00F325C7">
      <w:r>
        <w:separator/>
      </w:r>
    </w:p>
  </w:footnote>
  <w:footnote w:type="continuationSeparator" w:id="0">
    <w:p w14:paraId="2B49D57F" w14:textId="77777777" w:rsidR="00F62583" w:rsidRDefault="00F62583" w:rsidP="00F325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0000678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4AE1"/>
    <w:multiLevelType w:val="hybridMultilevel"/>
    <w:tmpl w:val="00003D6C"/>
    <w:lvl w:ilvl="0" w:tplc="00002CD6">
      <w:start w:val="1"/>
      <w:numFmt w:val="decimal"/>
      <w:lvlText w:val="%1"/>
      <w:lvlJc w:val="left"/>
      <w:pPr>
        <w:tabs>
          <w:tab w:val="num" w:pos="720"/>
        </w:tabs>
        <w:ind w:left="720" w:hanging="360"/>
      </w:pPr>
    </w:lvl>
    <w:lvl w:ilvl="1" w:tplc="000072AE">
      <w:start w:val="1"/>
      <w:numFmt w:val="decimal"/>
      <w:lvlText w:val="%2"/>
      <w:lvlJc w:val="left"/>
      <w:pPr>
        <w:tabs>
          <w:tab w:val="num" w:pos="1440"/>
        </w:tabs>
        <w:ind w:left="1440" w:hanging="360"/>
      </w:pPr>
    </w:lvl>
    <w:lvl w:ilvl="2" w:tplc="00006952">
      <w:start w:val="3"/>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5F90"/>
    <w:multiLevelType w:val="hybridMultilevel"/>
    <w:tmpl w:val="00001649"/>
    <w:lvl w:ilvl="0" w:tplc="00006DF1">
      <w:start w:val="4"/>
      <w:numFmt w:val="decimal"/>
      <w:lvlText w:val="%1."/>
      <w:lvlJc w:val="left"/>
      <w:pPr>
        <w:tabs>
          <w:tab w:val="num" w:pos="720"/>
        </w:tabs>
        <w:ind w:left="720" w:hanging="360"/>
      </w:pPr>
    </w:lvl>
    <w:lvl w:ilvl="1" w:tplc="00005AF1">
      <w:start w:val="4"/>
      <w:numFmt w:val="decimal"/>
      <w:lvlText w:val="%2."/>
      <w:lvlJc w:val="left"/>
      <w:pPr>
        <w:tabs>
          <w:tab w:val="num" w:pos="1440"/>
        </w:tabs>
        <w:ind w:left="1440" w:hanging="360"/>
      </w:pPr>
    </w:lvl>
    <w:lvl w:ilvl="2" w:tplc="000041BB">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5624CE"/>
    <w:multiLevelType w:val="multilevel"/>
    <w:tmpl w:val="758AC8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24454C"/>
    <w:multiLevelType w:val="multilevel"/>
    <w:tmpl w:val="78DAB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D243C8"/>
    <w:multiLevelType w:val="multilevel"/>
    <w:tmpl w:val="3230A8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E20B7F"/>
    <w:multiLevelType w:val="hybridMultilevel"/>
    <w:tmpl w:val="9800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431242"/>
    <w:multiLevelType w:val="multilevel"/>
    <w:tmpl w:val="348EA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9519FA"/>
    <w:multiLevelType w:val="hybridMultilevel"/>
    <w:tmpl w:val="83CA5E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EE7C6F"/>
    <w:multiLevelType w:val="hybridMultilevel"/>
    <w:tmpl w:val="5A3C2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7F50EAD"/>
    <w:multiLevelType w:val="multilevel"/>
    <w:tmpl w:val="80BE7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D2319F"/>
    <w:multiLevelType w:val="multilevel"/>
    <w:tmpl w:val="D42E9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9D0F37"/>
    <w:multiLevelType w:val="multilevel"/>
    <w:tmpl w:val="BBE0FF78"/>
    <w:lvl w:ilvl="0">
      <w:start w:val="1"/>
      <w:numFmt w:val="decimal"/>
      <w:lvlText w:val="%1."/>
      <w:lvlJc w:val="left"/>
      <w:pPr>
        <w:tabs>
          <w:tab w:val="num" w:pos="630"/>
        </w:tabs>
        <w:ind w:left="63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7022DF"/>
    <w:multiLevelType w:val="hybridMultilevel"/>
    <w:tmpl w:val="EED85D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3610772">
    <w:abstractNumId w:val="0"/>
  </w:num>
  <w:num w:numId="2" w16cid:durableId="1770806764">
    <w:abstractNumId w:val="1"/>
  </w:num>
  <w:num w:numId="3" w16cid:durableId="353387162">
    <w:abstractNumId w:val="2"/>
  </w:num>
  <w:num w:numId="4" w16cid:durableId="1269855596">
    <w:abstractNumId w:val="6"/>
  </w:num>
  <w:num w:numId="5" w16cid:durableId="402066754">
    <w:abstractNumId w:val="9"/>
  </w:num>
  <w:num w:numId="6" w16cid:durableId="1925071106">
    <w:abstractNumId w:val="11"/>
  </w:num>
  <w:num w:numId="7" w16cid:durableId="1043364680">
    <w:abstractNumId w:val="8"/>
  </w:num>
  <w:num w:numId="8" w16cid:durableId="497772949">
    <w:abstractNumId w:val="10"/>
  </w:num>
  <w:num w:numId="9" w16cid:durableId="285622863">
    <w:abstractNumId w:val="12"/>
  </w:num>
  <w:num w:numId="10" w16cid:durableId="857889582">
    <w:abstractNumId w:val="4"/>
  </w:num>
  <w:num w:numId="11" w16cid:durableId="878513921">
    <w:abstractNumId w:val="7"/>
  </w:num>
  <w:num w:numId="12" w16cid:durableId="1915435944">
    <w:abstractNumId w:val="5"/>
  </w:num>
  <w:num w:numId="13" w16cid:durableId="1700081925">
    <w:abstractNumId w:val="3"/>
  </w:num>
  <w:num w:numId="14" w16cid:durableId="52949586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537"/>
    <w:rsid w:val="00006F58"/>
    <w:rsid w:val="000071EB"/>
    <w:rsid w:val="0001606C"/>
    <w:rsid w:val="000331BA"/>
    <w:rsid w:val="000402AA"/>
    <w:rsid w:val="000758A5"/>
    <w:rsid w:val="000B152C"/>
    <w:rsid w:val="000B2732"/>
    <w:rsid w:val="000B36DC"/>
    <w:rsid w:val="000C35D8"/>
    <w:rsid w:val="000E04ED"/>
    <w:rsid w:val="000E7C73"/>
    <w:rsid w:val="00126537"/>
    <w:rsid w:val="0014212E"/>
    <w:rsid w:val="0014582E"/>
    <w:rsid w:val="00154A72"/>
    <w:rsid w:val="00165FBE"/>
    <w:rsid w:val="001713BA"/>
    <w:rsid w:val="0017465D"/>
    <w:rsid w:val="001D0C7C"/>
    <w:rsid w:val="002046CE"/>
    <w:rsid w:val="00207BD6"/>
    <w:rsid w:val="002312E5"/>
    <w:rsid w:val="00251D74"/>
    <w:rsid w:val="00254EDB"/>
    <w:rsid w:val="002662EA"/>
    <w:rsid w:val="00285CCB"/>
    <w:rsid w:val="0028645D"/>
    <w:rsid w:val="002A1825"/>
    <w:rsid w:val="002C1D7B"/>
    <w:rsid w:val="00304355"/>
    <w:rsid w:val="003150BA"/>
    <w:rsid w:val="003173CE"/>
    <w:rsid w:val="003563E9"/>
    <w:rsid w:val="00370E65"/>
    <w:rsid w:val="00377504"/>
    <w:rsid w:val="00395A27"/>
    <w:rsid w:val="003A6047"/>
    <w:rsid w:val="003B3425"/>
    <w:rsid w:val="003C2D93"/>
    <w:rsid w:val="003C3FDB"/>
    <w:rsid w:val="0040070C"/>
    <w:rsid w:val="00405CFA"/>
    <w:rsid w:val="00466877"/>
    <w:rsid w:val="00473D3C"/>
    <w:rsid w:val="004C719A"/>
    <w:rsid w:val="004D6FDC"/>
    <w:rsid w:val="00542F66"/>
    <w:rsid w:val="005454B1"/>
    <w:rsid w:val="00551972"/>
    <w:rsid w:val="005600A5"/>
    <w:rsid w:val="0058631E"/>
    <w:rsid w:val="005B1779"/>
    <w:rsid w:val="005C0E43"/>
    <w:rsid w:val="005F3A68"/>
    <w:rsid w:val="005F63E9"/>
    <w:rsid w:val="00621B27"/>
    <w:rsid w:val="00621D8D"/>
    <w:rsid w:val="006607FE"/>
    <w:rsid w:val="006804FC"/>
    <w:rsid w:val="0069425E"/>
    <w:rsid w:val="006B384B"/>
    <w:rsid w:val="006D1A17"/>
    <w:rsid w:val="006F13D7"/>
    <w:rsid w:val="00723C2C"/>
    <w:rsid w:val="0073446C"/>
    <w:rsid w:val="007361FA"/>
    <w:rsid w:val="00762D51"/>
    <w:rsid w:val="007847E0"/>
    <w:rsid w:val="007B1EF8"/>
    <w:rsid w:val="007B327F"/>
    <w:rsid w:val="007B7472"/>
    <w:rsid w:val="007C67AB"/>
    <w:rsid w:val="007D645A"/>
    <w:rsid w:val="007E37B3"/>
    <w:rsid w:val="007F6B49"/>
    <w:rsid w:val="00802C6E"/>
    <w:rsid w:val="0080501B"/>
    <w:rsid w:val="00815FB8"/>
    <w:rsid w:val="008231E5"/>
    <w:rsid w:val="00833087"/>
    <w:rsid w:val="00864657"/>
    <w:rsid w:val="00865991"/>
    <w:rsid w:val="00866508"/>
    <w:rsid w:val="0089782B"/>
    <w:rsid w:val="00897BA2"/>
    <w:rsid w:val="008A648B"/>
    <w:rsid w:val="008B706C"/>
    <w:rsid w:val="008C1548"/>
    <w:rsid w:val="008D6215"/>
    <w:rsid w:val="00905C59"/>
    <w:rsid w:val="00914E9E"/>
    <w:rsid w:val="00924197"/>
    <w:rsid w:val="00945E0D"/>
    <w:rsid w:val="009565C8"/>
    <w:rsid w:val="00966DF9"/>
    <w:rsid w:val="00971687"/>
    <w:rsid w:val="00981EF7"/>
    <w:rsid w:val="00985F18"/>
    <w:rsid w:val="009A5378"/>
    <w:rsid w:val="009C0D95"/>
    <w:rsid w:val="009C2253"/>
    <w:rsid w:val="009C3A44"/>
    <w:rsid w:val="009D426B"/>
    <w:rsid w:val="009E7C65"/>
    <w:rsid w:val="00A23B51"/>
    <w:rsid w:val="00A56A6D"/>
    <w:rsid w:val="00A570F6"/>
    <w:rsid w:val="00A62C6B"/>
    <w:rsid w:val="00A678D7"/>
    <w:rsid w:val="00A757E0"/>
    <w:rsid w:val="00AA4FE2"/>
    <w:rsid w:val="00AC6FEB"/>
    <w:rsid w:val="00AD23B0"/>
    <w:rsid w:val="00B252D0"/>
    <w:rsid w:val="00B4566E"/>
    <w:rsid w:val="00B55AE4"/>
    <w:rsid w:val="00B56814"/>
    <w:rsid w:val="00B8321B"/>
    <w:rsid w:val="00B9191F"/>
    <w:rsid w:val="00BD283B"/>
    <w:rsid w:val="00C66CAB"/>
    <w:rsid w:val="00C91FB8"/>
    <w:rsid w:val="00C94186"/>
    <w:rsid w:val="00CA1D54"/>
    <w:rsid w:val="00CD025F"/>
    <w:rsid w:val="00D04291"/>
    <w:rsid w:val="00D53762"/>
    <w:rsid w:val="00D838FB"/>
    <w:rsid w:val="00D9745A"/>
    <w:rsid w:val="00DE11D9"/>
    <w:rsid w:val="00DE2A9B"/>
    <w:rsid w:val="00DE2B6A"/>
    <w:rsid w:val="00DE38FC"/>
    <w:rsid w:val="00E24662"/>
    <w:rsid w:val="00E73EDF"/>
    <w:rsid w:val="00E7668E"/>
    <w:rsid w:val="00EF2EF7"/>
    <w:rsid w:val="00EF55E2"/>
    <w:rsid w:val="00EF5DBE"/>
    <w:rsid w:val="00EF6AD1"/>
    <w:rsid w:val="00F0409B"/>
    <w:rsid w:val="00F325C7"/>
    <w:rsid w:val="00F37A8B"/>
    <w:rsid w:val="00F5085A"/>
    <w:rsid w:val="00F508EB"/>
    <w:rsid w:val="00F62583"/>
    <w:rsid w:val="00F875FA"/>
    <w:rsid w:val="00F938DF"/>
    <w:rsid w:val="00FB0D0E"/>
    <w:rsid w:val="00FB3FC6"/>
    <w:rsid w:val="00FE457D"/>
    <w:rsid w:val="00FE7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51DED"/>
  <w15:docId w15:val="{85A321C6-FCB0-4264-A00D-00073A039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6537"/>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3C2D9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F938D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26537"/>
    <w:pPr>
      <w:tabs>
        <w:tab w:val="center" w:pos="4320"/>
        <w:tab w:val="right" w:pos="8640"/>
      </w:tabs>
    </w:pPr>
  </w:style>
  <w:style w:type="character" w:customStyle="1" w:styleId="FooterChar">
    <w:name w:val="Footer Char"/>
    <w:basedOn w:val="DefaultParagraphFont"/>
    <w:link w:val="Footer"/>
    <w:rsid w:val="00126537"/>
    <w:rPr>
      <w:rFonts w:ascii="Times New Roman" w:eastAsia="Times New Roman" w:hAnsi="Times New Roman" w:cs="Times New Roman"/>
      <w:sz w:val="24"/>
      <w:szCs w:val="24"/>
    </w:rPr>
  </w:style>
  <w:style w:type="table" w:styleId="TableGrid">
    <w:name w:val="Table Grid"/>
    <w:basedOn w:val="TableNormal"/>
    <w:uiPriority w:val="59"/>
    <w:rsid w:val="0012653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23B51"/>
    <w:pPr>
      <w:tabs>
        <w:tab w:val="center" w:pos="4680"/>
        <w:tab w:val="right" w:pos="9360"/>
      </w:tabs>
    </w:pPr>
  </w:style>
  <w:style w:type="character" w:customStyle="1" w:styleId="HeaderChar">
    <w:name w:val="Header Char"/>
    <w:basedOn w:val="DefaultParagraphFont"/>
    <w:link w:val="Header"/>
    <w:uiPriority w:val="99"/>
    <w:rsid w:val="00A23B5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B7472"/>
    <w:rPr>
      <w:rFonts w:ascii="Tahoma" w:hAnsi="Tahoma" w:cs="Tahoma"/>
      <w:sz w:val="16"/>
      <w:szCs w:val="16"/>
    </w:rPr>
  </w:style>
  <w:style w:type="character" w:customStyle="1" w:styleId="BalloonTextChar">
    <w:name w:val="Balloon Text Char"/>
    <w:basedOn w:val="DefaultParagraphFont"/>
    <w:link w:val="BalloonText"/>
    <w:uiPriority w:val="99"/>
    <w:semiHidden/>
    <w:rsid w:val="007B7472"/>
    <w:rPr>
      <w:rFonts w:ascii="Tahoma" w:eastAsia="Times New Roman" w:hAnsi="Tahoma" w:cs="Tahoma"/>
      <w:sz w:val="16"/>
      <w:szCs w:val="16"/>
    </w:rPr>
  </w:style>
  <w:style w:type="paragraph" w:styleId="ListParagraph">
    <w:name w:val="List Paragraph"/>
    <w:basedOn w:val="Normal"/>
    <w:uiPriority w:val="34"/>
    <w:qFormat/>
    <w:rsid w:val="009C2253"/>
    <w:pPr>
      <w:ind w:left="720"/>
      <w:contextualSpacing/>
    </w:pPr>
  </w:style>
  <w:style w:type="paragraph" w:styleId="NoSpacing">
    <w:name w:val="No Spacing"/>
    <w:uiPriority w:val="1"/>
    <w:qFormat/>
    <w:rsid w:val="00405CFA"/>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
    <w:rsid w:val="00A678D7"/>
    <w:pPr>
      <w:spacing w:before="100" w:beforeAutospacing="1" w:after="100" w:afterAutospacing="1"/>
    </w:pPr>
  </w:style>
  <w:style w:type="paragraph" w:styleId="BodyText">
    <w:name w:val="Body Text"/>
    <w:basedOn w:val="Normal"/>
    <w:link w:val="BodyTextChar"/>
    <w:uiPriority w:val="1"/>
    <w:qFormat/>
    <w:rsid w:val="00A62C6B"/>
    <w:pPr>
      <w:widowControl w:val="0"/>
      <w:autoSpaceDE w:val="0"/>
      <w:autoSpaceDN w:val="0"/>
    </w:pPr>
    <w:rPr>
      <w:rFonts w:ascii="Calibri" w:eastAsia="Calibri" w:hAnsi="Calibri" w:cs="Calibri"/>
      <w:sz w:val="22"/>
      <w:szCs w:val="22"/>
    </w:rPr>
  </w:style>
  <w:style w:type="character" w:customStyle="1" w:styleId="BodyTextChar">
    <w:name w:val="Body Text Char"/>
    <w:basedOn w:val="DefaultParagraphFont"/>
    <w:link w:val="BodyText"/>
    <w:uiPriority w:val="1"/>
    <w:rsid w:val="00A62C6B"/>
    <w:rPr>
      <w:rFonts w:ascii="Calibri" w:eastAsia="Calibri" w:hAnsi="Calibri" w:cs="Calibri"/>
    </w:rPr>
  </w:style>
  <w:style w:type="character" w:customStyle="1" w:styleId="Heading3Char">
    <w:name w:val="Heading 3 Char"/>
    <w:basedOn w:val="DefaultParagraphFont"/>
    <w:link w:val="Heading3"/>
    <w:uiPriority w:val="9"/>
    <w:rsid w:val="00F938DF"/>
    <w:rPr>
      <w:rFonts w:ascii="Times New Roman" w:eastAsia="Times New Roman" w:hAnsi="Times New Roman" w:cs="Times New Roman"/>
      <w:b/>
      <w:bCs/>
      <w:sz w:val="27"/>
      <w:szCs w:val="27"/>
    </w:rPr>
  </w:style>
  <w:style w:type="paragraph" w:styleId="NormalWeb">
    <w:name w:val="Normal (Web)"/>
    <w:basedOn w:val="Normal"/>
    <w:uiPriority w:val="99"/>
    <w:unhideWhenUsed/>
    <w:rsid w:val="00F938DF"/>
    <w:pPr>
      <w:spacing w:before="100" w:beforeAutospacing="1" w:after="100" w:afterAutospacing="1"/>
    </w:pPr>
  </w:style>
  <w:style w:type="character" w:customStyle="1" w:styleId="Heading2Char">
    <w:name w:val="Heading 2 Char"/>
    <w:basedOn w:val="DefaultParagraphFont"/>
    <w:link w:val="Heading2"/>
    <w:uiPriority w:val="9"/>
    <w:semiHidden/>
    <w:rsid w:val="003C2D93"/>
    <w:rPr>
      <w:rFonts w:asciiTheme="majorHAnsi" w:eastAsiaTheme="majorEastAsia" w:hAnsiTheme="majorHAnsi" w:cstheme="majorBidi"/>
      <w:color w:val="365F91" w:themeColor="accent1" w:themeShade="BF"/>
      <w:sz w:val="26"/>
      <w:szCs w:val="26"/>
    </w:rPr>
  </w:style>
  <w:style w:type="character" w:styleId="Strong">
    <w:name w:val="Strong"/>
    <w:basedOn w:val="DefaultParagraphFont"/>
    <w:uiPriority w:val="22"/>
    <w:qFormat/>
    <w:rsid w:val="003C2D93"/>
    <w:rPr>
      <w:b/>
      <w:bCs/>
    </w:rPr>
  </w:style>
  <w:style w:type="paragraph" w:customStyle="1" w:styleId="TableParagraph">
    <w:name w:val="Table Paragraph"/>
    <w:basedOn w:val="Normal"/>
    <w:uiPriority w:val="1"/>
    <w:qFormat/>
    <w:rsid w:val="00C91FB8"/>
    <w:pPr>
      <w:widowControl w:val="0"/>
      <w:autoSpaceDE w:val="0"/>
      <w:autoSpaceDN w:val="0"/>
      <w:spacing w:before="120"/>
      <w:ind w:left="108"/>
    </w:pPr>
    <w:rPr>
      <w:rFonts w:ascii="Arial MT" w:eastAsia="Arial MT" w:hAnsi="Arial MT" w:cs="Arial MT"/>
      <w:sz w:val="22"/>
      <w:szCs w:val="22"/>
    </w:rPr>
  </w:style>
  <w:style w:type="character" w:styleId="Hyperlink">
    <w:name w:val="Hyperlink"/>
    <w:basedOn w:val="DefaultParagraphFont"/>
    <w:uiPriority w:val="99"/>
    <w:unhideWhenUsed/>
    <w:rsid w:val="00FB0D0E"/>
    <w:rPr>
      <w:color w:val="0000FF" w:themeColor="hyperlink"/>
      <w:u w:val="single"/>
    </w:rPr>
  </w:style>
  <w:style w:type="table" w:styleId="TableGridLight">
    <w:name w:val="Grid Table Light"/>
    <w:basedOn w:val="TableNormal"/>
    <w:uiPriority w:val="40"/>
    <w:rsid w:val="00D838F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66609-A769-4702-9FD9-1F4F636FC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625</Words>
  <Characters>3463</Characters>
  <Application>Microsoft Office Word</Application>
  <DocSecurity>0</DocSecurity>
  <Lines>203</Lines>
  <Paragraphs>151</Paragraphs>
  <ScaleCrop>false</ScaleCrop>
  <HeadingPairs>
    <vt:vector size="2" baseType="variant">
      <vt:variant>
        <vt:lpstr>Title</vt:lpstr>
      </vt:variant>
      <vt:variant>
        <vt:i4>1</vt:i4>
      </vt:variant>
    </vt:vector>
  </HeadingPairs>
  <TitlesOfParts>
    <vt:vector size="1" baseType="lpstr">
      <vt:lpstr/>
    </vt:vector>
  </TitlesOfParts>
  <Company>Unknown or None</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mukhtar.abdi</dc:creator>
  <cp:lastModifiedBy>Asma Mohamed</cp:lastModifiedBy>
  <cp:revision>17</cp:revision>
  <cp:lastPrinted>2020-02-25T11:09:00Z</cp:lastPrinted>
  <dcterms:created xsi:type="dcterms:W3CDTF">2026-02-03T13:32:00Z</dcterms:created>
  <dcterms:modified xsi:type="dcterms:W3CDTF">2026-02-05T07:10:00Z</dcterms:modified>
</cp:coreProperties>
</file>